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CCE9" w14:textId="60041930" w:rsidR="00DE7CFC" w:rsidRDefault="00DE7CFC">
      <w:pPr>
        <w:spacing w:after="12" w:line="259" w:lineRule="auto"/>
        <w:ind w:left="0" w:right="0" w:firstLine="0"/>
        <w:jc w:val="left"/>
      </w:pPr>
    </w:p>
    <w:p w14:paraId="0527CBF5" w14:textId="3F756824" w:rsidR="00DE7CFC" w:rsidRDefault="00000000">
      <w:pPr>
        <w:spacing w:after="0" w:line="259" w:lineRule="auto"/>
        <w:ind w:right="27"/>
        <w:jc w:val="right"/>
      </w:pPr>
      <w:r>
        <w:rPr>
          <w:sz w:val="16"/>
        </w:rPr>
        <w:t xml:space="preserve">Załącznik nr  </w:t>
      </w:r>
      <w:r w:rsidR="00F61D0B">
        <w:rPr>
          <w:sz w:val="16"/>
        </w:rPr>
        <w:t>1</w:t>
      </w:r>
    </w:p>
    <w:p w14:paraId="62C82A27" w14:textId="46C1A0EE" w:rsidR="00DE7CFC" w:rsidRDefault="00000000">
      <w:pPr>
        <w:spacing w:after="0" w:line="259" w:lineRule="auto"/>
        <w:ind w:right="27"/>
        <w:jc w:val="right"/>
        <w:rPr>
          <w:sz w:val="16"/>
        </w:rPr>
      </w:pPr>
      <w:r>
        <w:rPr>
          <w:sz w:val="16"/>
        </w:rPr>
        <w:t xml:space="preserve">do Zarządzenia nr </w:t>
      </w:r>
      <w:r w:rsidR="007E6058">
        <w:rPr>
          <w:sz w:val="16"/>
        </w:rPr>
        <w:t>44/2024</w:t>
      </w:r>
    </w:p>
    <w:p w14:paraId="10A7CD73" w14:textId="11EB80D6" w:rsidR="007E6058" w:rsidRDefault="007E6058">
      <w:pPr>
        <w:spacing w:after="0" w:line="259" w:lineRule="auto"/>
        <w:ind w:right="27"/>
        <w:jc w:val="right"/>
        <w:rPr>
          <w:sz w:val="16"/>
        </w:rPr>
      </w:pPr>
      <w:r>
        <w:rPr>
          <w:sz w:val="16"/>
        </w:rPr>
        <w:t>Wójta Gminy Blizanów</w:t>
      </w:r>
    </w:p>
    <w:p w14:paraId="1206641A" w14:textId="47110772" w:rsidR="007E6058" w:rsidRDefault="007E6058">
      <w:pPr>
        <w:spacing w:after="0" w:line="259" w:lineRule="auto"/>
        <w:ind w:right="27"/>
        <w:jc w:val="right"/>
      </w:pPr>
      <w:r>
        <w:rPr>
          <w:sz w:val="16"/>
        </w:rPr>
        <w:t>z dnia 14.05.2024 r.</w:t>
      </w:r>
    </w:p>
    <w:p w14:paraId="34060431" w14:textId="1D7B0C0C" w:rsidR="00DE7CFC" w:rsidRDefault="00DE7CFC">
      <w:pPr>
        <w:spacing w:after="31" w:line="229" w:lineRule="auto"/>
        <w:ind w:left="4537" w:right="0" w:firstLine="3049"/>
        <w:jc w:val="left"/>
      </w:pPr>
    </w:p>
    <w:p w14:paraId="65DBA676" w14:textId="77777777" w:rsidR="00DE7CFC" w:rsidRDefault="00000000">
      <w:pPr>
        <w:pStyle w:val="Nagwek1"/>
        <w:spacing w:after="0"/>
        <w:ind w:left="747" w:right="776"/>
      </w:pPr>
      <w:r>
        <w:t xml:space="preserve">Regulamin naboru wniosków o dofinansowanie przedsięwzięć w ramach Programu Priorytetowego „Ciepłe Mieszkanie” </w:t>
      </w:r>
    </w:p>
    <w:p w14:paraId="368DF4D4" w14:textId="77777777" w:rsidR="00DE7CFC" w:rsidRDefault="00000000">
      <w:pPr>
        <w:spacing w:after="58" w:line="259" w:lineRule="auto"/>
        <w:ind w:left="15" w:right="0" w:firstLine="0"/>
        <w:jc w:val="center"/>
      </w:pPr>
      <w:r>
        <w:t xml:space="preserve"> </w:t>
      </w:r>
    </w:p>
    <w:p w14:paraId="7EF63B6F" w14:textId="77777777" w:rsidR="00DE7CFC" w:rsidRDefault="00000000">
      <w:pPr>
        <w:spacing w:after="50" w:line="259" w:lineRule="auto"/>
        <w:jc w:val="center"/>
      </w:pPr>
      <w:r>
        <w:t xml:space="preserve">Rozdział I </w:t>
      </w:r>
    </w:p>
    <w:p w14:paraId="47530A09" w14:textId="77777777" w:rsidR="00DE7CFC" w:rsidRDefault="00000000">
      <w:pPr>
        <w:spacing w:after="60" w:line="259" w:lineRule="auto"/>
        <w:ind w:right="43"/>
        <w:jc w:val="center"/>
      </w:pPr>
      <w:r>
        <w:t xml:space="preserve">§ 1 </w:t>
      </w:r>
    </w:p>
    <w:p w14:paraId="57B4C6B9" w14:textId="77777777" w:rsidR="00DE7CFC" w:rsidRDefault="00000000">
      <w:pPr>
        <w:pStyle w:val="Nagwek1"/>
        <w:spacing w:after="12"/>
        <w:ind w:left="747" w:right="778"/>
      </w:pPr>
      <w:r>
        <w:t xml:space="preserve">Postanowienia ogólne </w:t>
      </w:r>
    </w:p>
    <w:p w14:paraId="4D387DAC" w14:textId="77777777" w:rsidR="00DE7CFC" w:rsidRDefault="00000000" w:rsidP="00CE247C">
      <w:pPr>
        <w:spacing w:after="21" w:line="240" w:lineRule="auto"/>
        <w:ind w:left="15" w:right="0" w:firstLine="0"/>
        <w:jc w:val="center"/>
      </w:pPr>
      <w:r>
        <w:t xml:space="preserve"> </w:t>
      </w:r>
    </w:p>
    <w:p w14:paraId="0B3A20DB" w14:textId="5621494C" w:rsidR="00DE7CFC" w:rsidRDefault="00143335" w:rsidP="00143335">
      <w:pPr>
        <w:pStyle w:val="Akapitzlist"/>
        <w:spacing w:line="240" w:lineRule="auto"/>
        <w:ind w:left="10" w:right="32" w:firstLine="0"/>
        <w:jc w:val="left"/>
      </w:pPr>
      <w:r>
        <w:t>1.     Regulamin naboru wniosków (zwany dalej „Regulaminem”), stosuje się do wniosków o dofinansowanie (zwanych dalej „wnioskami”), złożonych w naborze  (zwanym dalej „naborem”) od dnia</w:t>
      </w:r>
      <w:r w:rsidR="00851161">
        <w:t xml:space="preserve"> </w:t>
      </w:r>
      <w:r w:rsidR="00F8656C" w:rsidRPr="00143335">
        <w:rPr>
          <w:b/>
        </w:rPr>
        <w:t>15</w:t>
      </w:r>
      <w:r w:rsidRPr="00143335">
        <w:rPr>
          <w:b/>
        </w:rPr>
        <w:t>.0</w:t>
      </w:r>
      <w:r w:rsidR="0014225B" w:rsidRPr="00143335">
        <w:rPr>
          <w:b/>
        </w:rPr>
        <w:t>5</w:t>
      </w:r>
      <w:r w:rsidRPr="00143335">
        <w:rPr>
          <w:b/>
        </w:rPr>
        <w:t>.2024r.</w:t>
      </w:r>
      <w:r>
        <w:t xml:space="preserve"> do dnia</w:t>
      </w:r>
      <w:r w:rsidR="00851161">
        <w:t xml:space="preserve"> </w:t>
      </w:r>
      <w:r w:rsidR="00F8656C" w:rsidRPr="00143335">
        <w:rPr>
          <w:b/>
        </w:rPr>
        <w:t>29</w:t>
      </w:r>
      <w:r w:rsidRPr="00143335">
        <w:rPr>
          <w:b/>
        </w:rPr>
        <w:t>.0</w:t>
      </w:r>
      <w:r w:rsidR="0014225B" w:rsidRPr="00143335">
        <w:rPr>
          <w:b/>
        </w:rPr>
        <w:t>5</w:t>
      </w:r>
      <w:r w:rsidRPr="00143335">
        <w:rPr>
          <w:b/>
        </w:rPr>
        <w:t>.2024r.</w:t>
      </w:r>
      <w:r>
        <w:t xml:space="preserve"> w ramach Programu Priorytetowego „Ciepłe Mieszkanie” na terenie Gminy </w:t>
      </w:r>
      <w:r w:rsidR="0014225B">
        <w:t>Blizanów</w:t>
      </w:r>
      <w:r>
        <w:t xml:space="preserve"> (zwanego dalej „Programem”). </w:t>
      </w:r>
    </w:p>
    <w:p w14:paraId="500B1E37" w14:textId="32C605F5" w:rsidR="00DE7CFC" w:rsidRDefault="00143335" w:rsidP="00143335">
      <w:pPr>
        <w:spacing w:line="240" w:lineRule="auto"/>
        <w:ind w:right="32" w:firstLine="0"/>
      </w:pPr>
      <w:r>
        <w:t xml:space="preserve">2.     Regulamin określa sposób składania i rozpatrywania wniosków złożonych w naborze do momentu zawarcia umowy o dofinansowanie. </w:t>
      </w:r>
    </w:p>
    <w:p w14:paraId="559307B6" w14:textId="47648125" w:rsidR="00DE7CFC" w:rsidRDefault="00143335" w:rsidP="00143335">
      <w:pPr>
        <w:spacing w:line="240" w:lineRule="auto"/>
        <w:ind w:right="32" w:firstLine="0"/>
      </w:pPr>
      <w:r>
        <w:t xml:space="preserve">3.   Formy i warunki udzielania dofinansowania oraz szczegółowe kryteria wyboru przedsięwzięć określa Program. </w:t>
      </w:r>
    </w:p>
    <w:p w14:paraId="049BA1E5" w14:textId="5A8D08CD" w:rsidR="00DE7CFC" w:rsidRDefault="00000000">
      <w:pPr>
        <w:pStyle w:val="Akapitzlist"/>
        <w:numPr>
          <w:ilvl w:val="0"/>
          <w:numId w:val="13"/>
        </w:numPr>
        <w:spacing w:line="240" w:lineRule="auto"/>
        <w:ind w:right="32"/>
      </w:pPr>
      <w:r>
        <w:t>Przez lokal mieszkalny należy rozumieć samodzielny lokal mieszkalny w rozumieniu ustawy z dnia 24 czerwca 1994 r. o własności lokali</w:t>
      </w:r>
      <w:r w:rsidR="007E6058">
        <w:t>( Dz. U. z 2021 r. poz. 1048 z późn. zm )</w:t>
      </w:r>
      <w:r>
        <w:t xml:space="preserve">. </w:t>
      </w:r>
    </w:p>
    <w:p w14:paraId="619E7A53" w14:textId="7DDFF533" w:rsidR="00DE7CFC" w:rsidRDefault="00000000">
      <w:pPr>
        <w:pStyle w:val="Akapitzlist"/>
        <w:numPr>
          <w:ilvl w:val="0"/>
          <w:numId w:val="13"/>
        </w:numPr>
        <w:spacing w:line="240" w:lineRule="auto"/>
        <w:ind w:right="32"/>
      </w:pPr>
      <w:r>
        <w:t>Przez budynek mieszkalny wielorodzinny, dla potrzeb Programu, należy rozumieć budynek</w:t>
      </w:r>
      <w:r w:rsidR="00143335">
        <w:t xml:space="preserve"> </w:t>
      </w:r>
      <w:r>
        <w:t xml:space="preserve">mieszkalny, w którym wydzielono </w:t>
      </w:r>
      <w:r w:rsidR="00F8656C">
        <w:t>od 3 do 7 lokali.</w:t>
      </w:r>
    </w:p>
    <w:p w14:paraId="17C79B78" w14:textId="77777777" w:rsidR="00DE7CFC" w:rsidRDefault="00000000">
      <w:pPr>
        <w:spacing w:after="55" w:line="259" w:lineRule="auto"/>
        <w:ind w:left="15" w:right="0" w:firstLine="0"/>
        <w:jc w:val="center"/>
      </w:pPr>
      <w:r>
        <w:t xml:space="preserve"> </w:t>
      </w:r>
    </w:p>
    <w:p w14:paraId="5FA411D9" w14:textId="77777777" w:rsidR="00DE7CFC" w:rsidRDefault="00000000">
      <w:pPr>
        <w:spacing w:after="14" w:line="259" w:lineRule="auto"/>
        <w:jc w:val="center"/>
      </w:pPr>
      <w:r>
        <w:t xml:space="preserve">Rozdział II </w:t>
      </w:r>
    </w:p>
    <w:p w14:paraId="344DA812" w14:textId="77777777" w:rsidR="00DE7CFC" w:rsidRDefault="00000000">
      <w:pPr>
        <w:pStyle w:val="Nagwek1"/>
        <w:ind w:left="747" w:right="779"/>
      </w:pPr>
      <w:r>
        <w:t xml:space="preserve">Beneficjenci końcowi uprawnieni do dofinansowania </w:t>
      </w:r>
    </w:p>
    <w:p w14:paraId="22358625" w14:textId="77777777" w:rsidR="00DE7CFC" w:rsidRDefault="00000000">
      <w:pPr>
        <w:spacing w:after="14" w:line="259" w:lineRule="auto"/>
        <w:ind w:right="43"/>
        <w:jc w:val="center"/>
      </w:pPr>
      <w:r>
        <w:t xml:space="preserve">§ 2 </w:t>
      </w:r>
    </w:p>
    <w:p w14:paraId="7A67F77B" w14:textId="77777777" w:rsidR="00DE7CFC" w:rsidRDefault="00000000" w:rsidP="00CE247C">
      <w:pPr>
        <w:spacing w:after="21" w:line="240" w:lineRule="auto"/>
        <w:ind w:left="15" w:right="0" w:firstLine="0"/>
        <w:jc w:val="center"/>
      </w:pPr>
      <w:r>
        <w:t xml:space="preserve"> </w:t>
      </w:r>
    </w:p>
    <w:p w14:paraId="018E12D0" w14:textId="77777777" w:rsidR="00DE7CFC" w:rsidRDefault="00000000" w:rsidP="00CE247C">
      <w:pPr>
        <w:spacing w:after="192" w:line="240" w:lineRule="auto"/>
        <w:ind w:left="-5" w:right="0"/>
        <w:jc w:val="left"/>
      </w:pPr>
      <w:r>
        <w:rPr>
          <w:u w:val="single" w:color="000000"/>
        </w:rPr>
        <w:t>Część 1) Beneficjent końcowy uprawniony do podstawowego poziomu dofinansowania</w:t>
      </w:r>
      <w:r>
        <w:t xml:space="preserve">. </w:t>
      </w:r>
    </w:p>
    <w:p w14:paraId="4274630B" w14:textId="77777777" w:rsidR="00DE7CFC" w:rsidRDefault="00000000" w:rsidP="00CE247C">
      <w:pPr>
        <w:spacing w:line="240" w:lineRule="auto"/>
        <w:ind w:left="-5" w:right="32"/>
      </w:pPr>
      <w:r>
        <w:t xml:space="preserve">1. Beneficjentem końcowym jest osoba fizyczna posiadająca tytuł prawny do lokalu mieszkalnego znajdującego się w budynku mieszkalnym wielorodzinnym wynikający z: </w:t>
      </w:r>
    </w:p>
    <w:p w14:paraId="060880A8" w14:textId="7C1F46D3" w:rsidR="00DE7CFC" w:rsidRDefault="00000000" w:rsidP="00CE247C">
      <w:pPr>
        <w:spacing w:line="240" w:lineRule="auto"/>
        <w:ind w:left="-5" w:right="32"/>
      </w:pPr>
      <w:r>
        <w:t xml:space="preserve">− prawa własności,  </w:t>
      </w:r>
    </w:p>
    <w:p w14:paraId="0F3C5BF1" w14:textId="56ED07E9" w:rsidR="00DE7CFC" w:rsidRDefault="00000000" w:rsidP="00CE247C">
      <w:pPr>
        <w:spacing w:after="27" w:line="240" w:lineRule="auto"/>
        <w:ind w:left="-5" w:right="32"/>
      </w:pPr>
      <w:r>
        <w:t xml:space="preserve">− ograniczonego prawa rzeczowego, </w:t>
      </w:r>
    </w:p>
    <w:p w14:paraId="199FD4CA" w14:textId="4061F172" w:rsidR="00DE7CFC" w:rsidRDefault="00000000" w:rsidP="00CE247C">
      <w:pPr>
        <w:spacing w:line="240" w:lineRule="auto"/>
        <w:ind w:left="-5" w:right="32"/>
      </w:pPr>
      <w:r>
        <w:t>− najmu lokalu mieszkalnego stanowiącego własność gminy wchodzącego w skład mieszkaniowego zasobu gminy w rozumieniu ustawy z dnia 21 czerwca 2021 r. o ochronie praw lokatorów, mieszkaniowym zasobie gminy i o zmianie Kodeksu cywilnego</w:t>
      </w:r>
      <w:r w:rsidR="007E6058">
        <w:t xml:space="preserve"> ( Dz. U. z 2023 r. poz. 725)</w:t>
      </w:r>
      <w:r>
        <w:t xml:space="preserve">, jeżeli nie wszystkie lokale mieszkalne w tym budynku stanowią własność gminy, </w:t>
      </w:r>
      <w:r w:rsidR="009458DD">
        <w:t xml:space="preserve">osoba </w:t>
      </w:r>
      <w:r>
        <w:t xml:space="preserve">realizująca przedsięwzięcie będące przedmiotem dofinansowania, o dochodzie rocznym nieprzekraczającym kwoty 135 000 zł: </w:t>
      </w:r>
    </w:p>
    <w:p w14:paraId="48601552" w14:textId="13AB5099" w:rsidR="00DE7CFC" w:rsidRDefault="00CE247C" w:rsidP="00CE247C">
      <w:pPr>
        <w:ind w:left="0" w:right="32" w:firstLine="0"/>
      </w:pPr>
      <w:r>
        <w:t>a ) stanowiącym podstawę obliczenia podatku, wykazanym w ostatnio złożonym zeznaniu podatkowym zgodnie z ustawą o podatku dochodowym od osób fizycznych;</w:t>
      </w:r>
    </w:p>
    <w:p w14:paraId="291ED411" w14:textId="77777777" w:rsidR="00DE7CFC" w:rsidRDefault="00000000">
      <w:pPr>
        <w:spacing w:after="0" w:line="259" w:lineRule="auto"/>
        <w:ind w:left="0" w:right="0" w:firstLine="0"/>
        <w:jc w:val="left"/>
      </w:pPr>
      <w:r>
        <w:t xml:space="preserve"> </w:t>
      </w:r>
    </w:p>
    <w:p w14:paraId="71806483" w14:textId="77777777" w:rsidR="00DE7CFC" w:rsidRDefault="00000000">
      <w:pPr>
        <w:numPr>
          <w:ilvl w:val="0"/>
          <w:numId w:val="1"/>
        </w:numPr>
        <w:spacing w:line="240" w:lineRule="auto"/>
        <w:ind w:right="32" w:hanging="240"/>
      </w:pPr>
      <w:r>
        <w:t xml:space="preserve">ustalonym: </w:t>
      </w:r>
    </w:p>
    <w:p w14:paraId="659CEB4D" w14:textId="77777777" w:rsidR="00DE7CFC" w:rsidRDefault="00000000" w:rsidP="00CE247C">
      <w:pPr>
        <w:spacing w:line="240" w:lineRule="auto"/>
        <w:ind w:left="-15" w:right="32" w:firstLine="708"/>
      </w:pPr>
      <w:r>
        <w:t xml:space="preserve">−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4FFBD099" w14:textId="77777777" w:rsidR="00DE7CFC" w:rsidRDefault="00000000" w:rsidP="00CE247C">
      <w:pPr>
        <w:spacing w:line="240" w:lineRule="auto"/>
        <w:ind w:left="-15" w:right="31" w:firstLine="708"/>
        <w:jc w:val="left"/>
      </w:pPr>
      <w:r>
        <w:lastRenderedPageBreak/>
        <w:t xml:space="preserve">− na podstawie dokumentów potwierdzających wysokość uzyskanego dochodu, zawierających informacje o wysokości przychodu i stawce podatku lub wysokości opłaconego podatku dochodowego w roku wskazanym w powyższym obwieszczeniu ministra; </w:t>
      </w:r>
    </w:p>
    <w:p w14:paraId="0A7E5F71" w14:textId="77777777" w:rsidR="00DE7CFC" w:rsidRDefault="00000000" w:rsidP="00CE247C">
      <w:pPr>
        <w:spacing w:after="0" w:line="240" w:lineRule="auto"/>
        <w:ind w:left="0" w:right="0" w:firstLine="0"/>
        <w:jc w:val="left"/>
      </w:pPr>
      <w:r>
        <w:t xml:space="preserve"> </w:t>
      </w:r>
    </w:p>
    <w:p w14:paraId="2D202E12" w14:textId="0D37F27E" w:rsidR="00DE7CFC" w:rsidRDefault="00000000">
      <w:pPr>
        <w:numPr>
          <w:ilvl w:val="0"/>
          <w:numId w:val="1"/>
        </w:numPr>
        <w:spacing w:line="240" w:lineRule="auto"/>
        <w:ind w:right="32" w:hanging="240"/>
      </w:pPr>
      <w:r>
        <w:t>z tytułu prowadzenia gospodarstwa rolnego, przyjmując, że z 1 ha przeliczeniowego uzyskuje się dochód roczny w wysokości dochodu ogłaszanego corocznie, w drodze obwieszczenia Prezesa Głównego Urzędu Statystycznego na podstawie ustawy o podatku rolnym</w:t>
      </w:r>
      <w:r w:rsidR="007E6058">
        <w:t xml:space="preserve"> (Dz. U. z 2020 r. </w:t>
      </w:r>
      <w:r w:rsidR="00152200">
        <w:t xml:space="preserve">poz. 333 </w:t>
      </w:r>
      <w:r w:rsidR="007E6058">
        <w:t>z późn. zm.)</w:t>
      </w:r>
      <w:r>
        <w:t xml:space="preserve">, obowiązującego na dzień złożenia wniosku o dofinansowanie; </w:t>
      </w:r>
    </w:p>
    <w:p w14:paraId="46942EF9" w14:textId="77777777" w:rsidR="00DE7CFC" w:rsidRDefault="00000000" w:rsidP="00CE247C">
      <w:pPr>
        <w:spacing w:after="0" w:line="240" w:lineRule="auto"/>
        <w:ind w:left="0" w:right="0" w:firstLine="0"/>
        <w:jc w:val="left"/>
      </w:pPr>
      <w:r>
        <w:t xml:space="preserve"> </w:t>
      </w:r>
    </w:p>
    <w:p w14:paraId="3DDAD668" w14:textId="3F4C8CC8" w:rsidR="00DE7CFC" w:rsidRDefault="00000000">
      <w:pPr>
        <w:numPr>
          <w:ilvl w:val="0"/>
          <w:numId w:val="1"/>
        </w:numPr>
        <w:spacing w:line="240" w:lineRule="auto"/>
        <w:ind w:right="32" w:hanging="240"/>
      </w:pPr>
      <w:r>
        <w:t>niepodlegającym opodatkowaniu na podstawie przepisów o podatku dochodowym od osób fizycznych</w:t>
      </w:r>
      <w:r w:rsidR="007E6058">
        <w:t xml:space="preserve"> (Dz. U. z 2024 r. poz. 226 z późn. zm.)</w:t>
      </w:r>
      <w:r>
        <w:t xml:space="preserve"> i mieszczącym się pod względem rodzaju w katalogu zawartym w art. 3 pkt 1 lit. c) ustawy o świadczeniach rodzinnych</w:t>
      </w:r>
      <w:r w:rsidR="007E6058">
        <w:t xml:space="preserve"> (Dz. U. z 2024 r. poz.  323)</w:t>
      </w:r>
      <w:r>
        <w:t xml:space="preserve">, osiągniętym w roku kalendarzowym poprzedzającym rok złożenia wniosku o dofinansowanie, wykazanym w odpowiednim dokumencie. </w:t>
      </w:r>
    </w:p>
    <w:p w14:paraId="0F60265B" w14:textId="77777777" w:rsidR="00DE7CFC" w:rsidRDefault="00000000" w:rsidP="00CE247C">
      <w:pPr>
        <w:spacing w:after="13" w:line="240" w:lineRule="auto"/>
        <w:ind w:left="0" w:right="0" w:firstLine="0"/>
        <w:jc w:val="left"/>
      </w:pPr>
      <w:r>
        <w:t xml:space="preserve"> </w:t>
      </w:r>
    </w:p>
    <w:p w14:paraId="219E65F9" w14:textId="77777777" w:rsidR="00F8656C" w:rsidRDefault="00000000" w:rsidP="00F8656C">
      <w:pPr>
        <w:spacing w:after="290" w:line="240" w:lineRule="auto"/>
        <w:ind w:left="-5" w:right="32"/>
      </w:pPr>
      <w:r>
        <w:t xml:space="preserve">W przypadku uzyskiwania dochodów z różnych źródeł określonych powyżej w lit. a) -d), dochody te sumuje się, przy czym suma ta nie może przekroczyć kwoty 135 000 zł. </w:t>
      </w:r>
    </w:p>
    <w:p w14:paraId="45F9A252" w14:textId="61AF6ABB" w:rsidR="00DE7CFC" w:rsidRDefault="00000000" w:rsidP="00F8656C">
      <w:pPr>
        <w:spacing w:after="290" w:line="240" w:lineRule="auto"/>
        <w:ind w:left="-5" w:right="32"/>
      </w:pPr>
      <w:r>
        <w:t>Intensywność dofinansowania:</w:t>
      </w:r>
      <w:r>
        <w:rPr>
          <w:b/>
        </w:rPr>
        <w:t xml:space="preserve"> </w:t>
      </w:r>
      <w:r>
        <w:t xml:space="preserve">do 30% faktycznie poniesionych kosztów kwalifikowalnych przedsięwzięcia realizowanego przez beneficjenta końcowego, nie więcej niż 16 500 zł na jeden lokal mieszkalny. </w:t>
      </w:r>
    </w:p>
    <w:p w14:paraId="48A2EBB7" w14:textId="52BFDED2" w:rsidR="00DE7CFC" w:rsidRDefault="00000000" w:rsidP="00CE247C">
      <w:pPr>
        <w:spacing w:after="24" w:line="259" w:lineRule="auto"/>
        <w:ind w:left="15" w:right="0" w:firstLine="0"/>
        <w:jc w:val="center"/>
      </w:pPr>
      <w:r>
        <w:t xml:space="preserve"> </w:t>
      </w:r>
      <w:r>
        <w:rPr>
          <w:u w:val="single" w:color="000000"/>
        </w:rPr>
        <w:t>Część 2) Beneficjent końcowy uprawniony do podwyższonego  poziomu dofinansowania.</w:t>
      </w:r>
      <w:r>
        <w:t xml:space="preserve"> </w:t>
      </w:r>
    </w:p>
    <w:p w14:paraId="2D399B48" w14:textId="299C41B2" w:rsidR="00DE7CFC" w:rsidRDefault="00000000">
      <w:pPr>
        <w:pStyle w:val="Akapitzlist"/>
        <w:numPr>
          <w:ilvl w:val="0"/>
          <w:numId w:val="17"/>
        </w:numPr>
        <w:spacing w:after="27" w:line="240" w:lineRule="auto"/>
        <w:ind w:right="32"/>
      </w:pPr>
      <w:r>
        <w:t xml:space="preserve">Beneficjentem końcowym jest osoba fizyczna posiadająca tytuł prawny do lokalu mieszkalnego znajdującego się w budynku mieszkalnym wielorodzinnym wynikający z: </w:t>
      </w:r>
    </w:p>
    <w:p w14:paraId="1606DDCB" w14:textId="54A9B408" w:rsidR="00DE7CFC" w:rsidRDefault="00000000" w:rsidP="00CE247C">
      <w:pPr>
        <w:spacing w:line="240" w:lineRule="auto"/>
        <w:ind w:left="-5" w:right="32"/>
      </w:pPr>
      <w:r>
        <w:t xml:space="preserve">− prawa własności, </w:t>
      </w:r>
    </w:p>
    <w:p w14:paraId="207776E9" w14:textId="0D6C7DDC" w:rsidR="00DE7CFC" w:rsidRDefault="00000000" w:rsidP="00CE247C">
      <w:pPr>
        <w:spacing w:line="240" w:lineRule="auto"/>
        <w:ind w:left="-5" w:right="32"/>
      </w:pPr>
      <w:r>
        <w:t xml:space="preserve">− ograniczonego prawa rzeczowego, </w:t>
      </w:r>
    </w:p>
    <w:p w14:paraId="22198B08" w14:textId="16252A6E" w:rsidR="00DE7CFC" w:rsidRDefault="00000000" w:rsidP="00CE247C">
      <w:pPr>
        <w:spacing w:line="240" w:lineRule="auto"/>
        <w:ind w:left="-5" w:right="32"/>
      </w:pPr>
      <w:r>
        <w:t xml:space="preserve">− 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  realizująca przedsięwzięcie będąc przedmiotem dofinansowania, której przeciętny miesięczny dochód na jednego członka jej gospodarstwa domowego wskazany w zaświadczeniu wydawanym na zasadach określonych w art. 411 ust. 10g ustawy – Prawo ochrony środowiska, nie przekracza kwoty: </w:t>
      </w:r>
    </w:p>
    <w:p w14:paraId="48F78933" w14:textId="77777777" w:rsidR="00DE7CFC" w:rsidRDefault="00000000">
      <w:pPr>
        <w:numPr>
          <w:ilvl w:val="1"/>
          <w:numId w:val="2"/>
        </w:numPr>
        <w:spacing w:line="240" w:lineRule="auto"/>
        <w:ind w:right="32" w:hanging="132"/>
      </w:pPr>
      <w:r>
        <w:t xml:space="preserve">1 894 zł w gospodarstwie wieloosobowym, </w:t>
      </w:r>
    </w:p>
    <w:p w14:paraId="5B573474" w14:textId="77777777" w:rsidR="00DE7CFC" w:rsidRDefault="00000000">
      <w:pPr>
        <w:numPr>
          <w:ilvl w:val="1"/>
          <w:numId w:val="2"/>
        </w:numPr>
        <w:spacing w:line="240" w:lineRule="auto"/>
        <w:ind w:right="32" w:hanging="132"/>
      </w:pPr>
      <w:r>
        <w:t xml:space="preserve">2 651 zł w gospodarstwie jednoosobowym. </w:t>
      </w:r>
    </w:p>
    <w:p w14:paraId="3B84388F" w14:textId="1B334111" w:rsidR="00DE7CFC" w:rsidRDefault="006054DF" w:rsidP="006054DF">
      <w:pPr>
        <w:pStyle w:val="Akapitzlist"/>
        <w:spacing w:line="240" w:lineRule="auto"/>
        <w:ind w:left="10" w:right="32" w:firstLine="0"/>
      </w:pPr>
      <w:r>
        <w:t xml:space="preserve">2.   W przypadku prowadzenia działalności gospodarczej, roczny przychód tej osoby fizycznej, z tytułu prowadzenia pozarolniczej działalności gospodarczej za rok kalendarzowy, za który ustalony został przeciętny miesięczny dochód wskazany w zaświadczeniu, o którym mowa w pkt 1) , nie przekroczył czterdziestokrotności kwoty minimalnego wynagrodzenia za pracę określonego w rozporządzeniu Rady Ministrów obowiązującym w grudniu roku poprzedzającego rok złożenia wniosku o dofinansowanie. </w:t>
      </w:r>
    </w:p>
    <w:p w14:paraId="5A7A876F" w14:textId="77777777" w:rsidR="00DE7CFC" w:rsidRDefault="00000000">
      <w:pPr>
        <w:spacing w:after="0" w:line="259" w:lineRule="auto"/>
        <w:ind w:left="0" w:right="0" w:firstLine="0"/>
        <w:jc w:val="left"/>
      </w:pPr>
      <w:r>
        <w:t xml:space="preserve"> </w:t>
      </w:r>
    </w:p>
    <w:p w14:paraId="1265B603" w14:textId="54BAB35C" w:rsidR="00DE7CFC" w:rsidRDefault="00000000" w:rsidP="00F8656C">
      <w:pPr>
        <w:spacing w:after="385" w:line="259" w:lineRule="auto"/>
        <w:ind w:left="0" w:right="0" w:firstLine="0"/>
        <w:jc w:val="left"/>
      </w:pPr>
      <w:r>
        <w:rPr>
          <w:sz w:val="14"/>
        </w:rPr>
        <w:t xml:space="preserve"> </w:t>
      </w:r>
      <w:r>
        <w:t>Intensywność dofinansowania:</w:t>
      </w:r>
      <w:r>
        <w:rPr>
          <w:b/>
        </w:rPr>
        <w:t xml:space="preserve"> </w:t>
      </w:r>
      <w:r>
        <w:t xml:space="preserve">do 60% faktycznie poniesionych kosztów kwalifikowalnych przedsięwzięcia realizowanego przez beneficjenta końcowego, nie więcej niż 27 500 zł na jeden lokal mieszkalny. </w:t>
      </w:r>
    </w:p>
    <w:p w14:paraId="630458A5" w14:textId="77777777" w:rsidR="00DE7CFC" w:rsidRDefault="00000000">
      <w:pPr>
        <w:spacing w:after="189" w:line="266" w:lineRule="auto"/>
        <w:ind w:left="-5" w:right="0"/>
        <w:jc w:val="left"/>
      </w:pPr>
      <w:r>
        <w:rPr>
          <w:u w:val="single" w:color="000000"/>
        </w:rPr>
        <w:t>Część 3) Beneficjent końcowy uprawniony do najwyższego  poziomu dofinansowania.</w:t>
      </w:r>
      <w:r>
        <w:t xml:space="preserve"> </w:t>
      </w:r>
    </w:p>
    <w:p w14:paraId="38C99DB0" w14:textId="29CC311B" w:rsidR="00DE7CFC" w:rsidRDefault="00000000">
      <w:pPr>
        <w:pStyle w:val="Akapitzlist"/>
        <w:numPr>
          <w:ilvl w:val="0"/>
          <w:numId w:val="14"/>
        </w:numPr>
        <w:ind w:right="31"/>
        <w:jc w:val="left"/>
      </w:pPr>
      <w:r>
        <w:t xml:space="preserve">Beneficjentem końcowym jest osoba fizyczna posiadająca tytuł prawny do lokalu mieszkalnego znajdującego się w budynku mieszkalnym wielorodzinnym wynikający z: </w:t>
      </w:r>
    </w:p>
    <w:p w14:paraId="29B34A6C" w14:textId="2AD978B5" w:rsidR="00DE7CFC" w:rsidRDefault="00000000">
      <w:pPr>
        <w:ind w:left="-5" w:right="32"/>
      </w:pPr>
      <w:r>
        <w:t xml:space="preserve">− prawa własności, </w:t>
      </w:r>
    </w:p>
    <w:p w14:paraId="5E3AD0C6" w14:textId="0D646767" w:rsidR="00DE7CFC" w:rsidRDefault="00000000">
      <w:pPr>
        <w:ind w:left="-5" w:right="32"/>
      </w:pPr>
      <w:r>
        <w:t xml:space="preserve">− ograniczonego prawa rzeczowego, </w:t>
      </w:r>
    </w:p>
    <w:p w14:paraId="116816F9" w14:textId="5A66C4AC" w:rsidR="00DE7CFC" w:rsidRDefault="00000000">
      <w:pPr>
        <w:spacing w:after="30" w:line="248" w:lineRule="auto"/>
        <w:ind w:left="-5" w:right="31"/>
        <w:jc w:val="left"/>
      </w:pPr>
      <w:r>
        <w:lastRenderedPageBreak/>
        <w:t xml:space="preserve">− 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 realizująca przedsięwzięcie będące przedmiotem dofinansowania, której przeciętny miesięczny dochód na jednego członka jej gospodarstwa domowego wskazany w zaświadczeniu wydawanym na zasadach określonych w art. 411 ust. 10g ustawy – Prawo ochrony środowiska, nie przekracza kwoty: </w:t>
      </w:r>
    </w:p>
    <w:p w14:paraId="6145F62B" w14:textId="77777777" w:rsidR="00DE7CFC" w:rsidRDefault="00000000">
      <w:pPr>
        <w:numPr>
          <w:ilvl w:val="1"/>
          <w:numId w:val="3"/>
        </w:numPr>
        <w:ind w:right="2073" w:firstLine="708"/>
      </w:pPr>
      <w:r>
        <w:t xml:space="preserve">1 090 zł w gospodarstwie wieloosobowym, </w:t>
      </w:r>
    </w:p>
    <w:p w14:paraId="5401B3CD" w14:textId="77777777" w:rsidR="00DE7CFC" w:rsidRDefault="00000000">
      <w:pPr>
        <w:numPr>
          <w:ilvl w:val="1"/>
          <w:numId w:val="3"/>
        </w:numPr>
        <w:ind w:right="2073" w:firstLine="708"/>
      </w:pPr>
      <w:r>
        <w:t xml:space="preserve">1 526 zł w gospodarstwie jednoosobowym; lub </w:t>
      </w:r>
    </w:p>
    <w:p w14:paraId="605B93B1" w14:textId="77777777" w:rsidR="00DE7CFC" w:rsidRDefault="00000000">
      <w:pPr>
        <w:spacing w:after="31" w:line="248" w:lineRule="auto"/>
        <w:ind w:left="-5" w:right="31"/>
        <w:jc w:val="left"/>
      </w:pPr>
      <w:r>
        <w:t xml:space="preserve">ma ustalone prawo do otrzymywania zasiłku stałego, zasiłku okresowego, zasiłku rodzinnego lub specjalnego zasiłku opiekuńczego, potwierdzone w zaświadczeniu wydanym na wniosek beneficjenta końcowego, przez wójta, burmistrza lub prezydenta miasta ,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 </w:t>
      </w:r>
    </w:p>
    <w:p w14:paraId="343DCD6F" w14:textId="2373D26A" w:rsidR="00DE7CFC" w:rsidRDefault="006054DF" w:rsidP="006054DF">
      <w:pPr>
        <w:pStyle w:val="Akapitzlist"/>
        <w:spacing w:after="100" w:afterAutospacing="1" w:line="247" w:lineRule="auto"/>
        <w:ind w:left="10" w:right="57" w:firstLine="0"/>
        <w:jc w:val="left"/>
      </w:pPr>
      <w:r>
        <w:t xml:space="preserve">2.  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41FEF6E3" w14:textId="77777777" w:rsidR="00DE7CFC" w:rsidRDefault="00000000">
      <w:pPr>
        <w:spacing w:after="19" w:line="259" w:lineRule="auto"/>
        <w:ind w:left="0" w:right="0" w:firstLine="0"/>
        <w:jc w:val="left"/>
      </w:pPr>
      <w:r>
        <w:t xml:space="preserve"> </w:t>
      </w:r>
    </w:p>
    <w:p w14:paraId="6D523AF4" w14:textId="77777777" w:rsidR="00DE7CFC" w:rsidRDefault="00000000">
      <w:pPr>
        <w:spacing w:line="248" w:lineRule="auto"/>
        <w:ind w:left="-5" w:right="31"/>
        <w:jc w:val="left"/>
      </w:pPr>
      <w:r>
        <w:t>Intensywność dofinansowania:</w:t>
      </w:r>
      <w:r>
        <w:rPr>
          <w:b/>
        </w:rPr>
        <w:t xml:space="preserve"> </w:t>
      </w:r>
      <w:r>
        <w:t xml:space="preserve">do 90% faktycznie poniesionych kosztów kwalifikowalnych przedsięwzięcia realizowanego przez beneficjenta końcowego, nie więcej niż  41 000 zł na jeden lokal mieszkalny. </w:t>
      </w:r>
    </w:p>
    <w:p w14:paraId="7EEAC915" w14:textId="5DBC8412" w:rsidR="00DE7CFC" w:rsidRDefault="00000000" w:rsidP="00F8656C">
      <w:pPr>
        <w:spacing w:after="199" w:line="259" w:lineRule="auto"/>
        <w:ind w:left="0" w:right="0" w:firstLine="0"/>
        <w:jc w:val="left"/>
      </w:pPr>
      <w:r>
        <w:t xml:space="preserve"> </w:t>
      </w:r>
    </w:p>
    <w:p w14:paraId="10311794" w14:textId="77777777" w:rsidR="00DE7CFC" w:rsidRDefault="00000000">
      <w:pPr>
        <w:spacing w:after="61" w:line="259" w:lineRule="auto"/>
        <w:jc w:val="center"/>
      </w:pPr>
      <w:r>
        <w:t xml:space="preserve">Rozdział III </w:t>
      </w:r>
    </w:p>
    <w:p w14:paraId="46624070" w14:textId="74D1D170" w:rsidR="00DE7CFC" w:rsidRDefault="00000000">
      <w:pPr>
        <w:pStyle w:val="Nagwek1"/>
        <w:ind w:left="747" w:right="722"/>
      </w:pPr>
      <w:r>
        <w:t>Warunki dofinansowania udzielonego przez Gminę dla Beneficjenta końcowego</w:t>
      </w:r>
      <w:r w:rsidR="006C3564">
        <w:t xml:space="preserve">  </w:t>
      </w:r>
      <w:r>
        <w:rPr>
          <w:b w:val="0"/>
        </w:rPr>
        <w:t xml:space="preserve">§ 3 </w:t>
      </w:r>
    </w:p>
    <w:p w14:paraId="424EE0F4" w14:textId="77777777" w:rsidR="00DE7CFC" w:rsidRDefault="00000000">
      <w:pPr>
        <w:spacing w:after="34" w:line="266" w:lineRule="auto"/>
        <w:ind w:left="-5" w:right="0"/>
        <w:jc w:val="left"/>
      </w:pPr>
      <w:r>
        <w:rPr>
          <w:u w:val="single" w:color="000000"/>
        </w:rPr>
        <w:t>1. Warunki dofinansowania udzielonego przez Gminę dla Beneficjenta końcowego dla Części 1)-3)</w:t>
      </w:r>
      <w:r>
        <w:t xml:space="preserve"> </w:t>
      </w:r>
      <w:r>
        <w:rPr>
          <w:u w:val="single" w:color="000000"/>
        </w:rPr>
        <w:t>Programu</w:t>
      </w:r>
      <w:r>
        <w:t xml:space="preserve"> </w:t>
      </w:r>
    </w:p>
    <w:p w14:paraId="6718C96E" w14:textId="77777777" w:rsidR="00DE7CFC" w:rsidRDefault="00000000">
      <w:pPr>
        <w:spacing w:after="0" w:line="259" w:lineRule="auto"/>
        <w:ind w:left="0" w:right="0" w:firstLine="0"/>
        <w:jc w:val="left"/>
      </w:pPr>
      <w:r>
        <w:rPr>
          <w:rFonts w:ascii="Calibri" w:eastAsia="Calibri" w:hAnsi="Calibri" w:cs="Calibri"/>
          <w:sz w:val="24"/>
        </w:rPr>
        <w:t xml:space="preserve"> </w:t>
      </w:r>
    </w:p>
    <w:p w14:paraId="3CF4642B" w14:textId="33FEE8B2" w:rsidR="00DE7CFC" w:rsidRDefault="00143335" w:rsidP="00143335">
      <w:pPr>
        <w:ind w:left="0" w:firstLine="0"/>
      </w:pPr>
      <w:r>
        <w:t xml:space="preserve">1) W przypadku, gdy działalność gospodarcza jest prowadzona na powierzchni całkowitej przekraczającej 30% lokalu mieszkalnego w budynku wielorodzinnym, przedsięwzięcie nie kwalifikuje się do dofinansowania;  </w:t>
      </w:r>
    </w:p>
    <w:p w14:paraId="06B38BFC" w14:textId="2043950A" w:rsidR="00DE7CFC" w:rsidRDefault="00143335" w:rsidP="00143335">
      <w:pPr>
        <w:ind w:right="32" w:firstLine="0"/>
      </w:pPr>
      <w:r>
        <w:t>2) Nie udziela się dofinansowania na przedsięwzięcie, na które Beneficjent końcowy otrzymał dofinansowanie w ramach programów priorytetowych NFOŚiGW</w:t>
      </w:r>
      <w:r w:rsidR="007E6058">
        <w:t xml:space="preserve"> związane z:</w:t>
      </w:r>
      <w:r>
        <w:t xml:space="preserve"> </w:t>
      </w:r>
    </w:p>
    <w:p w14:paraId="310DE52A" w14:textId="71A2B368" w:rsidR="00DE7CFC" w:rsidRDefault="00F8656C">
      <w:pPr>
        <w:numPr>
          <w:ilvl w:val="0"/>
          <w:numId w:val="4"/>
        </w:numPr>
        <w:ind w:right="32" w:hanging="228"/>
      </w:pPr>
      <w:r>
        <w:t>popraw</w:t>
      </w:r>
      <w:r w:rsidR="007E6058">
        <w:t>ą</w:t>
      </w:r>
      <w:r>
        <w:t xml:space="preserve"> jakości powietrza w najbardziej zanieczyszczonych gminach – pilotaż;  </w:t>
      </w:r>
    </w:p>
    <w:p w14:paraId="7D1D52F2" w14:textId="16AF4043" w:rsidR="00DE7CFC" w:rsidRDefault="00F8656C">
      <w:pPr>
        <w:numPr>
          <w:ilvl w:val="0"/>
          <w:numId w:val="4"/>
        </w:numPr>
        <w:ind w:right="32" w:hanging="228"/>
      </w:pPr>
      <w:r>
        <w:t>popraw</w:t>
      </w:r>
      <w:r w:rsidR="007E6058">
        <w:t>ą</w:t>
      </w:r>
      <w:r>
        <w:t xml:space="preserve"> jakości powietrza poprzez wymianę źródeł ciepła w budynkach wielorodzinnych – pilotaż na terenie województwa zachodniopomorskiego; </w:t>
      </w:r>
    </w:p>
    <w:p w14:paraId="6904142F" w14:textId="461F1809" w:rsidR="00DE7CFC" w:rsidRDefault="00F8656C">
      <w:pPr>
        <w:numPr>
          <w:ilvl w:val="0"/>
          <w:numId w:val="4"/>
        </w:numPr>
        <w:ind w:right="32" w:hanging="228"/>
      </w:pPr>
      <w:r>
        <w:t>popraw</w:t>
      </w:r>
      <w:r w:rsidR="007E6058">
        <w:t>ą</w:t>
      </w:r>
      <w:r>
        <w:t xml:space="preserve"> jakości powietrza poprzez wymianę źródeł ciepła w budynkach wielorodzinnych – pilotaż na terenie województwa dolnośląskiego;  </w:t>
      </w:r>
    </w:p>
    <w:p w14:paraId="5C873C18" w14:textId="018C6B61" w:rsidR="00DE7CFC" w:rsidRDefault="00143335" w:rsidP="00143335">
      <w:pPr>
        <w:ind w:right="32" w:firstLine="0"/>
      </w:pPr>
      <w:r>
        <w:t xml:space="preserve">3) Przedsięwzięcie realizowane w ramach programu może być dofinansowane z innych środków publicznych niż programy wymienione w pkt 2), z tym, że łączna kwota dofinansowania na przedsięwzięcie nie może przekroczyć 100% kosztów kwalifikowanych przedsięwzięcia;  </w:t>
      </w:r>
    </w:p>
    <w:p w14:paraId="4B194992" w14:textId="2488913C" w:rsidR="00DE7CFC" w:rsidRDefault="00143335" w:rsidP="00143335">
      <w:pPr>
        <w:ind w:right="32" w:firstLine="0"/>
      </w:pPr>
      <w:r>
        <w:lastRenderedPageBreak/>
        <w:t xml:space="preserve">4) Warunkiem udzielenia dofinansowania jest zobowiązanie się Beneficjenta końcowego, że po zakończeniu realizacji przedsięwzięcia w ramach Programu w lokalu mieszkalnym objętym dofinansowaniem:  </w:t>
      </w:r>
    </w:p>
    <w:p w14:paraId="2428529D" w14:textId="5E71306B" w:rsidR="00DE7CFC" w:rsidRDefault="00143335" w:rsidP="00143335">
      <w:pPr>
        <w:ind w:right="32" w:firstLine="0"/>
      </w:pPr>
      <w:r>
        <w:t xml:space="preserve">a) nie będzie zainstalowane i nie będzie użytkowane źródło ciepła na paliwa stałe o klasie niższej niż 5 klasa według normy przenoszącej normę europejską EN 303-5,  </w:t>
      </w:r>
    </w:p>
    <w:p w14:paraId="39F60C14" w14:textId="1807EF33" w:rsidR="00DE7CFC" w:rsidRDefault="006054DF" w:rsidP="00143335">
      <w:pPr>
        <w:ind w:right="32" w:firstLine="0"/>
      </w:pPr>
      <w:r>
        <w:t xml:space="preserve">b) zamontowane w lokalu mieszkalnym kominki wykorzystywane na cele rekreacyjne będą spełniać wymagania ekoprojektu,  </w:t>
      </w:r>
    </w:p>
    <w:p w14:paraId="2F3A3A33" w14:textId="77732655" w:rsidR="00DE7CFC" w:rsidRDefault="006054DF" w:rsidP="006054DF">
      <w:pPr>
        <w:ind w:right="32" w:firstLine="0"/>
      </w:pPr>
      <w:r>
        <w:t xml:space="preserve">c) 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  </w:t>
      </w:r>
    </w:p>
    <w:p w14:paraId="67D795AF" w14:textId="4715A5DB" w:rsidR="00DE7CFC" w:rsidRDefault="00143335" w:rsidP="00143335">
      <w:pPr>
        <w:ind w:right="32" w:firstLine="0"/>
      </w:pPr>
      <w:r>
        <w:t xml:space="preserve">5) 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t>
      </w:r>
    </w:p>
    <w:p w14:paraId="2553AAEB" w14:textId="3114BB7D" w:rsidR="00DE7CFC" w:rsidRDefault="00143335" w:rsidP="00143335">
      <w:pPr>
        <w:ind w:right="32" w:firstLine="0"/>
      </w:pPr>
      <w:r>
        <w:t xml:space="preserve">6) W ramach programu można dofinansować zakup i montaż tylko jednego źródła ciepła dla lokalu mieszkalnego do celów ogrzewania lub ogrzewania i cwu. Wyjątek stanowi ogrzewanie elektryczne, które może się składać z kilku urządzeń trwale zainstalowanych w lokalu mieszkalnym, tworzących system ogrzewania tego lokalu mieszkalnego;  </w:t>
      </w:r>
    </w:p>
    <w:p w14:paraId="7581AB7E" w14:textId="4816BF8B" w:rsidR="00DE7CFC" w:rsidRDefault="00F8656C" w:rsidP="006C3564">
      <w:pPr>
        <w:spacing w:after="14" w:line="259" w:lineRule="auto"/>
        <w:ind w:right="0" w:firstLine="0"/>
        <w:jc w:val="left"/>
      </w:pPr>
      <w:r>
        <w:t>7</w:t>
      </w:r>
      <w:r w:rsidR="006C3564">
        <w:t>) 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w:t>
      </w:r>
      <w:r w:rsidR="006C3564">
        <w:rPr>
          <w:vertAlign w:val="superscript"/>
        </w:rPr>
        <w:t xml:space="preserve"> </w:t>
      </w:r>
      <w:r w:rsidR="006C3564">
        <w:t xml:space="preserve">oraz docelowych wymagań aktów prawa miejscowego Programu, jednak muszą być one trwale odłączone od przewodu kominowego, co oznacza trwałe wyłączenie z użytku i musi być to potwierdzone odpowiednim protokołem kominiarskim wydanym przez mistrza kominiarskiego;  </w:t>
      </w:r>
    </w:p>
    <w:p w14:paraId="0A9CFAD6" w14:textId="59810E7D" w:rsidR="00DE7CFC" w:rsidRDefault="00143335" w:rsidP="00143335">
      <w:pPr>
        <w:ind w:right="32" w:firstLine="0"/>
      </w:pPr>
      <w:r>
        <w:t xml:space="preserve">8) W przypadku, gdy w lokalu mieszkalnym, w którym realizowane jest przedsięwzięcie, prowadzona jest działalność gospodarcza rozumiana zgodnie z unijnym prawem konkurencji, wysokość dofinansowania jest pomniejszana proporcjonalnie do powierzchni zajmowanej na prowadzenie działalności gospodarczej.  </w:t>
      </w:r>
    </w:p>
    <w:p w14:paraId="434F932C" w14:textId="77777777" w:rsidR="00DE7CFC" w:rsidRDefault="00000000">
      <w:pPr>
        <w:spacing w:after="56" w:line="259" w:lineRule="auto"/>
        <w:ind w:left="0" w:right="0" w:firstLine="0"/>
        <w:jc w:val="left"/>
      </w:pPr>
      <w:r>
        <w:t xml:space="preserve"> </w:t>
      </w:r>
    </w:p>
    <w:p w14:paraId="75DF9043" w14:textId="77777777" w:rsidR="00DE7CFC" w:rsidRDefault="00000000">
      <w:pPr>
        <w:spacing w:after="14" w:line="259" w:lineRule="auto"/>
        <w:jc w:val="center"/>
      </w:pPr>
      <w:r>
        <w:t xml:space="preserve">Rozdział IV </w:t>
      </w:r>
    </w:p>
    <w:p w14:paraId="1CAE4304" w14:textId="77777777" w:rsidR="00DE7CFC" w:rsidRDefault="00000000">
      <w:pPr>
        <w:pStyle w:val="Nagwek1"/>
        <w:ind w:left="747" w:right="779"/>
      </w:pPr>
      <w:r>
        <w:t xml:space="preserve">Koszty kwalifikowane  </w:t>
      </w:r>
    </w:p>
    <w:p w14:paraId="644DC0D9" w14:textId="77777777" w:rsidR="00DE7CFC" w:rsidRDefault="00000000">
      <w:pPr>
        <w:spacing w:after="14" w:line="259" w:lineRule="auto"/>
        <w:ind w:right="43"/>
        <w:jc w:val="center"/>
      </w:pPr>
      <w:r>
        <w:t xml:space="preserve">§ 4 </w:t>
      </w:r>
    </w:p>
    <w:p w14:paraId="15EC4137" w14:textId="7849A8E0" w:rsidR="00DE7CFC" w:rsidRDefault="00000000">
      <w:pPr>
        <w:numPr>
          <w:ilvl w:val="0"/>
          <w:numId w:val="5"/>
        </w:numPr>
        <w:spacing w:after="37"/>
        <w:ind w:right="32" w:hanging="221"/>
      </w:pPr>
      <w:r>
        <w:t xml:space="preserve">Do dofinansowania w ramach programu kwalifikowane są koszty: urządzeń, materiałów i usług umieszczonych odpowiednio w Załączniku nr 1 dla Części 1), 2) i 3) Programu </w:t>
      </w:r>
      <w:r w:rsidR="00A15DD6">
        <w:t xml:space="preserve">. </w:t>
      </w:r>
      <w:r>
        <w:t>Załączniki</w:t>
      </w:r>
      <w:r w:rsidR="00A15DD6">
        <w:t xml:space="preserve"> </w:t>
      </w:r>
      <w:r>
        <w:t>zawiera także minimalne wymagania techniczne dla poszczególnych pozycji</w:t>
      </w:r>
    </w:p>
    <w:p w14:paraId="238EA28A" w14:textId="77777777" w:rsidR="00DE7CFC" w:rsidRDefault="00000000">
      <w:pPr>
        <w:numPr>
          <w:ilvl w:val="0"/>
          <w:numId w:val="5"/>
        </w:numPr>
        <w:ind w:right="32" w:hanging="221"/>
      </w:pPr>
      <w:r>
        <w:t xml:space="preserve">Podatek od towarów i usług (VAT) jest kosztem kwalifikowanym tylko wówczas, gdy jest on faktycznie i ostatecznie ponoszony przez Beneficjenta końcowego, a Beneficjent końcowy ten nie ma prawnej możliwości odliczenia podatku naliczonego od podatku należnego w jakiejkolwiek części, zgodnie z przepisami ustawy o podatku od towarów i usług. </w:t>
      </w:r>
    </w:p>
    <w:p w14:paraId="31FE4D85" w14:textId="77777777" w:rsidR="00DE7CFC" w:rsidRDefault="00000000">
      <w:pPr>
        <w:numPr>
          <w:ilvl w:val="0"/>
          <w:numId w:val="5"/>
        </w:numPr>
        <w:ind w:right="32" w:hanging="221"/>
      </w:pPr>
      <w:r>
        <w:t xml:space="preserve">Okres kwalifikowalności kosztów: </w:t>
      </w:r>
    </w:p>
    <w:p w14:paraId="03F0A270" w14:textId="17637C3B" w:rsidR="00DE7CFC" w:rsidRDefault="006054DF" w:rsidP="006054DF">
      <w:pPr>
        <w:spacing w:after="46"/>
        <w:ind w:right="32" w:firstLine="0"/>
      </w:pPr>
      <w:r>
        <w:rPr>
          <w:b/>
        </w:rPr>
        <w:t xml:space="preserve">1) rozpoczęcie przedsięwzięcia </w:t>
      </w:r>
      <w:r>
        <w:t xml:space="preserve">przez Beneficjenta końcowego rozumiane jest, jako poniesienie pierwszego kosztu kwalifikowanego (data wystawienia pierwszej faktury lub równoważnego dokumentu księgowego) i może nastąpić nie wcześniej niż data zawarcia umowy o dofinansowanie </w:t>
      </w:r>
      <w:r>
        <w:lastRenderedPageBreak/>
        <w:t xml:space="preserve">przez Beneficjenta końcowego z Gminą </w:t>
      </w:r>
      <w:r w:rsidR="00A15DD6">
        <w:t>Blizanów</w:t>
      </w:r>
      <w:r>
        <w:t xml:space="preserve">. Koszty poniesione wcześniej będą uznawane za niekwalifikowane.  </w:t>
      </w:r>
    </w:p>
    <w:p w14:paraId="7489261B" w14:textId="4B851AF1" w:rsidR="00DE7CFC" w:rsidRDefault="006054DF" w:rsidP="006054DF">
      <w:pPr>
        <w:ind w:right="32" w:firstLine="0"/>
      </w:pPr>
      <w:r>
        <w:rPr>
          <w:b/>
        </w:rPr>
        <w:t xml:space="preserve">2)  zakończenie przedsięwzięcia </w:t>
      </w:r>
      <w:r>
        <w:t>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4C87CE3F" w14:textId="46B7E073" w:rsidR="00DE7CFC" w:rsidRDefault="006054DF" w:rsidP="006054DF">
      <w:pPr>
        <w:ind w:right="32" w:firstLine="0"/>
      </w:pPr>
      <w:r>
        <w:t xml:space="preserve">3)  Termin zakończenia realizacji przedsięwzięcia nie może przekroczyć </w:t>
      </w:r>
      <w:r w:rsidRPr="00F61D0B">
        <w:t>31.12.2025r.,</w:t>
      </w:r>
      <w:r>
        <w:t xml:space="preserve">  przy zachowaniu wymagań określonych  w pkt 1) i 2). </w:t>
      </w:r>
    </w:p>
    <w:p w14:paraId="11002B38" w14:textId="77777777" w:rsidR="00DE7CFC" w:rsidRDefault="00000000">
      <w:pPr>
        <w:spacing w:after="55" w:line="259" w:lineRule="auto"/>
        <w:ind w:left="0" w:right="0" w:firstLine="0"/>
        <w:jc w:val="left"/>
      </w:pPr>
      <w:r>
        <w:t xml:space="preserve"> </w:t>
      </w:r>
    </w:p>
    <w:p w14:paraId="4E86BF23" w14:textId="77777777" w:rsidR="00DE7CFC" w:rsidRDefault="00000000">
      <w:pPr>
        <w:spacing w:after="60" w:line="259" w:lineRule="auto"/>
        <w:jc w:val="center"/>
      </w:pPr>
      <w:r>
        <w:t xml:space="preserve">Rozdział V </w:t>
      </w:r>
    </w:p>
    <w:p w14:paraId="225F799C" w14:textId="77777777" w:rsidR="00DE7CFC" w:rsidRDefault="00000000">
      <w:pPr>
        <w:pStyle w:val="Nagwek1"/>
        <w:ind w:left="747" w:right="779"/>
      </w:pPr>
      <w:r>
        <w:t xml:space="preserve">Rodzaje przedsięwzięć </w:t>
      </w:r>
    </w:p>
    <w:p w14:paraId="2BCC023A" w14:textId="77777777" w:rsidR="00F8656C" w:rsidRDefault="00000000">
      <w:pPr>
        <w:spacing w:after="34" w:line="266" w:lineRule="auto"/>
        <w:ind w:left="-15" w:right="4220" w:firstLine="4397"/>
        <w:jc w:val="left"/>
      </w:pPr>
      <w:r>
        <w:t>§ 5</w:t>
      </w:r>
    </w:p>
    <w:p w14:paraId="43C90B9F" w14:textId="4C7E3912" w:rsidR="00DE7CFC" w:rsidRDefault="00000000">
      <w:pPr>
        <w:spacing w:after="34" w:line="266" w:lineRule="auto"/>
        <w:ind w:left="-15" w:right="4220" w:firstLine="4397"/>
        <w:jc w:val="left"/>
      </w:pPr>
      <w:r>
        <w:t xml:space="preserve"> </w:t>
      </w:r>
      <w:r>
        <w:rPr>
          <w:u w:val="single" w:color="000000"/>
        </w:rPr>
        <w:t>1.Rodzaje przedsięwzięć dla Części 1) -3)</w:t>
      </w:r>
      <w:r>
        <w:t xml:space="preserve"> </w:t>
      </w:r>
    </w:p>
    <w:p w14:paraId="12CFA436" w14:textId="77777777" w:rsidR="00DE7CFC" w:rsidRDefault="00000000">
      <w:pPr>
        <w:ind w:left="-5" w:right="32"/>
      </w:pPr>
      <w:r>
        <w:t>1)</w:t>
      </w:r>
      <w:r>
        <w:rPr>
          <w:b/>
        </w:rPr>
        <w:t xml:space="preserve"> </w:t>
      </w:r>
      <w:r>
        <w:t xml:space="preserve">Przedsięwzięciem dla Beneficjenta końcowego jest demontaż wszystkich nieefektywnych źródeł ciepła na paliwa stałe służących do ogrzewania lokalu mieszkalnego oraz:  </w:t>
      </w:r>
    </w:p>
    <w:p w14:paraId="42DB701A" w14:textId="715344E7" w:rsidR="00DE7CFC" w:rsidRDefault="006054DF" w:rsidP="006054DF">
      <w:pPr>
        <w:ind w:right="32" w:firstLine="0"/>
      </w:pPr>
      <w:r>
        <w:t xml:space="preserve">a) zakup i montaż źródła ciepła wymienionego w Załączniku nr 1 do Programu, do celów ogrzewania lub ogrzewania i ciepłej wody użytkowej (dalej cwu) lokalu mieszkalnego albo  </w:t>
      </w:r>
    </w:p>
    <w:p w14:paraId="77687008" w14:textId="31FB0AC8" w:rsidR="00DE7CFC" w:rsidRDefault="006054DF" w:rsidP="006054DF">
      <w:pPr>
        <w:ind w:right="32" w:firstLine="0"/>
      </w:pPr>
      <w:r>
        <w:t xml:space="preserve">b) podłączenie lokalu mieszkalnego do efektywnego źródła ciepła w budynku, spełniającego wymagania, o których mowa w </w:t>
      </w:r>
      <w:r>
        <w:rPr>
          <w:sz w:val="24"/>
        </w:rPr>
        <w:t>ust 10</w:t>
      </w:r>
      <w:r>
        <w:t xml:space="preserve"> pkt. 5 i 6 Części 1) -3)  Programu.  </w:t>
      </w:r>
    </w:p>
    <w:p w14:paraId="7C9ED3E5" w14:textId="756648EB" w:rsidR="00DE7CFC" w:rsidRDefault="00000000">
      <w:pPr>
        <w:ind w:left="-5" w:right="32"/>
      </w:pPr>
      <w:r>
        <w:t>2)</w:t>
      </w:r>
      <w:r>
        <w:rPr>
          <w:b/>
        </w:rPr>
        <w:t xml:space="preserve"> </w:t>
      </w:r>
      <w:r>
        <w:t xml:space="preserve">W przypadku gdy wniosek Beneficjenta końcowego obejmuje dofinansowanie przedsięwzięcia z  pkt.1 dopuszcza się wykonanie (wybór więcej niż jednego elementu z zakresu):  </w:t>
      </w:r>
    </w:p>
    <w:p w14:paraId="7433F518" w14:textId="77777777" w:rsidR="00DE7CFC" w:rsidRDefault="00000000">
      <w:pPr>
        <w:numPr>
          <w:ilvl w:val="0"/>
          <w:numId w:val="6"/>
        </w:numPr>
        <w:ind w:right="32" w:hanging="240"/>
      </w:pPr>
      <w:r>
        <w:t xml:space="preserve">demontażu oraz zakupu i montażu nowej instalacji centralnego ogrzewania i/lub cwu w lokalu mieszkalnym, instalacji gazowej od przyłącza gazowego/ zbiornika na gaz do kotła;  </w:t>
      </w:r>
    </w:p>
    <w:p w14:paraId="084E9222" w14:textId="77777777" w:rsidR="00DE7CFC" w:rsidRDefault="00000000">
      <w:pPr>
        <w:numPr>
          <w:ilvl w:val="0"/>
          <w:numId w:val="6"/>
        </w:numPr>
        <w:ind w:right="32" w:hanging="240"/>
      </w:pPr>
      <w:r>
        <w:t xml:space="preserve">zakupu i montażu okien w lokalu mieszkalnym i/lub drzwi oddzielających lokal od przestrzeni nieogrzewanej lub środowiska zewnętrznego (zawiera również demontaż);  </w:t>
      </w:r>
    </w:p>
    <w:p w14:paraId="4948D1EE" w14:textId="77777777" w:rsidR="00DE7CFC" w:rsidRDefault="00000000">
      <w:pPr>
        <w:numPr>
          <w:ilvl w:val="0"/>
          <w:numId w:val="6"/>
        </w:numPr>
        <w:ind w:right="32" w:hanging="240"/>
      </w:pPr>
      <w:r>
        <w:t xml:space="preserve">zakupu i montażu wentylacji mechanicznej z odzyskiem ciepła w lokalu mieszkalnym;  </w:t>
      </w:r>
    </w:p>
    <w:p w14:paraId="09AA7E6B" w14:textId="77777777" w:rsidR="00DE7CFC" w:rsidRDefault="00000000">
      <w:pPr>
        <w:numPr>
          <w:ilvl w:val="0"/>
          <w:numId w:val="6"/>
        </w:numPr>
        <w:ind w:right="32" w:hanging="240"/>
      </w:pPr>
      <w:r>
        <w:t xml:space="preserve">dokumentacji projektowej dotyczącej powyższego zakresu.  </w:t>
      </w:r>
    </w:p>
    <w:p w14:paraId="07235D64" w14:textId="5A1EC727" w:rsidR="00DE7CFC" w:rsidRDefault="00000000" w:rsidP="00F8656C">
      <w:pPr>
        <w:spacing w:after="14" w:line="259" w:lineRule="auto"/>
        <w:ind w:left="0" w:right="0" w:firstLine="0"/>
        <w:jc w:val="left"/>
      </w:pPr>
      <w:r>
        <w:t xml:space="preserve"> </w:t>
      </w:r>
    </w:p>
    <w:p w14:paraId="72C2738E" w14:textId="77777777" w:rsidR="00DE7CFC" w:rsidRDefault="00000000">
      <w:pPr>
        <w:spacing w:after="61" w:line="259" w:lineRule="auto"/>
        <w:jc w:val="center"/>
      </w:pPr>
      <w:r>
        <w:t xml:space="preserve">Rozdział VI </w:t>
      </w:r>
    </w:p>
    <w:p w14:paraId="28D81190" w14:textId="77777777" w:rsidR="00DE7CFC" w:rsidRDefault="00000000">
      <w:pPr>
        <w:pStyle w:val="Nagwek1"/>
        <w:ind w:left="747" w:right="777"/>
      </w:pPr>
      <w:r>
        <w:t xml:space="preserve">Składanie wniosków o dofinansowanie </w:t>
      </w:r>
    </w:p>
    <w:p w14:paraId="04268846" w14:textId="77777777" w:rsidR="00DE7CFC" w:rsidRDefault="00000000">
      <w:pPr>
        <w:spacing w:after="14" w:line="259" w:lineRule="auto"/>
        <w:ind w:right="43"/>
        <w:jc w:val="center"/>
      </w:pPr>
      <w:r>
        <w:t xml:space="preserve">§ 6 </w:t>
      </w:r>
    </w:p>
    <w:p w14:paraId="5546996E" w14:textId="77777777" w:rsidR="00DE7CFC" w:rsidRDefault="00000000">
      <w:pPr>
        <w:spacing w:after="57" w:line="259" w:lineRule="auto"/>
        <w:ind w:left="0" w:right="0" w:firstLine="0"/>
        <w:jc w:val="left"/>
      </w:pPr>
      <w:r>
        <w:t xml:space="preserve"> </w:t>
      </w:r>
    </w:p>
    <w:p w14:paraId="1078ED0D" w14:textId="529825E8" w:rsidR="00DE7CFC" w:rsidRDefault="006054DF" w:rsidP="006054DF">
      <w:pPr>
        <w:spacing w:after="28"/>
        <w:ind w:right="32" w:firstLine="0"/>
      </w:pPr>
      <w:r>
        <w:t xml:space="preserve">1. Nabór wniosków odbywa się na podstawie ogłoszenia o naborze opublikowanego na stronie  internetowej Gminy </w:t>
      </w:r>
      <w:r w:rsidR="00A15DD6">
        <w:t xml:space="preserve">Blizanów </w:t>
      </w:r>
      <w:r>
        <w:t xml:space="preserve">i Biuletynie Informacji Publicznej Urzędu </w:t>
      </w:r>
      <w:r w:rsidR="00A15DD6">
        <w:t>Gminy.</w:t>
      </w:r>
      <w:r>
        <w:t xml:space="preserve"> </w:t>
      </w:r>
    </w:p>
    <w:p w14:paraId="0A2AC845" w14:textId="3BBD6CDD" w:rsidR="00DE7CFC" w:rsidRDefault="006054DF" w:rsidP="006054DF">
      <w:pPr>
        <w:spacing w:after="29"/>
        <w:ind w:right="32" w:firstLine="0"/>
      </w:pPr>
      <w:r>
        <w:t xml:space="preserve">2. Wnioski mogą składać osoby uprawnione do dofinansowania, których budynek/lokal mieszkalny zlokalizowany jest na terenie Gminy </w:t>
      </w:r>
      <w:r w:rsidR="00A15DD6">
        <w:t>Blizanów</w:t>
      </w:r>
      <w:r>
        <w:t xml:space="preserve">. Wniosek o dofinansowanie  złożony w formie papierowej w Urzędzie </w:t>
      </w:r>
      <w:r w:rsidR="00A15DD6">
        <w:t>Gminy w Blizanowie</w:t>
      </w:r>
      <w:r>
        <w:t xml:space="preserve">, który jest niewłaściwy terytorialnie dla miejsca lokalizacji budynku/lokalu mieszkalnego zostanie zwrócony Beneficjentowi końcowemu bez rozpatrzenia wraz ze stosowną informacją. </w:t>
      </w:r>
    </w:p>
    <w:p w14:paraId="787DB821" w14:textId="4B8ECE3C" w:rsidR="00DE7CFC" w:rsidRDefault="006054DF" w:rsidP="006054DF">
      <w:pPr>
        <w:spacing w:after="32"/>
        <w:ind w:right="32" w:firstLine="0"/>
      </w:pPr>
      <w:r>
        <w:t xml:space="preserve">3. Wnioski należy składać w Urzędzie </w:t>
      </w:r>
      <w:r w:rsidR="00A15DD6">
        <w:t>Gminy w Blizanowie</w:t>
      </w:r>
      <w:r>
        <w:t xml:space="preserve">, </w:t>
      </w:r>
      <w:r w:rsidR="00A15DD6">
        <w:t>Blizanów Drugi 52</w:t>
      </w:r>
      <w:r>
        <w:t>, 6</w:t>
      </w:r>
      <w:r w:rsidR="00A15DD6">
        <w:t>2</w:t>
      </w:r>
      <w:r>
        <w:t>-</w:t>
      </w:r>
      <w:r w:rsidR="00A15DD6">
        <w:t>814</w:t>
      </w:r>
      <w:r>
        <w:t xml:space="preserve"> </w:t>
      </w:r>
      <w:r w:rsidR="00A15DD6">
        <w:t>Blizanów</w:t>
      </w:r>
      <w:r>
        <w:t xml:space="preserve"> w  godzinach pracy Urzędu od godz. 7:30 do 15:30, na obowiązującym aktualnie formularzu w formie elektronicznej lub papierowej. Obowiązujący formularz wniosku wraz z załącznikami oraz instrukcją jego wypełnienia stanowią </w:t>
      </w:r>
      <w:r w:rsidRPr="00F61D0B">
        <w:t xml:space="preserve">załącznik nr </w:t>
      </w:r>
      <w:r w:rsidR="00F61D0B" w:rsidRPr="00F61D0B">
        <w:t>2</w:t>
      </w:r>
      <w:r>
        <w:t xml:space="preserve"> do Zarządzenia </w:t>
      </w:r>
      <w:r w:rsidR="00A15DD6">
        <w:t>Wójta Gminy Blizanów</w:t>
      </w:r>
      <w:r>
        <w:t xml:space="preserve"> </w:t>
      </w:r>
      <w:r w:rsidR="00A15DD6">
        <w:t xml:space="preserve">nr </w:t>
      </w:r>
      <w:r w:rsidR="008F74D9">
        <w:t>44</w:t>
      </w:r>
      <w:r>
        <w:t xml:space="preserve"> z dnia </w:t>
      </w:r>
      <w:r w:rsidR="00A15DD6">
        <w:t xml:space="preserve">   </w:t>
      </w:r>
      <w:r w:rsidR="008F74D9">
        <w:t>14</w:t>
      </w:r>
      <w:r>
        <w:t>.0</w:t>
      </w:r>
      <w:r w:rsidR="00A15DD6">
        <w:t>5</w:t>
      </w:r>
      <w:r>
        <w:t>.2024</w:t>
      </w:r>
      <w:r w:rsidR="008F74D9">
        <w:t xml:space="preserve"> </w:t>
      </w:r>
      <w:r>
        <w:t xml:space="preserve">r.  w sprawie ogłoszenia naboru wniosków o udzielenie dofinansowania przedsięwzięć w ramach Programu Priorytetowego „ Ciepłe Mieszkanie” na terenie Gminy </w:t>
      </w:r>
      <w:r w:rsidR="00A15DD6">
        <w:t>Blizanów</w:t>
      </w:r>
      <w:r>
        <w:t xml:space="preserve">. </w:t>
      </w:r>
    </w:p>
    <w:p w14:paraId="4B580AE6" w14:textId="5535AAED" w:rsidR="00DE7CFC" w:rsidRDefault="006054DF" w:rsidP="006054DF">
      <w:pPr>
        <w:spacing w:after="40"/>
        <w:ind w:right="32" w:firstLine="0"/>
      </w:pPr>
      <w:r>
        <w:lastRenderedPageBreak/>
        <w:t xml:space="preserve">4. W celu złożenia wniosku w formie elektronicznej należy pobrać wniosek (plik Word) wypełnić, zapisać w formacie PDF, a następnie opatrzyć go kwalifikowanym podpisem elektronicznym lub profilem zaufanym wnioskodawcy i przesłać na skrzynkę podawczą Gminy </w:t>
      </w:r>
      <w:r w:rsidR="00A15DD6">
        <w:t>Blizanów</w:t>
      </w:r>
      <w:r>
        <w:t xml:space="preserve"> znajdującą się na elektronicznej Platformie Usług Administracji Publicznej (ePUAP):</w:t>
      </w:r>
      <w:r w:rsidR="00A15DD6" w:rsidRPr="00A15DD6">
        <w:t xml:space="preserve"> /UGB/skrytka</w:t>
      </w:r>
      <w:r>
        <w:t xml:space="preserve"> </w:t>
      </w:r>
    </w:p>
    <w:p w14:paraId="0BA6F6EB" w14:textId="77777777" w:rsidR="00DE7CFC" w:rsidRDefault="00000000">
      <w:pPr>
        <w:spacing w:after="46"/>
        <w:ind w:left="-5" w:right="32"/>
      </w:pPr>
      <w:r>
        <w:t xml:space="preserve">W tym przypadku konieczne jest załączenie do wniosku załączników w formie elektronicznej (skany z wymaganymi podpisami). </w:t>
      </w:r>
    </w:p>
    <w:p w14:paraId="1F5B554A" w14:textId="0BBE6D03" w:rsidR="00DE7CFC" w:rsidRDefault="006054DF" w:rsidP="006054DF">
      <w:pPr>
        <w:spacing w:after="43"/>
        <w:ind w:right="32" w:firstLine="0"/>
      </w:pPr>
      <w:r>
        <w:t xml:space="preserve">5. W celu złożenia wniosku w formie papierowej należy pobrać wzór wniosku, wypełnić elektronicznie (plik Word) lub ręcznie (plik PDF), opatrzyć go podpisem własnoręcznym wnioskodawcy i dostarczyć wraz z podpisanymi załącznikami do Urzędu </w:t>
      </w:r>
      <w:r w:rsidR="00A15DD6">
        <w:t>Gminy w Blizanowie</w:t>
      </w:r>
      <w:r>
        <w:t xml:space="preserve">, </w:t>
      </w:r>
      <w:r w:rsidR="00A15DD6">
        <w:t>Blizanów Drugi 52</w:t>
      </w:r>
      <w:r>
        <w:t>; 6</w:t>
      </w:r>
      <w:r w:rsidR="00A15DD6">
        <w:t>2-814 Blizanów</w:t>
      </w:r>
      <w:r>
        <w:t xml:space="preserve">. </w:t>
      </w:r>
    </w:p>
    <w:p w14:paraId="0DE3A90A" w14:textId="7EDD4BAF" w:rsidR="00DE7CFC" w:rsidRDefault="00000000">
      <w:pPr>
        <w:pStyle w:val="Akapitzlist"/>
        <w:numPr>
          <w:ilvl w:val="0"/>
          <w:numId w:val="13"/>
        </w:numPr>
        <w:spacing w:after="42"/>
        <w:ind w:right="32"/>
      </w:pPr>
      <w:r>
        <w:t xml:space="preserve">Wniosek składa się w terminach wskazanych w ogłoszeniu o naborze. O zachowaniu terminu złożenia decyduje data wpływu wniosku: </w:t>
      </w:r>
    </w:p>
    <w:p w14:paraId="71D89E1A" w14:textId="62B3CA9E" w:rsidR="00DE7CFC" w:rsidRDefault="006054DF" w:rsidP="006054DF">
      <w:pPr>
        <w:pStyle w:val="Akapitzlist"/>
        <w:spacing w:after="63" w:line="248" w:lineRule="auto"/>
        <w:ind w:left="10" w:right="31" w:firstLine="0"/>
        <w:jc w:val="left"/>
      </w:pPr>
      <w:r>
        <w:t xml:space="preserve">1) Dla wniosku składanego wyłącznie w postaci elektronicznej: data jego dostarczenia na wyznaczoną skrzynkę podawczą Urzędu znajdującą się na elektronicznej Platformie Usług Administracji Publicznej (ePUAP ). </w:t>
      </w:r>
    </w:p>
    <w:p w14:paraId="1E363180" w14:textId="68260F51" w:rsidR="00DE7CFC" w:rsidRDefault="006054DF" w:rsidP="006054DF">
      <w:pPr>
        <w:spacing w:after="40"/>
        <w:ind w:right="31" w:firstLine="0"/>
        <w:jc w:val="left"/>
      </w:pPr>
      <w:r>
        <w:t xml:space="preserve">2) Dla wniosku składanego w formie papierowej: data wpływu papierowej formy wniosku do Urzędu (potwierdzana na pierwszej stronie dostarczonego wniosku poprzez punkt informacyjny Urzędu). </w:t>
      </w:r>
    </w:p>
    <w:p w14:paraId="2015BE43" w14:textId="77777777" w:rsidR="00DE7CFC" w:rsidRDefault="00000000">
      <w:pPr>
        <w:numPr>
          <w:ilvl w:val="0"/>
          <w:numId w:val="7"/>
        </w:numPr>
        <w:spacing w:after="45"/>
        <w:ind w:right="32" w:hanging="331"/>
      </w:pPr>
      <w:r>
        <w:t xml:space="preserve">Wniosek złożony poza ogłoszonym terminem naboru zostaje odrzucony, o czym Beneficjent końcowy  jest informowany w formie pisemnej. </w:t>
      </w:r>
    </w:p>
    <w:p w14:paraId="7D30E41B" w14:textId="77777777" w:rsidR="00DE7CFC" w:rsidRDefault="00000000">
      <w:pPr>
        <w:numPr>
          <w:ilvl w:val="0"/>
          <w:numId w:val="7"/>
        </w:numPr>
        <w:ind w:right="32" w:hanging="331"/>
      </w:pPr>
      <w:r>
        <w:t xml:space="preserve">W przypadku złożenia więcej niż jednego wniosku o dofinansowanie na realizację przedsięwzięcia na ten sam budynek/lokal mieszkalny, rozpatrzeniu podlega tylko pierwszy wniosek (decyduje kolejność wpływu) z zastrzeżeniem ust. 11. </w:t>
      </w:r>
    </w:p>
    <w:p w14:paraId="57ABE2DB" w14:textId="125E11C1" w:rsidR="00DE7CFC" w:rsidRDefault="00000000">
      <w:pPr>
        <w:numPr>
          <w:ilvl w:val="0"/>
          <w:numId w:val="7"/>
        </w:numPr>
        <w:spacing w:after="37"/>
        <w:ind w:right="32" w:hanging="331"/>
      </w:pPr>
      <w:r>
        <w:t xml:space="preserve">Beneficjent końcowy ma prawo do jednokrotnej korekty wniosku bez wezwania Gminy w zakresie zmiany danych zawartych w złożonym wniosku o dofinansowanie. Informacja o zmianie danych złożonych we wniosku odbywa się w ten sam sposób jak złożenie wniosku o dofinansowanie. W takim przypadku, należy w formularzu wniosku o dofinansowanie zaznaczyć pole „Korekta wniosku”. W ramach korekty wniosku nie można dokonać zmiany budynku/lokalu mieszkalnego, który został wskazany we wniosku o dofinansowanie. </w:t>
      </w:r>
    </w:p>
    <w:p w14:paraId="782ADFEB" w14:textId="34BD4919" w:rsidR="00DE7CFC" w:rsidRDefault="00000000">
      <w:pPr>
        <w:spacing w:after="39"/>
        <w:ind w:left="-5" w:right="32"/>
      </w:pPr>
      <w:r>
        <w:t xml:space="preserve">Złożenie korekty wniosku możliwe jest jedynie przed podjęciem przez Gminę </w:t>
      </w:r>
      <w:r w:rsidR="00D2416C">
        <w:t>Blizanów</w:t>
      </w:r>
      <w:r>
        <w:t xml:space="preserve"> decyzji o dofinansowaniu</w:t>
      </w:r>
      <w:r w:rsidR="00F61D0B">
        <w:t xml:space="preserve"> </w:t>
      </w:r>
      <w:r>
        <w:t xml:space="preserve">. </w:t>
      </w:r>
    </w:p>
    <w:p w14:paraId="1FDD3DF3" w14:textId="77777777" w:rsidR="00DE7CFC" w:rsidRDefault="00000000">
      <w:pPr>
        <w:numPr>
          <w:ilvl w:val="0"/>
          <w:numId w:val="7"/>
        </w:numPr>
        <w:spacing w:after="32"/>
        <w:ind w:right="32" w:hanging="331"/>
      </w:pPr>
      <w:r>
        <w:t xml:space="preserve">Beneficjent końcowy może wycofać złożony wniosek składając podpisane oświadczenie z jednoznacznym wskazaniem wniosku, którego to oświadczenie dotyczy. </w:t>
      </w:r>
    </w:p>
    <w:p w14:paraId="059E4542" w14:textId="72AA4466" w:rsidR="00DE7CFC" w:rsidRDefault="00000000">
      <w:pPr>
        <w:numPr>
          <w:ilvl w:val="0"/>
          <w:numId w:val="7"/>
        </w:numPr>
        <w:spacing w:after="42"/>
        <w:ind w:right="32" w:hanging="331"/>
      </w:pPr>
      <w:r>
        <w:t xml:space="preserve">Rozpatrzenie przez Gminę </w:t>
      </w:r>
      <w:r w:rsidR="00D2416C">
        <w:t>Blizanów</w:t>
      </w:r>
      <w:r>
        <w:t xml:space="preserve"> kolejnego wniosku na ten sam budynek/lokal mieszkalny jest możliwe po lub równocześnie z wycofaniem wniosku wcześniejszego. </w:t>
      </w:r>
    </w:p>
    <w:p w14:paraId="23D3AE60" w14:textId="77777777" w:rsidR="00DE7CFC" w:rsidRDefault="00000000">
      <w:pPr>
        <w:numPr>
          <w:ilvl w:val="0"/>
          <w:numId w:val="7"/>
        </w:numPr>
        <w:ind w:right="32" w:hanging="331"/>
      </w:pPr>
      <w:r>
        <w:t xml:space="preserve">Podtrzymanie wniosku o dofinansowanie w przypadku śmierci Beneficjenta końcowego: </w:t>
      </w:r>
    </w:p>
    <w:p w14:paraId="0AD55199" w14:textId="77777777" w:rsidR="00DE7CFC" w:rsidRDefault="00000000">
      <w:pPr>
        <w:spacing w:after="42"/>
        <w:ind w:left="-5" w:right="32"/>
      </w:pPr>
      <w:r>
        <w:t xml:space="preserve">1) w przypadku śmierci Beneficjenta końcowego, która nastąpiła w okresie od dnia złożenia wniosku do dnia zawarcia umowy o dofinansowanie: </w:t>
      </w:r>
    </w:p>
    <w:p w14:paraId="34A82151" w14:textId="77777777" w:rsidR="00DE7CFC" w:rsidRDefault="00000000">
      <w:pPr>
        <w:spacing w:after="48"/>
        <w:ind w:left="-5" w:right="32"/>
      </w:pPr>
      <w:r>
        <w:t xml:space="preserve">a) każdy dotychczasowy współwłaściciel lokalu mieszkalnego objętego wnioskiem może, w terminie </w:t>
      </w:r>
    </w:p>
    <w:p w14:paraId="3112E5E3" w14:textId="77777777" w:rsidR="00DE7CFC" w:rsidRDefault="00000000">
      <w:pPr>
        <w:spacing w:after="33"/>
        <w:ind w:left="-5" w:right="32"/>
      </w:pPr>
      <w:r>
        <w:t xml:space="preserve">60 dni od dnia śmierci Beneficjenta końcowego, złożyć oświadczenie o podtrzymaniu wniosku o dofinansowanie, </w:t>
      </w:r>
    </w:p>
    <w:p w14:paraId="3D09F78D" w14:textId="12B85E33" w:rsidR="00DE7CFC" w:rsidRDefault="006054DF" w:rsidP="006054DF">
      <w:pPr>
        <w:spacing w:after="40"/>
        <w:ind w:right="32" w:firstLine="0"/>
      </w:pPr>
      <w:r>
        <w:t xml:space="preserve">b) Gmina </w:t>
      </w:r>
      <w:r w:rsidR="00D2416C">
        <w:t>Blizanów</w:t>
      </w:r>
      <w:r>
        <w:t xml:space="preserve"> zawiesza postępowanie w sprawie udzielenia dofinansowania do czasu przedłożenia zgody pozostałych współwłaścicieli na realizację przedsięwzięcia w lokalu mieszkalnym, o którym mowa w pkt a) oraz innych dokumentów i oświadczeń wymaganych od wnioskodawcy, w szczególności dotyczących uzyskiwanych dochodów, </w:t>
      </w:r>
    </w:p>
    <w:p w14:paraId="131F27DA" w14:textId="4602857F" w:rsidR="00DE7CFC" w:rsidRDefault="00000000" w:rsidP="00F61D0B">
      <w:pPr>
        <w:spacing w:after="14" w:line="259" w:lineRule="auto"/>
        <w:ind w:left="0" w:right="0" w:firstLine="0"/>
        <w:jc w:val="left"/>
      </w:pPr>
      <w:r>
        <w:t xml:space="preserve"> </w:t>
      </w:r>
      <w:r w:rsidR="00F61D0B">
        <w:t>c)</w:t>
      </w:r>
      <w:r w:rsidR="006054DF">
        <w:t xml:space="preserve"> </w:t>
      </w:r>
      <w:r>
        <w:t xml:space="preserve">w przypadku przedłożenia dokumentów i oświadczeń, o których mowa w ppkt  b), Gmina </w:t>
      </w:r>
      <w:r w:rsidR="00D2416C">
        <w:t>Blizanów</w:t>
      </w:r>
      <w:r>
        <w:t xml:space="preserve"> dokonuje ponownej oceny wniosku o dofinansowanie  biorąc pod uwagę zmianę </w:t>
      </w:r>
    </w:p>
    <w:p w14:paraId="2D487F68" w14:textId="77777777" w:rsidR="00DE7CFC" w:rsidRDefault="00000000">
      <w:pPr>
        <w:spacing w:after="38"/>
        <w:ind w:left="-5" w:right="32"/>
      </w:pPr>
      <w:r>
        <w:lastRenderedPageBreak/>
        <w:t xml:space="preserve">Beneficjenta końcowego, </w:t>
      </w:r>
    </w:p>
    <w:p w14:paraId="0111F5E7" w14:textId="69C8311A" w:rsidR="00DE7CFC" w:rsidRDefault="00F61D0B" w:rsidP="00F61D0B">
      <w:pPr>
        <w:spacing w:after="48"/>
        <w:ind w:left="-5" w:right="32" w:firstLine="0"/>
      </w:pPr>
      <w:r>
        <w:t>d)</w:t>
      </w:r>
      <w:r w:rsidR="006054DF">
        <w:t xml:space="preserve"> </w:t>
      </w:r>
      <w:r>
        <w:t xml:space="preserve">w przypadku nieprzedłożenia dokumentów i oświadczeń, o których mowa w ppkt  b) w terminie 180 dni kalendarzowych od daty złożenia oświadczeń o podtrzymaniu wniosku o dofinansowanie, Gmina </w:t>
      </w:r>
      <w:r w:rsidR="00D2416C">
        <w:t xml:space="preserve">Blizanów </w:t>
      </w:r>
      <w:r>
        <w:t xml:space="preserve">odrzuca wniosek, </w:t>
      </w:r>
    </w:p>
    <w:p w14:paraId="2913602F" w14:textId="401095BA" w:rsidR="00DE7CFC" w:rsidRDefault="00F61D0B" w:rsidP="00F61D0B">
      <w:pPr>
        <w:spacing w:after="36"/>
        <w:ind w:right="32" w:firstLine="0"/>
      </w:pPr>
      <w:r>
        <w:t>e)</w:t>
      </w:r>
      <w:r w:rsidR="006054DF">
        <w:t xml:space="preserve"> </w:t>
      </w:r>
      <w:r>
        <w:t xml:space="preserve">w przypadku, gdy lokal mieszkalny objęty wnioskiem o dofinansowanie nie był objęty współwłasnością lub żaden ze współwłaścicieli nie złożył oświadczenia zgodnie z ppkt  a), spadkobierca zmarłego Beneficjenta końcowego  który wykaże, że posiada tytuł prawny do lokalu mieszkalnego objętego wnioskiem o dofinansowanie  może w terminie 90 dni kalendarzowych od dnia śmierci Beneficjenta Końcowego, złożyć oświadczenie do wniosku o dofinansowanie. Ppkt  b) c) i d) stosuje się odpowiednio. </w:t>
      </w:r>
    </w:p>
    <w:p w14:paraId="675DA691" w14:textId="77777777" w:rsidR="00DE7CFC" w:rsidRDefault="00000000">
      <w:pPr>
        <w:spacing w:after="46"/>
        <w:ind w:left="-5" w:right="32"/>
      </w:pPr>
      <w:r>
        <w:t xml:space="preserve">2) w przypadku śmierci Beneficjenta końcowego, która nastąpiła po podpisaniu umowy o dofinansowanie: </w:t>
      </w:r>
    </w:p>
    <w:p w14:paraId="0ECBF690" w14:textId="58A65ECC" w:rsidR="00DE7CFC" w:rsidRDefault="006054DF" w:rsidP="006054DF">
      <w:pPr>
        <w:spacing w:after="40"/>
        <w:ind w:right="32" w:firstLine="0"/>
      </w:pPr>
      <w:r>
        <w:t xml:space="preserve">a) każdy dotychczasowy współwłaściciel lokalu mieszkalnego objętego umową może, w terminie 60 dni od dnia śmierci Beneficjenta końcowego, złożyć pisemne oświadczenie o podtrzymaniu realizacji przedsięwzięcia, </w:t>
      </w:r>
    </w:p>
    <w:p w14:paraId="41BEA111" w14:textId="1FF17A82" w:rsidR="00DE7CFC" w:rsidRDefault="006054DF" w:rsidP="006054DF">
      <w:pPr>
        <w:spacing w:after="36"/>
        <w:ind w:right="32" w:firstLine="0"/>
      </w:pPr>
      <w:r>
        <w:t xml:space="preserve">b) Gmina  </w:t>
      </w:r>
      <w:r w:rsidR="00D2416C">
        <w:t>Blizanów</w:t>
      </w:r>
      <w:r>
        <w:t xml:space="preserve"> zawiesza terminy realizacji przedsięwzięcia do czasu przedłożenia zgody pozostałych współwłaścicieli na realizację przedsięwzięcia w lokalu mieszkalnym, o którym mowa w ppkt  a), </w:t>
      </w:r>
    </w:p>
    <w:p w14:paraId="4935F034" w14:textId="311148C7" w:rsidR="00DE7CFC" w:rsidRDefault="006054DF" w:rsidP="006054DF">
      <w:pPr>
        <w:spacing w:after="40"/>
        <w:ind w:right="32" w:firstLine="0"/>
      </w:pPr>
      <w:r>
        <w:t xml:space="preserve">c) w przypadku nieprzedłożenia dokumentów i oświadczeń, o których mowa w ppkt b), w terminie 180 dni kalendarzowych od daty złożenia oświadczenia o podtrzymaniu realizacji umowa wygasa, </w:t>
      </w:r>
    </w:p>
    <w:p w14:paraId="354CCB5D" w14:textId="21E4B6A4" w:rsidR="00DE7CFC" w:rsidRDefault="006054DF" w:rsidP="006054DF">
      <w:pPr>
        <w:spacing w:after="36"/>
        <w:ind w:right="32" w:firstLine="0"/>
      </w:pPr>
      <w:r>
        <w:t xml:space="preserve">d) w przypadku, gdy lokal mieszkalny objęty umową nie był objęty współwłasnością lub żaden ze współwłaścicieli nie złożył oświadczenia zgodnie z ppkt a), spadkobierca zmarłego Beneficjenta końcowego, który wykaże, że posiada tytuł prawny do lokalu mieszkalnego objętego umową może w terminie 90 dni kalendarzowych od dnia śmierci Wnioskodawcy  złożyć oświadczenie o podtrzymaniu realizacji przedsięwzięcia. Ppkt  a) b) i c) stosuje się odpowiednio. </w:t>
      </w:r>
    </w:p>
    <w:p w14:paraId="5E228BC5" w14:textId="77777777" w:rsidR="00DE7CFC" w:rsidRDefault="00000000">
      <w:pPr>
        <w:spacing w:after="56" w:line="259" w:lineRule="auto"/>
        <w:ind w:left="0" w:right="0" w:firstLine="0"/>
        <w:jc w:val="left"/>
      </w:pPr>
      <w:r>
        <w:t xml:space="preserve"> </w:t>
      </w:r>
    </w:p>
    <w:p w14:paraId="6E58EE5D" w14:textId="77777777" w:rsidR="00DE7CFC" w:rsidRDefault="00000000">
      <w:pPr>
        <w:spacing w:after="14" w:line="259" w:lineRule="auto"/>
        <w:jc w:val="center"/>
      </w:pPr>
      <w:r>
        <w:t xml:space="preserve">Rozdział VII </w:t>
      </w:r>
    </w:p>
    <w:p w14:paraId="64BD51E8" w14:textId="77777777" w:rsidR="00DE7CFC" w:rsidRDefault="00000000">
      <w:pPr>
        <w:pStyle w:val="Nagwek1"/>
        <w:ind w:left="747" w:right="778"/>
      </w:pPr>
      <w:r>
        <w:t xml:space="preserve">Etapy rozpatrywania wniosku </w:t>
      </w:r>
    </w:p>
    <w:p w14:paraId="4DFC0F51" w14:textId="77777777" w:rsidR="00DE7CFC" w:rsidRDefault="00000000">
      <w:pPr>
        <w:spacing w:after="14" w:line="259" w:lineRule="auto"/>
        <w:ind w:right="43"/>
        <w:jc w:val="center"/>
      </w:pPr>
      <w:r>
        <w:t xml:space="preserve">§ 7 </w:t>
      </w:r>
    </w:p>
    <w:p w14:paraId="59E46EB1" w14:textId="77777777" w:rsidR="00DE7CFC" w:rsidRDefault="00000000">
      <w:pPr>
        <w:spacing w:after="57" w:line="259" w:lineRule="auto"/>
        <w:ind w:left="0" w:right="0" w:firstLine="0"/>
        <w:jc w:val="left"/>
      </w:pPr>
      <w:r>
        <w:t xml:space="preserve"> </w:t>
      </w:r>
    </w:p>
    <w:p w14:paraId="2B775518" w14:textId="77777777" w:rsidR="00DE7CFC" w:rsidRDefault="00000000">
      <w:pPr>
        <w:spacing w:after="40"/>
        <w:ind w:left="-5" w:right="32"/>
      </w:pPr>
      <w:r>
        <w:t xml:space="preserve">1.Rozpatrzenie wniosku odbywa się w terminie do 30 dni roboczych od daty wpływu do Urzędu, z zastrzeżeniem postanowień ust. 3 i 4. </w:t>
      </w:r>
    </w:p>
    <w:p w14:paraId="0C7DF9C5" w14:textId="77777777" w:rsidR="007E6058" w:rsidRDefault="00000000">
      <w:pPr>
        <w:spacing w:after="46"/>
        <w:ind w:left="-5" w:right="5965"/>
      </w:pPr>
      <w:r>
        <w:t xml:space="preserve">2. Etapy rozpatrywania wniosku: </w:t>
      </w:r>
    </w:p>
    <w:p w14:paraId="1C083690" w14:textId="700860FF" w:rsidR="00DE7CFC" w:rsidRDefault="00000000">
      <w:pPr>
        <w:spacing w:after="46"/>
        <w:ind w:left="-5" w:right="5965"/>
      </w:pPr>
      <w:r>
        <w:t xml:space="preserve">1) zarejestrowanie wniosku; </w:t>
      </w:r>
    </w:p>
    <w:p w14:paraId="0221F8AD" w14:textId="77777777" w:rsidR="00DE7CFC" w:rsidRDefault="00000000">
      <w:pPr>
        <w:numPr>
          <w:ilvl w:val="0"/>
          <w:numId w:val="8"/>
        </w:numPr>
        <w:spacing w:after="42"/>
        <w:ind w:right="32" w:hanging="240"/>
      </w:pPr>
      <w:r>
        <w:t xml:space="preserve">ocena wniosku wg kryteriów dostępu i jakościowych; </w:t>
      </w:r>
    </w:p>
    <w:p w14:paraId="6C4DA776" w14:textId="77777777" w:rsidR="00DE7CFC" w:rsidRDefault="00000000">
      <w:pPr>
        <w:numPr>
          <w:ilvl w:val="0"/>
          <w:numId w:val="8"/>
        </w:numPr>
        <w:spacing w:after="42"/>
        <w:ind w:right="32" w:hanging="240"/>
      </w:pPr>
      <w:r>
        <w:t xml:space="preserve">uzupełnienie przez Beneficjenta końcowego brakujących informacji i/lub dokumentów, wymaganych na etapie oceny wg kryteriów dostępu i jakościowych lub złożenie wyjaśnień; </w:t>
      </w:r>
    </w:p>
    <w:p w14:paraId="566498FA" w14:textId="77777777" w:rsidR="007E6058" w:rsidRDefault="00000000">
      <w:pPr>
        <w:numPr>
          <w:ilvl w:val="0"/>
          <w:numId w:val="8"/>
        </w:numPr>
        <w:spacing w:after="40"/>
        <w:ind w:right="32" w:hanging="240"/>
      </w:pPr>
      <w:r>
        <w:t xml:space="preserve">ponowna ocena wniosku wg kryteriów dostępu i jakościowych; </w:t>
      </w:r>
    </w:p>
    <w:p w14:paraId="7A1E56EC" w14:textId="6FA26DB7" w:rsidR="00DE7CFC" w:rsidRDefault="00000000">
      <w:pPr>
        <w:numPr>
          <w:ilvl w:val="0"/>
          <w:numId w:val="8"/>
        </w:numPr>
        <w:spacing w:after="40"/>
        <w:ind w:right="32" w:hanging="240"/>
      </w:pPr>
      <w:r>
        <w:t xml:space="preserve">decyzja o dofinansowaniu. </w:t>
      </w:r>
    </w:p>
    <w:p w14:paraId="78F992A4" w14:textId="7930AB70" w:rsidR="00DE7CFC" w:rsidRDefault="006054DF" w:rsidP="006054DF">
      <w:pPr>
        <w:spacing w:after="39"/>
        <w:ind w:right="32" w:firstLine="0"/>
      </w:pPr>
      <w:r>
        <w:t xml:space="preserve">3. Wezwanie Beneficjenta końcowego przez Gminę do uzupełnienia brakujących informacji i/lub dokumentów lub wyjaśnień może wydłużyć termin rozpatrzenia wniosku, o którym mowa w ust. 1, o czas wykonania tych czynności. </w:t>
      </w:r>
    </w:p>
    <w:p w14:paraId="197BA7F9" w14:textId="1A4C59F8" w:rsidR="00DE7CFC" w:rsidRDefault="006054DF" w:rsidP="006054DF">
      <w:pPr>
        <w:spacing w:after="40"/>
        <w:ind w:right="32" w:firstLine="0"/>
      </w:pPr>
      <w:r>
        <w:t xml:space="preserve">4. W przypadku złożenia przez Beneficjenta końcowego korekty wniosku, o której mowa w § 6 ust. 9, termin, o którym mowa w ust. 1 naliczany jest od daty wpływu tej korekty do Urzędu. </w:t>
      </w:r>
    </w:p>
    <w:p w14:paraId="37E7C1D1" w14:textId="1D873A6E" w:rsidR="00DE7CFC" w:rsidRDefault="006054DF" w:rsidP="006054DF">
      <w:pPr>
        <w:spacing w:after="42"/>
        <w:ind w:right="32"/>
      </w:pPr>
      <w:r>
        <w:lastRenderedPageBreak/>
        <w:t xml:space="preserve">5. W celu usprawnienia procesu rozpatrywania wniosków o dofinansowanie przewiduje się możliwość kontaktu z Gminą </w:t>
      </w:r>
      <w:r w:rsidR="00D2416C">
        <w:t>Blizanów</w:t>
      </w:r>
      <w:r>
        <w:t xml:space="preserve"> z Beneficjentem końcowym za pośrednictwem poczty elektronicznej, telefonicznie. </w:t>
      </w:r>
    </w:p>
    <w:p w14:paraId="2608774C" w14:textId="77777777" w:rsidR="008F74D9" w:rsidRDefault="008F74D9">
      <w:pPr>
        <w:spacing w:after="61" w:line="259" w:lineRule="auto"/>
        <w:ind w:right="45"/>
        <w:jc w:val="center"/>
      </w:pPr>
    </w:p>
    <w:p w14:paraId="7101EAE1" w14:textId="77777777" w:rsidR="008F74D9" w:rsidRDefault="008F74D9">
      <w:pPr>
        <w:spacing w:after="61" w:line="259" w:lineRule="auto"/>
        <w:ind w:right="45"/>
        <w:jc w:val="center"/>
      </w:pPr>
    </w:p>
    <w:p w14:paraId="510337E8" w14:textId="2DD5754E" w:rsidR="00DE7CFC" w:rsidRDefault="00000000">
      <w:pPr>
        <w:spacing w:after="61" w:line="259" w:lineRule="auto"/>
        <w:ind w:right="45"/>
        <w:jc w:val="center"/>
      </w:pPr>
      <w:r>
        <w:t xml:space="preserve">Rozdział VIII </w:t>
      </w:r>
    </w:p>
    <w:p w14:paraId="038495FA" w14:textId="77777777" w:rsidR="00DE7CFC" w:rsidRDefault="00000000">
      <w:pPr>
        <w:pStyle w:val="Nagwek1"/>
        <w:ind w:left="747" w:right="782"/>
      </w:pPr>
      <w:r>
        <w:t xml:space="preserve">Ocena wniosku o dofinansowanie według kryteriów dostępu i jakościowych </w:t>
      </w:r>
    </w:p>
    <w:p w14:paraId="107A515E" w14:textId="77777777" w:rsidR="00DE7CFC" w:rsidRDefault="00000000">
      <w:pPr>
        <w:spacing w:after="14" w:line="259" w:lineRule="auto"/>
        <w:ind w:right="43"/>
        <w:jc w:val="center"/>
      </w:pPr>
      <w:r>
        <w:t xml:space="preserve">§ 8 </w:t>
      </w:r>
    </w:p>
    <w:p w14:paraId="3F9049CE" w14:textId="77777777" w:rsidR="00DE7CFC" w:rsidRDefault="00000000">
      <w:pPr>
        <w:spacing w:after="59" w:line="259" w:lineRule="auto"/>
        <w:ind w:left="0" w:right="0" w:firstLine="0"/>
        <w:jc w:val="left"/>
      </w:pPr>
      <w:r>
        <w:t xml:space="preserve"> </w:t>
      </w:r>
    </w:p>
    <w:p w14:paraId="1D6C48B1" w14:textId="21B64568" w:rsidR="00DE7CFC" w:rsidRDefault="008F74D9">
      <w:pPr>
        <w:spacing w:after="39"/>
        <w:ind w:left="-5" w:right="32"/>
      </w:pPr>
      <w:r>
        <w:t>1</w:t>
      </w:r>
      <w:r w:rsidR="006054DF">
        <w:t xml:space="preserve">.Ocena wniosku według kryteriów dostępu/jakościowych dokonywana jest zgodnie z kryteriami określonymi w Programie. </w:t>
      </w:r>
    </w:p>
    <w:p w14:paraId="5E2D7482" w14:textId="2F1D3B29" w:rsidR="00DE7CFC" w:rsidRDefault="008F74D9" w:rsidP="006054DF">
      <w:pPr>
        <w:spacing w:after="44"/>
        <w:ind w:right="32" w:firstLine="0"/>
      </w:pPr>
      <w:r>
        <w:t>2</w:t>
      </w:r>
      <w:r w:rsidR="006054DF">
        <w:t xml:space="preserve">. Ocena wniosku na podstawie kryteriów dostępu i jakościowych ma postać „0-1" tzn. „TAK - NIE" zgodnie z załącznikiem nr 3 do regulaminu naboru. </w:t>
      </w:r>
    </w:p>
    <w:p w14:paraId="10DB80A3" w14:textId="5A7954A4" w:rsidR="00DE7CFC" w:rsidRDefault="008F74D9" w:rsidP="006054DF">
      <w:pPr>
        <w:spacing w:after="40"/>
        <w:ind w:right="32" w:firstLine="0"/>
      </w:pPr>
      <w:r>
        <w:t>3</w:t>
      </w:r>
      <w:r w:rsidR="006054DF">
        <w:t xml:space="preserve">. Wniosek o dofinansowanie podlega odrzuceniu, jeżeli Beneficjent końcowy nie spełnia któregokolwiek z kryteriów, a uzupełnienie nie wpłynie na wynik oceny. </w:t>
      </w:r>
    </w:p>
    <w:p w14:paraId="4FE2A5C9" w14:textId="4E7AE3EC" w:rsidR="00DE7CFC" w:rsidRDefault="008F74D9" w:rsidP="006054DF">
      <w:pPr>
        <w:spacing w:after="48"/>
        <w:ind w:right="32" w:firstLine="0"/>
      </w:pPr>
      <w:r>
        <w:t>4</w:t>
      </w:r>
      <w:r w:rsidR="006054DF">
        <w:t xml:space="preserve">. O odrzuceniu wniosku o dofinansowanie oraz odmowie zawarcia umowy o dofinansowanie wraz z uzasadnieniem, Beneficjent końcowy jest informowany w formie pisemnej na adres do korespondencji wskazany we wniosku o dofinansowanie. </w:t>
      </w:r>
    </w:p>
    <w:p w14:paraId="44FEEF2E" w14:textId="4DEFD62A" w:rsidR="00DE7CFC" w:rsidRDefault="008F74D9" w:rsidP="006054DF">
      <w:pPr>
        <w:spacing w:after="34"/>
        <w:ind w:right="32" w:firstLine="0"/>
      </w:pPr>
      <w:r>
        <w:t>5</w:t>
      </w:r>
      <w:r w:rsidR="006054DF">
        <w:t xml:space="preserve">. W przypadku odrzucenia wniosku na etapie oceny według kryteriów dostępu lub jakościowych. Beneficjent końcowy  może zwrócić się do Gminy </w:t>
      </w:r>
      <w:r w:rsidR="00D2416C">
        <w:t>Blizanów</w:t>
      </w:r>
      <w:r w:rsidR="006054DF">
        <w:t xml:space="preserve"> o ponowne rozpatrzenie wniosku, w formie pisma opatrzonego własnoręcznym podpisem, podpisem zaufanym lub kwalifikowanym podpisem elektronicznym, w terminie nie dłuższym niż 10 dni roboczych, liczonym od dnia doręczenia pisma o odrzuceniu wniosku o dofinansowanie, o którym mowa w ust. 4. W piśmie Beneficjent końcowy wskazuje kryteria, z których oceną się nie zgadza uzasadniając swoje stanowisko. </w:t>
      </w:r>
    </w:p>
    <w:p w14:paraId="032A856A" w14:textId="38F76FD8" w:rsidR="00DE7CFC" w:rsidRDefault="008F74D9" w:rsidP="006054DF">
      <w:pPr>
        <w:spacing w:after="31"/>
        <w:ind w:right="32" w:firstLine="0"/>
      </w:pPr>
      <w:r>
        <w:t>6</w:t>
      </w:r>
      <w:r w:rsidR="006054DF">
        <w:t xml:space="preserve">. Gmina </w:t>
      </w:r>
      <w:r w:rsidR="00D2416C">
        <w:t>Blizanów</w:t>
      </w:r>
      <w:r w:rsidR="006054DF">
        <w:t xml:space="preserve"> rozpatruje pismo Beneficjenta końcowego, o którym mowa w ust. 5, w terminie do 10 dni roboczych od daty wpływu tego pisma do Urzędu. O wyniku informuje Beneficjenta końcowego w formie pisemnej. W przypadku spraw wymagających zaciągnięcia opinii np. Radcy Prawnego, termin rozpatrzenia wniosku może ulec przedłużeniu, o czym Gmina  </w:t>
      </w:r>
      <w:r w:rsidR="00D2416C">
        <w:t>Blizanów</w:t>
      </w:r>
      <w:r w:rsidR="006054DF">
        <w:t xml:space="preserve"> poinformuje Beneficjenta końcowego. </w:t>
      </w:r>
    </w:p>
    <w:p w14:paraId="114CF4D9" w14:textId="77777777" w:rsidR="00DE7CFC" w:rsidRDefault="00000000">
      <w:pPr>
        <w:spacing w:after="51" w:line="259" w:lineRule="auto"/>
        <w:ind w:right="43"/>
        <w:jc w:val="center"/>
      </w:pPr>
      <w:r>
        <w:t xml:space="preserve">§ 9 </w:t>
      </w:r>
    </w:p>
    <w:p w14:paraId="5059EB4C" w14:textId="77777777" w:rsidR="00DE7CFC" w:rsidRDefault="00000000">
      <w:pPr>
        <w:spacing w:after="14" w:line="259" w:lineRule="auto"/>
        <w:ind w:right="46"/>
        <w:jc w:val="center"/>
      </w:pPr>
      <w:r>
        <w:t xml:space="preserve">Wezwanie Beneficjenta końcowego do uzupełnienia złożonej dokumentacji  </w:t>
      </w:r>
    </w:p>
    <w:p w14:paraId="24A49183" w14:textId="77777777" w:rsidR="00DE7CFC" w:rsidRDefault="00000000">
      <w:pPr>
        <w:spacing w:after="57" w:line="259" w:lineRule="auto"/>
        <w:ind w:left="0" w:right="0" w:firstLine="0"/>
        <w:jc w:val="left"/>
      </w:pPr>
      <w:r>
        <w:t xml:space="preserve"> </w:t>
      </w:r>
    </w:p>
    <w:p w14:paraId="586F0C54" w14:textId="1C230CB2" w:rsidR="00DE7CFC" w:rsidRDefault="006054DF" w:rsidP="006054DF">
      <w:pPr>
        <w:spacing w:after="40"/>
        <w:ind w:right="32" w:firstLine="0"/>
      </w:pPr>
      <w:r>
        <w:t xml:space="preserve">1. W ramach oceny według kryteriów dostępu i jakościowych możliwe jest jednokrotne wezwanie Beneficjenta końcowego do uzupełnienia brakujących informacji lub dokumentów, wymaganych na etapie oceny wg kryteriów dostępu i jakościowych lub złożenia wyjaśnień. </w:t>
      </w:r>
    </w:p>
    <w:p w14:paraId="3738E621" w14:textId="0AEA6418" w:rsidR="00DE7CFC" w:rsidRDefault="006054DF" w:rsidP="006054DF">
      <w:pPr>
        <w:spacing w:after="44"/>
        <w:ind w:right="32" w:firstLine="0"/>
      </w:pPr>
      <w:r>
        <w:t xml:space="preserve">2. Wezwanie kierowane jest do Beneficjenta końcowego w formie pisemnej na adres do korespondencji wskazany we wniosku. </w:t>
      </w:r>
    </w:p>
    <w:p w14:paraId="1CE1643F" w14:textId="00BD9242" w:rsidR="00DE7CFC" w:rsidRDefault="006054DF" w:rsidP="006054DF">
      <w:pPr>
        <w:spacing w:after="38"/>
        <w:ind w:right="32" w:firstLine="0"/>
      </w:pPr>
      <w:r>
        <w:t xml:space="preserve">3. Beneficjent końcowy zobowiązany jest do złożenia korekty wniosku, uzupełnienia brakujących informacji lub dokumentów lub złożenia wyjaśnień, zgodnie z wezwaniem Gminy </w:t>
      </w:r>
      <w:r w:rsidR="00D2416C">
        <w:t>Blizanów</w:t>
      </w:r>
      <w:r>
        <w:t xml:space="preserve">, w terminie 10 dni roboczych liczonych od następnego dnia po dniu doręczenia wezwania. </w:t>
      </w:r>
    </w:p>
    <w:p w14:paraId="0DCF79B7" w14:textId="1EF429FB" w:rsidR="00DE7CFC" w:rsidRDefault="006054DF" w:rsidP="006054DF">
      <w:pPr>
        <w:spacing w:after="41"/>
        <w:ind w:right="32" w:firstLine="0"/>
      </w:pPr>
      <w:r>
        <w:t xml:space="preserve">4. W indywidualnych przypadkach, na uzasadnioną prośbę Beneficjentowi końcowemu, istnieje możliwość wydłużenia terminu, o którym mowa w ust. 3. Prośba o wydłużenie terminu musi być złożona za pośrednictwem poczty elektronicznej albo w formie pisemnej przed upływem tego terminu. 5. Po dokonaniu korekty wniosku / uzupełnienia złożonej dokumentacji / uzupełnienia brakujących </w:t>
      </w:r>
      <w:r>
        <w:lastRenderedPageBreak/>
        <w:t xml:space="preserve">informacji / złożenia wyjaśnień przez Beneficjenta końcowego następuje ponowna ocena według kryteriów dostępu i jakościowych. </w:t>
      </w:r>
    </w:p>
    <w:p w14:paraId="7D47E123" w14:textId="153A278E" w:rsidR="00DE7CFC" w:rsidRDefault="00DE7CFC">
      <w:pPr>
        <w:spacing w:after="0" w:line="259" w:lineRule="auto"/>
        <w:ind w:left="0" w:right="0" w:firstLine="0"/>
        <w:jc w:val="left"/>
      </w:pPr>
    </w:p>
    <w:p w14:paraId="49950223" w14:textId="77777777" w:rsidR="00DE7CFC" w:rsidRDefault="00000000">
      <w:pPr>
        <w:spacing w:after="48"/>
        <w:ind w:left="-5" w:right="32"/>
      </w:pPr>
      <w:r>
        <w:t xml:space="preserve">6. Wniosek o dofinansowanie podlega odrzuceniu, jeżeli: </w:t>
      </w:r>
    </w:p>
    <w:p w14:paraId="747FCD75" w14:textId="77777777" w:rsidR="00DE7CFC" w:rsidRDefault="00000000">
      <w:pPr>
        <w:numPr>
          <w:ilvl w:val="0"/>
          <w:numId w:val="9"/>
        </w:numPr>
        <w:ind w:right="32" w:hanging="240"/>
      </w:pPr>
      <w:r>
        <w:t xml:space="preserve">niespełnione jest którekolwiek z kryteriów dostępu i / lub jakościowych; </w:t>
      </w:r>
    </w:p>
    <w:p w14:paraId="65F9EC0D" w14:textId="77777777" w:rsidR="00DE7CFC" w:rsidRDefault="00000000">
      <w:pPr>
        <w:numPr>
          <w:ilvl w:val="0"/>
          <w:numId w:val="9"/>
        </w:numPr>
        <w:spacing w:after="39"/>
        <w:ind w:right="32" w:hanging="240"/>
      </w:pPr>
      <w:r>
        <w:t xml:space="preserve">Beneficjent końcowy pomimo wezwania w wyznaczonym terminie lub w wyznaczonym nowym terminie po uzasadnionej prośbie, nie uzupełnił wskazanych w wezwaniu dokumentów lub informacji lub nie złożył wymaganych wyjaśnień czy korekty wniosku; </w:t>
      </w:r>
    </w:p>
    <w:p w14:paraId="3FE193F3" w14:textId="77777777" w:rsidR="00DE7CFC" w:rsidRDefault="00000000">
      <w:pPr>
        <w:numPr>
          <w:ilvl w:val="0"/>
          <w:numId w:val="9"/>
        </w:numPr>
        <w:spacing w:after="43"/>
        <w:ind w:right="32" w:hanging="240"/>
      </w:pPr>
      <w:r>
        <w:t xml:space="preserve">Beneficjent końcowy złożył wyjaśnienia niekompletne, niepozwalające na stwierdzenie, że kryteria zostały spełnione. </w:t>
      </w:r>
    </w:p>
    <w:p w14:paraId="4BF5BA54" w14:textId="77777777" w:rsidR="00DE7CFC" w:rsidRDefault="00000000">
      <w:pPr>
        <w:ind w:left="-5" w:right="32"/>
      </w:pPr>
      <w:r>
        <w:t xml:space="preserve">7. Do odrzucenia wniosku o dofinansowanie w przypadkach określonych w ust. 6 stosuje się odpowiednio regulacje § 8 ust. 4-6. </w:t>
      </w:r>
    </w:p>
    <w:p w14:paraId="0C45053D" w14:textId="4EE4B33F" w:rsidR="00DE7CFC" w:rsidRDefault="00000000" w:rsidP="001D5E19">
      <w:pPr>
        <w:spacing w:after="15" w:line="259" w:lineRule="auto"/>
        <w:ind w:left="0" w:right="0" w:firstLine="0"/>
        <w:jc w:val="left"/>
      </w:pPr>
      <w:r>
        <w:t xml:space="preserve"> </w:t>
      </w:r>
    </w:p>
    <w:p w14:paraId="4EE69C59" w14:textId="77777777" w:rsidR="00DE7CFC" w:rsidRDefault="00000000">
      <w:pPr>
        <w:spacing w:after="14" w:line="259" w:lineRule="auto"/>
        <w:jc w:val="center"/>
      </w:pPr>
      <w:r>
        <w:t xml:space="preserve">Rozdział IX </w:t>
      </w:r>
    </w:p>
    <w:p w14:paraId="0008DC1A" w14:textId="77777777" w:rsidR="00DE7CFC" w:rsidRDefault="00000000">
      <w:pPr>
        <w:pStyle w:val="Nagwek1"/>
        <w:ind w:left="747" w:right="779"/>
      </w:pPr>
      <w:r>
        <w:t xml:space="preserve">Dofinansowanie </w:t>
      </w:r>
    </w:p>
    <w:p w14:paraId="6EF075C8" w14:textId="77777777" w:rsidR="00DE7CFC" w:rsidRDefault="00000000">
      <w:pPr>
        <w:spacing w:after="14" w:line="259" w:lineRule="auto"/>
        <w:ind w:right="38"/>
        <w:jc w:val="center"/>
      </w:pPr>
      <w:r>
        <w:t xml:space="preserve">§ 10 </w:t>
      </w:r>
    </w:p>
    <w:p w14:paraId="19E37D89" w14:textId="77777777" w:rsidR="00DE7CFC" w:rsidRDefault="00000000">
      <w:pPr>
        <w:spacing w:after="14" w:line="259" w:lineRule="auto"/>
        <w:ind w:right="42"/>
        <w:jc w:val="center"/>
      </w:pPr>
      <w:r>
        <w:t xml:space="preserve">Decyzja o udzieleniu dofinansowania </w:t>
      </w:r>
    </w:p>
    <w:p w14:paraId="4753A60B" w14:textId="77777777" w:rsidR="00DE7CFC" w:rsidRDefault="00000000">
      <w:pPr>
        <w:spacing w:after="46" w:line="259" w:lineRule="auto"/>
        <w:ind w:left="0" w:right="0" w:firstLine="0"/>
        <w:jc w:val="left"/>
      </w:pPr>
      <w:r>
        <w:t xml:space="preserve"> </w:t>
      </w:r>
    </w:p>
    <w:p w14:paraId="6F15D374" w14:textId="0CF05203" w:rsidR="00DE7CFC" w:rsidRDefault="006054DF" w:rsidP="006054DF">
      <w:pPr>
        <w:spacing w:after="40"/>
        <w:ind w:right="32" w:firstLine="0"/>
      </w:pPr>
      <w:r>
        <w:t xml:space="preserve">1. Decyzja o udzieleniu dofinansowania jest podejmowana przez Gminę </w:t>
      </w:r>
      <w:r w:rsidR="00D2416C">
        <w:t>Blizanów</w:t>
      </w:r>
      <w:r>
        <w:t xml:space="preserve"> dla wniosków o dofinansowanie, które pozytywnie przeszły ocenę wg kryteriów dostępu i jakościowych. </w:t>
      </w:r>
    </w:p>
    <w:p w14:paraId="335DF2B7" w14:textId="1320827A" w:rsidR="00DE7CFC" w:rsidRDefault="006054DF" w:rsidP="006054DF">
      <w:pPr>
        <w:spacing w:after="40"/>
        <w:ind w:right="32" w:firstLine="0"/>
      </w:pPr>
      <w:r>
        <w:t xml:space="preserve">2. Odmowa udzielenia dofinansowania dla wniosków o dofinansowanie, które pozytywnie przeszły ocenę wg kryteriów dostępu i jakościowych, możliwa jest w przypadku braku środków finansowych. </w:t>
      </w:r>
    </w:p>
    <w:p w14:paraId="36352DC6" w14:textId="10BE4EFD" w:rsidR="00DE7CFC" w:rsidRDefault="006054DF" w:rsidP="006054DF">
      <w:pPr>
        <w:spacing w:after="40"/>
        <w:ind w:right="32" w:firstLine="0"/>
      </w:pPr>
      <w:r>
        <w:t xml:space="preserve">3. W przypadku odmowy przyznania dofinansowania stosuje się odpowiednio § 8 ust. 4-6. 4. Wnioskodawcy nie przysługuje postepowanie odwoławcze od odmowy przyznania dofinansowania.  </w:t>
      </w:r>
    </w:p>
    <w:p w14:paraId="3129CFDC" w14:textId="77777777" w:rsidR="00DE7CFC" w:rsidRDefault="00000000">
      <w:pPr>
        <w:spacing w:after="30" w:line="259" w:lineRule="auto"/>
        <w:ind w:left="15" w:right="0" w:firstLine="0"/>
        <w:jc w:val="center"/>
      </w:pPr>
      <w:r>
        <w:t xml:space="preserve"> </w:t>
      </w:r>
    </w:p>
    <w:p w14:paraId="2C17F6FA" w14:textId="77777777" w:rsidR="00DE7CFC" w:rsidRDefault="00000000">
      <w:pPr>
        <w:spacing w:after="14" w:line="259" w:lineRule="auto"/>
        <w:ind w:right="38"/>
        <w:jc w:val="center"/>
      </w:pPr>
      <w:r>
        <w:t xml:space="preserve">§ 11 </w:t>
      </w:r>
    </w:p>
    <w:p w14:paraId="2E6A964F" w14:textId="77777777" w:rsidR="00DE7CFC" w:rsidRDefault="00000000">
      <w:pPr>
        <w:spacing w:after="14" w:line="259" w:lineRule="auto"/>
        <w:ind w:right="41"/>
        <w:jc w:val="center"/>
      </w:pPr>
      <w:r>
        <w:t xml:space="preserve">Zawarcie umowy </w:t>
      </w:r>
    </w:p>
    <w:p w14:paraId="4A152519" w14:textId="77777777" w:rsidR="00DE7CFC" w:rsidRDefault="00000000">
      <w:pPr>
        <w:spacing w:after="40" w:line="259" w:lineRule="auto"/>
        <w:ind w:left="15" w:right="0" w:firstLine="0"/>
        <w:jc w:val="center"/>
      </w:pPr>
      <w:r>
        <w:t xml:space="preserve"> </w:t>
      </w:r>
    </w:p>
    <w:p w14:paraId="283D061A" w14:textId="221282EC" w:rsidR="00DE7CFC" w:rsidRDefault="006054DF" w:rsidP="006054DF">
      <w:pPr>
        <w:spacing w:after="35"/>
        <w:ind w:right="32" w:firstLine="0"/>
      </w:pPr>
      <w:r>
        <w:t xml:space="preserve">1. W przypadku podjęcia decyzji w sprawie udzielenia dofinansowania, Gmina </w:t>
      </w:r>
      <w:r w:rsidR="00D2416C">
        <w:t>Blizanów</w:t>
      </w:r>
      <w:r>
        <w:t xml:space="preserve"> przekazuje Beneficjentowi końcowemu  informację o otrzymaniu dofinansowania. </w:t>
      </w:r>
    </w:p>
    <w:p w14:paraId="481FDB00" w14:textId="3AF36C4A" w:rsidR="00DE7CFC" w:rsidRDefault="006054DF" w:rsidP="006054DF">
      <w:pPr>
        <w:spacing w:after="33"/>
        <w:ind w:right="32" w:firstLine="0"/>
      </w:pPr>
      <w:r>
        <w:t xml:space="preserve">2. Umowa o dofinansowanie  powinna zostać zawarta w terminie 30 dni kalendarzowych od dnia doręczenia Beneficjentowi końcowemu  przez Gminę </w:t>
      </w:r>
      <w:r w:rsidR="00D2416C">
        <w:t>Blizanów</w:t>
      </w:r>
      <w:r>
        <w:t xml:space="preserve">  informacji o przyznaniu dofinansowania, o której mowa w ust. 1. Termin ten, w uzasadnionych przypadkach może zostać wydłużony za zgodą Gminy </w:t>
      </w:r>
      <w:r w:rsidR="00D2416C">
        <w:t>Blizanów</w:t>
      </w:r>
      <w:r>
        <w:t xml:space="preserve"> o maksymalnie 14 dni kalendarzowych, w szczególności, jeśli brak możliwości podpisania umowy w terminie określonym w zdaniu pierwszym będzie wynikał z przyczyn obiektywnych, niezależnych i niezawinionych przez Beneficjenta końcowego oraz takich, które nie mogły być przewidziane na etapie pierwotnego ustalania terminu. </w:t>
      </w:r>
    </w:p>
    <w:p w14:paraId="09217AC0" w14:textId="546D0EAC" w:rsidR="00DE7CFC" w:rsidRDefault="006054DF" w:rsidP="006054DF">
      <w:pPr>
        <w:spacing w:after="37"/>
        <w:ind w:right="32"/>
      </w:pPr>
      <w:r>
        <w:t xml:space="preserve">3. W przypadku, gdy Beneficjent końcowy  nie podpisał umowy o dofinansowanie  w terminie, o którym mowa w ust. 2 Gmina </w:t>
      </w:r>
      <w:r w:rsidR="00D2416C">
        <w:t>Blizanów</w:t>
      </w:r>
      <w:r>
        <w:t xml:space="preserve"> wezwie Beneficjenta końcowego w formie pisemnej do zawarcia umowy albo do przekazania do Gminy </w:t>
      </w:r>
      <w:r w:rsidR="00D2416C">
        <w:t>Blizanów</w:t>
      </w:r>
      <w:r>
        <w:t xml:space="preserve"> oświadczenia o rezygnacji z zawarcia umowy, w terminie 14 dni kalendarzowych od dnia otrzymania wezwania. </w:t>
      </w:r>
    </w:p>
    <w:p w14:paraId="646ED2DE" w14:textId="55418A71" w:rsidR="00DE7CFC" w:rsidRDefault="006054DF" w:rsidP="006054DF">
      <w:pPr>
        <w:spacing w:after="33"/>
        <w:ind w:right="32"/>
      </w:pPr>
      <w:r>
        <w:t xml:space="preserve">4. Niewykonanie przez Beneficjenta końcowego obowiązku w terminie wynikającym z wezwania, o którym mowa w ust. 3 zostanie uznane za rezygnację z ubiegania się o dofinansowanie i będzie równoznaczne z oświadczeniem Beneficjenta końcowego  o odstąpieniu od zawarcia umowy, a wniosek zostanie odrzucony. </w:t>
      </w:r>
    </w:p>
    <w:p w14:paraId="21E1A6F5" w14:textId="10F8B920" w:rsidR="00F61D0B" w:rsidRDefault="006054DF" w:rsidP="006054DF">
      <w:pPr>
        <w:spacing w:after="47"/>
        <w:ind w:right="32"/>
      </w:pPr>
      <w:r>
        <w:t xml:space="preserve">5. Zobowiązanie Gminy </w:t>
      </w:r>
      <w:r w:rsidR="00D2416C">
        <w:t>Blizanów</w:t>
      </w:r>
      <w:r>
        <w:t xml:space="preserve"> powstaje w dniu zawarcia umowy, o której mowa w ust. 1. </w:t>
      </w:r>
    </w:p>
    <w:p w14:paraId="1228C574" w14:textId="77777777" w:rsidR="00F61D0B" w:rsidRDefault="00F61D0B" w:rsidP="00F61D0B">
      <w:pPr>
        <w:spacing w:after="47"/>
        <w:ind w:left="0" w:right="32" w:firstLine="0"/>
        <w:jc w:val="center"/>
      </w:pPr>
    </w:p>
    <w:p w14:paraId="26806F96" w14:textId="2845A071" w:rsidR="00F61D0B" w:rsidRDefault="00000000" w:rsidP="00F61D0B">
      <w:pPr>
        <w:spacing w:after="47"/>
        <w:ind w:left="0" w:right="32" w:firstLine="0"/>
        <w:jc w:val="center"/>
      </w:pPr>
      <w:r>
        <w:t>§ 12</w:t>
      </w:r>
    </w:p>
    <w:p w14:paraId="2F302043" w14:textId="7A6241BA" w:rsidR="00DE7CFC" w:rsidRDefault="00000000" w:rsidP="00F61D0B">
      <w:pPr>
        <w:spacing w:after="47"/>
        <w:ind w:left="0" w:right="32" w:firstLine="0"/>
        <w:jc w:val="center"/>
      </w:pPr>
      <w:r>
        <w:t xml:space="preserve">Wypłata dofinansowania </w:t>
      </w:r>
    </w:p>
    <w:p w14:paraId="6452786A" w14:textId="77777777" w:rsidR="00DE7CFC" w:rsidRDefault="00000000">
      <w:pPr>
        <w:spacing w:after="48" w:line="259" w:lineRule="auto"/>
        <w:ind w:left="15" w:right="0" w:firstLine="0"/>
        <w:jc w:val="center"/>
      </w:pPr>
      <w:r>
        <w:t xml:space="preserve"> </w:t>
      </w:r>
    </w:p>
    <w:p w14:paraId="4AE25EB0" w14:textId="77777777" w:rsidR="00DE7CFC" w:rsidRDefault="00000000">
      <w:pPr>
        <w:numPr>
          <w:ilvl w:val="0"/>
          <w:numId w:val="10"/>
        </w:numPr>
        <w:spacing w:after="43"/>
        <w:ind w:right="32" w:hanging="226"/>
      </w:pPr>
      <w:r>
        <w:t xml:space="preserve">Podstawę do wypłaty dofinasowania stanowi wniosek o płatność, złożony przez Beneficjenta końcowego po zakończeniu inwestycji, na aktualnie obowiązującym formularzu w wersji elektronicznej (opatrzonego podpisem zaufanym albo kwalifikowanym podpisem elektronicznym) lub papierowej. </w:t>
      </w:r>
    </w:p>
    <w:p w14:paraId="69575A28" w14:textId="75744F2B" w:rsidR="00DE7CFC" w:rsidRDefault="00000000">
      <w:pPr>
        <w:numPr>
          <w:ilvl w:val="0"/>
          <w:numId w:val="10"/>
        </w:numPr>
        <w:spacing w:after="38"/>
        <w:ind w:right="32" w:hanging="226"/>
      </w:pPr>
      <w:r>
        <w:t xml:space="preserve">Wzór wniosku o płatność wraz z załącznikami oraz instrukcją jego wypełniania stanowi załącznik     Nr </w:t>
      </w:r>
      <w:r w:rsidR="00D84397">
        <w:t>3</w:t>
      </w:r>
      <w:r>
        <w:t xml:space="preserve"> do Zarządzenia </w:t>
      </w:r>
      <w:r w:rsidR="00451B8F">
        <w:t>Wójta Gminy Blizanów</w:t>
      </w:r>
      <w:r>
        <w:t xml:space="preserve"> nr  </w:t>
      </w:r>
      <w:r w:rsidR="00190E54">
        <w:t>44</w:t>
      </w:r>
      <w:r w:rsidR="00451B8F">
        <w:t xml:space="preserve"> </w:t>
      </w:r>
      <w:r>
        <w:t xml:space="preserve">z </w:t>
      </w:r>
      <w:r w:rsidR="00451B8F">
        <w:t xml:space="preserve">dnia  </w:t>
      </w:r>
      <w:r w:rsidR="00190E54">
        <w:t>14.05.</w:t>
      </w:r>
      <w:r>
        <w:t xml:space="preserve">2024r. w sprawie ogłoszenia naboru wniosków o udzielenie dofinansowania przedsięwzięć w ramach Programu Priorytetowego           „ Ciepłe Mieszkanie” na terenie Gminy </w:t>
      </w:r>
      <w:r w:rsidR="00451B8F">
        <w:t>Blizanów</w:t>
      </w:r>
      <w:r>
        <w:t xml:space="preserve">. </w:t>
      </w:r>
    </w:p>
    <w:p w14:paraId="572A90AA" w14:textId="65BDE029" w:rsidR="00DE7CFC" w:rsidRDefault="00000000">
      <w:pPr>
        <w:numPr>
          <w:ilvl w:val="0"/>
          <w:numId w:val="10"/>
        </w:numPr>
        <w:spacing w:after="42"/>
        <w:ind w:right="32" w:hanging="226"/>
      </w:pPr>
      <w:r>
        <w:t xml:space="preserve">Wniosek o płatność wraz z wymaganymi załącznikami należy złożyć nie później niż w ciągu 30 dni kalendarzowych licząc od dnia następnego po dniu poniesienia ostatniego kosztu kwalifikowalnego, ale nie później niż do dnia 31.12.2025r., jednakże termin zakończenia realizacji przedsięwzięcia przez Beneficjenta nie może przekroczyć 10 miesięcy od dnia podpisania umowy pomiędzy Beneficjentem a Gminą </w:t>
      </w:r>
      <w:r w:rsidR="00451B8F">
        <w:t>Blizanów</w:t>
      </w:r>
      <w:r>
        <w:t xml:space="preserve">.  </w:t>
      </w:r>
    </w:p>
    <w:p w14:paraId="16FCA553" w14:textId="77777777" w:rsidR="00DE7CFC" w:rsidRDefault="00000000">
      <w:pPr>
        <w:numPr>
          <w:ilvl w:val="0"/>
          <w:numId w:val="10"/>
        </w:numPr>
        <w:spacing w:after="40"/>
        <w:ind w:right="32" w:hanging="226"/>
      </w:pPr>
      <w:r>
        <w:t xml:space="preserve">Przepisy w regulaminie dotyczące składania wniosków o dofinansowanie  stosowane są analogicznie również do wniosków o płatność. </w:t>
      </w:r>
    </w:p>
    <w:p w14:paraId="755F1347" w14:textId="77777777" w:rsidR="00DE7CFC" w:rsidRDefault="00000000">
      <w:pPr>
        <w:numPr>
          <w:ilvl w:val="0"/>
          <w:numId w:val="10"/>
        </w:numPr>
        <w:spacing w:after="33"/>
        <w:ind w:right="32" w:hanging="226"/>
      </w:pPr>
      <w:r>
        <w:t xml:space="preserve">Dofinansowanie wypłacane jest Beneficjentowi końcowemu po złożeniu przez niego kompletnego i </w:t>
      </w:r>
    </w:p>
    <w:p w14:paraId="5B73787D" w14:textId="1ED7C01A" w:rsidR="00DE7CFC" w:rsidRDefault="00000000">
      <w:pPr>
        <w:spacing w:after="33"/>
        <w:ind w:left="-5" w:right="32"/>
      </w:pPr>
      <w:r>
        <w:t xml:space="preserve">poprawnego wniosku o płatność wraz z wymaganymi załącznikami, w terminie 7 dni roboczych od dnia otrzymania dofinansowania przez Gminę </w:t>
      </w:r>
      <w:r w:rsidR="00451B8F">
        <w:t>Blizanów</w:t>
      </w:r>
      <w:r>
        <w:t xml:space="preserve">  z Wojewódzki</w:t>
      </w:r>
      <w:r w:rsidR="008F74D9">
        <w:t>ego</w:t>
      </w:r>
      <w:r>
        <w:t xml:space="preserve"> Fundusz</w:t>
      </w:r>
      <w:r w:rsidR="008F74D9">
        <w:t>u</w:t>
      </w:r>
      <w:r>
        <w:t xml:space="preserve"> Ochrony Środowiska i Gospodarki Wodnej w Poznaniu, wypłacane</w:t>
      </w:r>
      <w:r w:rsidR="008F74D9">
        <w:t>go</w:t>
      </w:r>
      <w:r>
        <w:t xml:space="preserve"> na podstawnie wniosku Gminy </w:t>
      </w:r>
      <w:r w:rsidR="00451B8F">
        <w:t>Blizanów</w:t>
      </w:r>
      <w:r>
        <w:t xml:space="preserve"> o płatność nie częściej niż raz w miesiącu, dla zbioru przedsięwzięć zrealizowanych przez Beneficjentów końcowych. </w:t>
      </w:r>
    </w:p>
    <w:p w14:paraId="77E22A40" w14:textId="77777777" w:rsidR="00DE7CFC" w:rsidRDefault="00000000">
      <w:pPr>
        <w:numPr>
          <w:ilvl w:val="0"/>
          <w:numId w:val="10"/>
        </w:numPr>
        <w:spacing w:after="39"/>
        <w:ind w:right="32" w:hanging="226"/>
      </w:pPr>
      <w:r>
        <w:t xml:space="preserve">W przypadku realizacji prac siłami własnymi, wypłata dofinansowania po złożeniu wniosku o płatność będzie poprzedzona kontrolą. Celem kontroli jest potwierdzenie realizacji przedsięwzięcia zgodnie z umową, a także prawdziwości informacji i oświadczeń zawartych przez Beneficjenta końcowego we wniosku o dofinansowanie  oraz wniosku o płatność. </w:t>
      </w:r>
    </w:p>
    <w:p w14:paraId="3A7BC718" w14:textId="77777777" w:rsidR="00DE7CFC" w:rsidRDefault="00000000">
      <w:pPr>
        <w:spacing w:after="55" w:line="259" w:lineRule="auto"/>
        <w:ind w:left="0" w:right="0" w:firstLine="0"/>
        <w:jc w:val="left"/>
      </w:pPr>
      <w:r>
        <w:t xml:space="preserve"> </w:t>
      </w:r>
    </w:p>
    <w:p w14:paraId="3991C8A6" w14:textId="77777777" w:rsidR="00DE7CFC" w:rsidRDefault="00000000">
      <w:pPr>
        <w:spacing w:after="60" w:line="259" w:lineRule="auto"/>
        <w:jc w:val="center"/>
      </w:pPr>
      <w:r>
        <w:t xml:space="preserve">Rozdział X </w:t>
      </w:r>
    </w:p>
    <w:p w14:paraId="28CB557C" w14:textId="77777777" w:rsidR="00DE7CFC" w:rsidRDefault="00000000">
      <w:pPr>
        <w:pStyle w:val="Nagwek1"/>
        <w:ind w:left="747" w:right="778"/>
      </w:pPr>
      <w:r>
        <w:t xml:space="preserve">Postanowienia końcowe </w:t>
      </w:r>
    </w:p>
    <w:p w14:paraId="3A1E92B1" w14:textId="77777777" w:rsidR="00451B8F" w:rsidRDefault="00000000">
      <w:pPr>
        <w:ind w:left="-15" w:right="32" w:firstLine="4345"/>
      </w:pPr>
      <w:r>
        <w:t xml:space="preserve">§ 13 </w:t>
      </w:r>
    </w:p>
    <w:p w14:paraId="1B9B2CF9" w14:textId="29515E11" w:rsidR="00DE7CFC" w:rsidRDefault="00000000" w:rsidP="00451B8F">
      <w:pPr>
        <w:ind w:left="-15" w:right="32" w:firstLine="0"/>
      </w:pPr>
      <w:r>
        <w:t xml:space="preserve">Wszelkie wątpliwości odnoszące się do interpretacji postanowień Regulaminu rozstrzyga Gmina </w:t>
      </w:r>
      <w:r w:rsidR="00451B8F">
        <w:t>Blizanów</w:t>
      </w:r>
      <w:r>
        <w:t>.</w:t>
      </w:r>
    </w:p>
    <w:p w14:paraId="786BD75A" w14:textId="77777777" w:rsidR="00451B8F" w:rsidRDefault="00451B8F">
      <w:pPr>
        <w:spacing w:after="57" w:line="259" w:lineRule="auto"/>
        <w:ind w:right="38"/>
        <w:jc w:val="center"/>
      </w:pPr>
    </w:p>
    <w:p w14:paraId="2B190567" w14:textId="037346B2" w:rsidR="00DE7CFC" w:rsidRDefault="00000000">
      <w:pPr>
        <w:spacing w:after="57" w:line="259" w:lineRule="auto"/>
        <w:ind w:right="38"/>
        <w:jc w:val="center"/>
      </w:pPr>
      <w:r>
        <w:t xml:space="preserve">§ 14 </w:t>
      </w:r>
    </w:p>
    <w:p w14:paraId="79F11C0D" w14:textId="77777777" w:rsidR="00DE7CFC" w:rsidRDefault="00000000">
      <w:pPr>
        <w:spacing w:after="44"/>
        <w:ind w:left="-5" w:right="32"/>
      </w:pPr>
      <w:r>
        <w:t xml:space="preserve">Złożenie wniosku o dofinansowanie w naborze w ramach Programu oznacza: </w:t>
      </w:r>
    </w:p>
    <w:p w14:paraId="31CE248C" w14:textId="65A95B35" w:rsidR="00DE7CFC" w:rsidRDefault="00000000">
      <w:pPr>
        <w:spacing w:after="34"/>
        <w:ind w:left="-5" w:right="32"/>
      </w:pPr>
      <w:r>
        <w:t xml:space="preserve">1) akceptację Programu, postanowień niniejszego Regulaminu oraz dokumentów w nim wymienionych; 2) wyrażenie zgody na przeprowadzenie przez przedstawicieli Gminy </w:t>
      </w:r>
      <w:r w:rsidR="00451B8F">
        <w:t>Blizanów</w:t>
      </w:r>
      <w:r>
        <w:t xml:space="preserve">, Wojewódzki Fundusz Ochrony Środowiska i Gospodarki Wodnej w Poznaniu lub przedstawicieli Narodowego Funduszu Ochrony Środowiska i Gospodarki Wodnej lub inny podmiot upoważniony przez te instytucje kontroli realizacji przedsięwzięcia do czasu zakończenia okresu trwałości przedsięwzięcia; </w:t>
      </w:r>
    </w:p>
    <w:p w14:paraId="4C5CD238" w14:textId="2D1CE5A2" w:rsidR="00DE7CFC" w:rsidRDefault="00000000">
      <w:pPr>
        <w:spacing w:line="308" w:lineRule="auto"/>
        <w:ind w:left="-5" w:right="31"/>
        <w:jc w:val="left"/>
      </w:pPr>
      <w:r>
        <w:t xml:space="preserve">3) akceptację okresu trwałości przedsięwzięcia, który dla Beneficjenta końcowego wynosi 5 lat od daty zakończenia przedsięwzięcia. W okresie trwałości Beneficjent końcowy nie może zmienić przeznaczenia lokalu z mieszkalnego na inny, nie może zdemontować urządzeń, instalacji oraz </w:t>
      </w:r>
      <w:r>
        <w:lastRenderedPageBreak/>
        <w:t xml:space="preserve">wyrobów budowlanych zakupionych i zainstalowanych w trakcie realizacji przedsięwzięcia, a także nie może zainstalować dodatkowych źródeł ciepła, niespełniających warunków Programu i wymagań technicznych określonych w Załączniku nr 1  do Programu. </w:t>
      </w:r>
    </w:p>
    <w:p w14:paraId="1FF99380" w14:textId="77777777" w:rsidR="00DE7CFC" w:rsidRDefault="00000000">
      <w:pPr>
        <w:spacing w:after="0" w:line="259" w:lineRule="auto"/>
        <w:ind w:left="0" w:right="0" w:firstLine="0"/>
        <w:jc w:val="left"/>
      </w:pPr>
      <w:r>
        <w:t xml:space="preserve"> </w:t>
      </w:r>
    </w:p>
    <w:p w14:paraId="449C5138" w14:textId="77777777" w:rsidR="00DE7CFC" w:rsidRDefault="00000000">
      <w:pPr>
        <w:spacing w:after="49" w:line="259" w:lineRule="auto"/>
        <w:ind w:right="38"/>
        <w:jc w:val="center"/>
      </w:pPr>
      <w:r>
        <w:t xml:space="preserve">§ 15 </w:t>
      </w:r>
    </w:p>
    <w:p w14:paraId="3BE4A244" w14:textId="151C508A" w:rsidR="00DE7CFC" w:rsidRDefault="006054DF" w:rsidP="006054DF">
      <w:pPr>
        <w:spacing w:after="34"/>
        <w:ind w:right="32" w:firstLine="0"/>
      </w:pPr>
      <w:r>
        <w:t xml:space="preserve">1. Wskazane w Regulaminie terminy rozpatrywania wniosków przez Gminę </w:t>
      </w:r>
      <w:r w:rsidR="00451B8F">
        <w:t xml:space="preserve">Blizanów </w:t>
      </w:r>
      <w:r>
        <w:t xml:space="preserve">mają charakter instrukcyjny i ich naruszenie przez Gminę </w:t>
      </w:r>
      <w:r w:rsidR="00451B8F">
        <w:t>Blizanów</w:t>
      </w:r>
      <w:r>
        <w:t xml:space="preserve"> nie stanowi podstawy do roszczeń ze strony Beneficjenta końcowego. </w:t>
      </w:r>
    </w:p>
    <w:p w14:paraId="4D31EB23" w14:textId="04A81604" w:rsidR="00DE7CFC" w:rsidRDefault="006054DF" w:rsidP="006054DF">
      <w:pPr>
        <w:spacing w:after="0" w:line="271" w:lineRule="auto"/>
        <w:ind w:left="0" w:right="34" w:firstLine="0"/>
      </w:pPr>
      <w:r>
        <w:t>2. Beneficjent końcowy  ma obowiązek niezwłocznego informowania Gmin</w:t>
      </w:r>
      <w:r w:rsidR="00D86342">
        <w:t xml:space="preserve">y                                                                             </w:t>
      </w:r>
      <w:r>
        <w:t xml:space="preserve"> </w:t>
      </w:r>
      <w:r w:rsidR="00451B8F">
        <w:t>Blizanów</w:t>
      </w:r>
      <w:r>
        <w:t xml:space="preserve"> o każdej zmianie danych adresowych, pod rygorem uznania skutecznego doręczenia korespondencji przez Gminę </w:t>
      </w:r>
      <w:r w:rsidR="00451B8F">
        <w:t>Blizanów</w:t>
      </w:r>
      <w:r>
        <w:t>, przesłanej na dotychczas znany Gmin</w:t>
      </w:r>
      <w:r w:rsidR="00451B8F">
        <w:t>ie</w:t>
      </w:r>
      <w:r>
        <w:t xml:space="preserve"> </w:t>
      </w:r>
      <w:r w:rsidR="00451B8F">
        <w:t>Blizanów</w:t>
      </w:r>
      <w:r>
        <w:t xml:space="preserve"> adres Wnioskodawcy. Zmiany tych danych nie zaliczają się do zmiany (korekty wniosku) opisanej  w § 6 ust. 9. </w:t>
      </w:r>
    </w:p>
    <w:p w14:paraId="0F166ECA" w14:textId="77777777" w:rsidR="00DE7CFC" w:rsidRDefault="00000000">
      <w:pPr>
        <w:spacing w:after="52" w:line="259" w:lineRule="auto"/>
        <w:ind w:left="0" w:right="0" w:firstLine="0"/>
        <w:jc w:val="left"/>
      </w:pPr>
      <w:r>
        <w:t xml:space="preserve"> </w:t>
      </w:r>
    </w:p>
    <w:p w14:paraId="6AA50363" w14:textId="77777777" w:rsidR="00DE7CFC" w:rsidRDefault="00000000">
      <w:pPr>
        <w:spacing w:after="45" w:line="259" w:lineRule="auto"/>
        <w:ind w:right="38"/>
        <w:jc w:val="center"/>
      </w:pPr>
      <w:r>
        <w:t xml:space="preserve">§ 16 </w:t>
      </w:r>
    </w:p>
    <w:p w14:paraId="577FDC28" w14:textId="5B29E89F" w:rsidR="00DE7CFC" w:rsidRDefault="006054DF" w:rsidP="006054DF">
      <w:pPr>
        <w:spacing w:after="34"/>
        <w:ind w:right="32" w:firstLine="0"/>
      </w:pPr>
      <w:r>
        <w:t xml:space="preserve">1. Gmina </w:t>
      </w:r>
      <w:r w:rsidR="00451B8F">
        <w:t>Blizanów</w:t>
      </w:r>
      <w:r>
        <w:t xml:space="preserve"> może, w uzasadnionych przypadkach, zmienić postanowienia Regulaminu. </w:t>
      </w:r>
    </w:p>
    <w:p w14:paraId="5F2DD9A6" w14:textId="317DDFCF" w:rsidR="00DE7CFC" w:rsidRDefault="006054DF" w:rsidP="006054DF">
      <w:pPr>
        <w:spacing w:after="41"/>
        <w:ind w:right="32" w:firstLine="0"/>
      </w:pPr>
      <w:r>
        <w:t xml:space="preserve">2. Niezależnie od postanowień ust. 1, Gmina </w:t>
      </w:r>
      <w:r w:rsidR="00451B8F">
        <w:t>Blizanów</w:t>
      </w:r>
      <w:r>
        <w:t xml:space="preserve"> zastrzega sobie możliwość zmiany niniejszego Regulaminu wraz z załącznikami w przypadku zmian w przepisach powszechnie obowiązujących. </w:t>
      </w:r>
    </w:p>
    <w:p w14:paraId="7D039D74" w14:textId="6AE32420" w:rsidR="00DE7CFC" w:rsidRDefault="006054DF" w:rsidP="006054DF">
      <w:pPr>
        <w:ind w:right="32" w:firstLine="0"/>
      </w:pPr>
      <w:r>
        <w:t xml:space="preserve">3. Ewentualne spory i roszczenia związane z naborem rozstrzygać będzie sąd powszechny właściwy </w:t>
      </w:r>
      <w:r w:rsidR="00D86342">
        <w:t xml:space="preserve">miejscowo </w:t>
      </w:r>
      <w:r w:rsidR="00523829">
        <w:t xml:space="preserve">                                                                                                 </w:t>
      </w:r>
      <w:r>
        <w:t>dla siedziby Gminy</w:t>
      </w:r>
      <w:r w:rsidR="00451B8F">
        <w:t xml:space="preserve"> Blizanów</w:t>
      </w:r>
      <w:r>
        <w:t xml:space="preserve">. </w:t>
      </w:r>
    </w:p>
    <w:p w14:paraId="0EBC576A" w14:textId="77777777" w:rsidR="00DE7CFC" w:rsidRDefault="00000000">
      <w:pPr>
        <w:spacing w:after="202" w:line="261" w:lineRule="auto"/>
        <w:ind w:left="0" w:right="9059" w:firstLine="0"/>
        <w:jc w:val="left"/>
      </w:pPr>
      <w:r>
        <w:t xml:space="preserve"> </w:t>
      </w:r>
      <w:r>
        <w:rPr>
          <w:rFonts w:ascii="Calibri" w:eastAsia="Calibri" w:hAnsi="Calibri" w:cs="Calibri"/>
        </w:rPr>
        <w:t xml:space="preserve"> </w:t>
      </w:r>
    </w:p>
    <w:p w14:paraId="6A72431D" w14:textId="77777777" w:rsidR="00DE7CFC" w:rsidRDefault="00000000">
      <w:pPr>
        <w:spacing w:after="199" w:line="259" w:lineRule="auto"/>
        <w:ind w:left="0" w:right="0" w:firstLine="0"/>
        <w:jc w:val="left"/>
      </w:pPr>
      <w:r>
        <w:rPr>
          <w:b/>
        </w:rPr>
        <w:t xml:space="preserve">Załączniki do Regulaminu:  </w:t>
      </w:r>
    </w:p>
    <w:p w14:paraId="3C85A5EC" w14:textId="77777777" w:rsidR="00DE7CFC" w:rsidRDefault="00000000">
      <w:pPr>
        <w:spacing w:after="48"/>
        <w:ind w:left="-5" w:right="32"/>
      </w:pPr>
      <w:r>
        <w:t xml:space="preserve">1.Program Priorytetowy „ Ciepłe Mieszkanie”.  </w:t>
      </w:r>
    </w:p>
    <w:p w14:paraId="6E3B2845" w14:textId="6DBA517F" w:rsidR="00DE7CFC" w:rsidRDefault="00000000">
      <w:pPr>
        <w:spacing w:after="48"/>
        <w:ind w:left="-5" w:right="32"/>
      </w:pPr>
      <w:r>
        <w:t xml:space="preserve">2. </w:t>
      </w:r>
      <w:r w:rsidR="00D86342">
        <w:t>Rodzaje kosztów kwalifikowanych oraz wymagania techniczne dla Części 1)-3) programu</w:t>
      </w:r>
      <w:r>
        <w:t xml:space="preserve"> </w:t>
      </w:r>
    </w:p>
    <w:p w14:paraId="7ACF47E0" w14:textId="0328976E" w:rsidR="00DE7CFC" w:rsidRDefault="00000000">
      <w:pPr>
        <w:numPr>
          <w:ilvl w:val="0"/>
          <w:numId w:val="11"/>
        </w:numPr>
        <w:spacing w:after="47"/>
        <w:ind w:right="32" w:hanging="221"/>
      </w:pPr>
      <w:r>
        <w:t xml:space="preserve">Kryteria wyboru przedsięwzięć </w:t>
      </w:r>
    </w:p>
    <w:p w14:paraId="7D055D79" w14:textId="77777777" w:rsidR="00DE7CFC" w:rsidRDefault="00000000">
      <w:pPr>
        <w:numPr>
          <w:ilvl w:val="0"/>
          <w:numId w:val="11"/>
        </w:numPr>
        <w:spacing w:after="302"/>
        <w:ind w:right="32" w:hanging="221"/>
      </w:pPr>
      <w:r>
        <w:t xml:space="preserve">Wzór  protokołu z kontroli. </w:t>
      </w:r>
    </w:p>
    <w:p w14:paraId="51DFE9F6" w14:textId="77777777" w:rsidR="00DE7CFC" w:rsidRDefault="00000000">
      <w:pPr>
        <w:spacing w:after="297" w:line="259" w:lineRule="auto"/>
        <w:ind w:left="720" w:right="0" w:firstLine="0"/>
        <w:jc w:val="left"/>
      </w:pPr>
      <w:r>
        <w:rPr>
          <w:sz w:val="24"/>
        </w:rPr>
        <w:t xml:space="preserve"> </w:t>
      </w:r>
    </w:p>
    <w:p w14:paraId="161F57B7" w14:textId="77777777" w:rsidR="00DE7CFC" w:rsidRDefault="00000000">
      <w:pPr>
        <w:spacing w:after="298" w:line="259" w:lineRule="auto"/>
        <w:ind w:left="720" w:right="0" w:firstLine="0"/>
        <w:jc w:val="left"/>
      </w:pPr>
      <w:r>
        <w:rPr>
          <w:sz w:val="24"/>
        </w:rPr>
        <w:t xml:space="preserve"> </w:t>
      </w:r>
    </w:p>
    <w:p w14:paraId="4B74B6AF" w14:textId="77777777" w:rsidR="00DE7CFC" w:rsidRDefault="00000000">
      <w:pPr>
        <w:spacing w:after="297" w:line="259" w:lineRule="auto"/>
        <w:ind w:left="720" w:right="0" w:firstLine="0"/>
        <w:jc w:val="left"/>
      </w:pPr>
      <w:r>
        <w:rPr>
          <w:sz w:val="24"/>
        </w:rPr>
        <w:t xml:space="preserve"> </w:t>
      </w:r>
    </w:p>
    <w:p w14:paraId="5791420C" w14:textId="77777777" w:rsidR="00DE7CFC" w:rsidRDefault="00000000">
      <w:pPr>
        <w:spacing w:after="297" w:line="259" w:lineRule="auto"/>
        <w:ind w:left="720" w:right="0" w:firstLine="0"/>
        <w:jc w:val="left"/>
      </w:pPr>
      <w:r>
        <w:rPr>
          <w:sz w:val="24"/>
        </w:rPr>
        <w:t xml:space="preserve"> </w:t>
      </w:r>
    </w:p>
    <w:p w14:paraId="7A9FA477" w14:textId="77777777" w:rsidR="00DE7CFC" w:rsidRDefault="00000000">
      <w:pPr>
        <w:spacing w:after="295" w:line="259" w:lineRule="auto"/>
        <w:ind w:left="720" w:right="0" w:firstLine="0"/>
        <w:jc w:val="left"/>
      </w:pPr>
      <w:r>
        <w:rPr>
          <w:sz w:val="24"/>
        </w:rPr>
        <w:t xml:space="preserve"> </w:t>
      </w:r>
    </w:p>
    <w:p w14:paraId="59756ED4" w14:textId="77777777" w:rsidR="00DE7CFC" w:rsidRDefault="00000000">
      <w:pPr>
        <w:spacing w:after="297" w:line="259" w:lineRule="auto"/>
        <w:ind w:left="720" w:right="0" w:firstLine="0"/>
        <w:jc w:val="left"/>
      </w:pPr>
      <w:r>
        <w:rPr>
          <w:sz w:val="24"/>
        </w:rPr>
        <w:t xml:space="preserve"> </w:t>
      </w:r>
    </w:p>
    <w:p w14:paraId="09298FC3" w14:textId="77777777" w:rsidR="00DE7CFC" w:rsidRDefault="00000000">
      <w:pPr>
        <w:spacing w:after="297" w:line="259" w:lineRule="auto"/>
        <w:ind w:left="720" w:right="0" w:firstLine="0"/>
        <w:jc w:val="left"/>
      </w:pPr>
      <w:r>
        <w:rPr>
          <w:sz w:val="24"/>
        </w:rPr>
        <w:t xml:space="preserve"> </w:t>
      </w:r>
    </w:p>
    <w:p w14:paraId="1A7CF007" w14:textId="77777777" w:rsidR="00DE7CFC" w:rsidRDefault="00000000">
      <w:pPr>
        <w:spacing w:after="226" w:line="259" w:lineRule="auto"/>
        <w:ind w:left="720" w:right="0" w:firstLine="0"/>
        <w:jc w:val="left"/>
      </w:pPr>
      <w:r>
        <w:rPr>
          <w:sz w:val="24"/>
        </w:rPr>
        <w:t xml:space="preserve"> </w:t>
      </w:r>
    </w:p>
    <w:p w14:paraId="4610FB42" w14:textId="77777777" w:rsidR="00DE7CFC" w:rsidRDefault="00000000">
      <w:pPr>
        <w:spacing w:after="0" w:line="259" w:lineRule="auto"/>
        <w:ind w:left="0" w:right="0" w:firstLine="0"/>
        <w:jc w:val="right"/>
      </w:pPr>
      <w:r>
        <w:rPr>
          <w:sz w:val="16"/>
        </w:rPr>
        <w:t xml:space="preserve"> </w:t>
      </w:r>
    </w:p>
    <w:sectPr w:rsidR="00DE7CFC">
      <w:headerReference w:type="even" r:id="rId8"/>
      <w:headerReference w:type="default" r:id="rId9"/>
      <w:headerReference w:type="first" r:id="rId10"/>
      <w:pgSz w:w="11906" w:h="16838"/>
      <w:pgMar w:top="1657" w:right="1376" w:bottom="1467" w:left="1416"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2C98" w14:textId="77777777" w:rsidR="00276837" w:rsidRDefault="00276837">
      <w:pPr>
        <w:spacing w:after="0" w:line="240" w:lineRule="auto"/>
      </w:pPr>
      <w:r>
        <w:separator/>
      </w:r>
    </w:p>
  </w:endnote>
  <w:endnote w:type="continuationSeparator" w:id="0">
    <w:p w14:paraId="4951B08E" w14:textId="77777777" w:rsidR="00276837" w:rsidRDefault="0027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B6BA" w14:textId="77777777" w:rsidR="00276837" w:rsidRDefault="00276837">
      <w:pPr>
        <w:spacing w:after="0" w:line="309" w:lineRule="auto"/>
        <w:ind w:left="0" w:right="0" w:firstLine="0"/>
      </w:pPr>
      <w:r>
        <w:separator/>
      </w:r>
    </w:p>
  </w:footnote>
  <w:footnote w:type="continuationSeparator" w:id="0">
    <w:p w14:paraId="5009B346" w14:textId="77777777" w:rsidR="00276837" w:rsidRDefault="00276837">
      <w:pPr>
        <w:spacing w:after="0" w:line="309" w:lineRule="auto"/>
        <w:ind w:left="0"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642A" w14:textId="77777777" w:rsidR="00DE7CFC" w:rsidRDefault="00000000">
    <w:pPr>
      <w:spacing w:after="0" w:line="259" w:lineRule="auto"/>
      <w:ind w:left="0" w:right="127" w:firstLine="0"/>
      <w:jc w:val="right"/>
    </w:pPr>
    <w:r>
      <w:rPr>
        <w:noProof/>
      </w:rPr>
      <w:drawing>
        <wp:anchor distT="0" distB="0" distL="114300" distR="114300" simplePos="0" relativeHeight="251658240" behindDoc="0" locked="0" layoutInCell="1" allowOverlap="0" wp14:anchorId="54AFA793" wp14:editId="71BC8BCA">
          <wp:simplePos x="0" y="0"/>
          <wp:positionH relativeFrom="page">
            <wp:posOffset>899795</wp:posOffset>
          </wp:positionH>
          <wp:positionV relativeFrom="page">
            <wp:posOffset>360045</wp:posOffset>
          </wp:positionV>
          <wp:extent cx="755993" cy="688340"/>
          <wp:effectExtent l="0" t="0" r="0" b="0"/>
          <wp:wrapSquare wrapText="bothSides"/>
          <wp:docPr id="120840408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55993" cy="688340"/>
                  </a:xfrm>
                  <a:prstGeom prst="rect">
                    <a:avLst/>
                  </a:prstGeom>
                </pic:spPr>
              </pic:pic>
            </a:graphicData>
          </a:graphic>
        </wp:anchor>
      </w:drawing>
    </w:r>
    <w:r>
      <w:rPr>
        <w:noProof/>
      </w:rPr>
      <w:drawing>
        <wp:anchor distT="0" distB="0" distL="114300" distR="114300" simplePos="0" relativeHeight="251659264" behindDoc="0" locked="0" layoutInCell="1" allowOverlap="0" wp14:anchorId="694BB8F8" wp14:editId="1903F436">
          <wp:simplePos x="0" y="0"/>
          <wp:positionH relativeFrom="page">
            <wp:posOffset>3051429</wp:posOffset>
          </wp:positionH>
          <wp:positionV relativeFrom="page">
            <wp:posOffset>534035</wp:posOffset>
          </wp:positionV>
          <wp:extent cx="1029348" cy="510540"/>
          <wp:effectExtent l="0" t="0" r="0" b="0"/>
          <wp:wrapSquare wrapText="bothSides"/>
          <wp:docPr id="1064854678"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29348" cy="510540"/>
                  </a:xfrm>
                  <a:prstGeom prst="rect">
                    <a:avLst/>
                  </a:prstGeom>
                </pic:spPr>
              </pic:pic>
            </a:graphicData>
          </a:graphic>
        </wp:anchor>
      </w:drawing>
    </w:r>
    <w:r>
      <w:rPr>
        <w:noProof/>
      </w:rPr>
      <w:drawing>
        <wp:anchor distT="0" distB="0" distL="114300" distR="114300" simplePos="0" relativeHeight="251660288" behindDoc="0" locked="0" layoutInCell="1" allowOverlap="0" wp14:anchorId="47BC8798" wp14:editId="26AAB31A">
          <wp:simplePos x="0" y="0"/>
          <wp:positionH relativeFrom="page">
            <wp:posOffset>5407914</wp:posOffset>
          </wp:positionH>
          <wp:positionV relativeFrom="page">
            <wp:posOffset>362534</wp:posOffset>
          </wp:positionV>
          <wp:extent cx="1165860" cy="680517"/>
          <wp:effectExtent l="0" t="0" r="0" b="0"/>
          <wp:wrapSquare wrapText="bothSides"/>
          <wp:docPr id="982434571"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165860" cy="680517"/>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5323" w14:textId="644E2784" w:rsidR="00DE7CFC" w:rsidRDefault="00000000" w:rsidP="00A97C3F">
    <w:pPr>
      <w:spacing w:after="0" w:line="259" w:lineRule="auto"/>
      <w:ind w:left="0" w:right="127" w:firstLine="0"/>
      <w:jc w:val="center"/>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15A78" w14:textId="77777777" w:rsidR="00DE7CFC" w:rsidRDefault="00000000">
    <w:pPr>
      <w:spacing w:after="0" w:line="259" w:lineRule="auto"/>
      <w:ind w:left="0" w:right="127" w:firstLine="0"/>
      <w:jc w:val="right"/>
    </w:pPr>
    <w:r>
      <w:rPr>
        <w:noProof/>
      </w:rPr>
      <w:drawing>
        <wp:anchor distT="0" distB="0" distL="114300" distR="114300" simplePos="0" relativeHeight="251664384" behindDoc="0" locked="0" layoutInCell="1" allowOverlap="0" wp14:anchorId="35EB41C7" wp14:editId="1D4745C3">
          <wp:simplePos x="0" y="0"/>
          <wp:positionH relativeFrom="page">
            <wp:posOffset>899795</wp:posOffset>
          </wp:positionH>
          <wp:positionV relativeFrom="page">
            <wp:posOffset>360045</wp:posOffset>
          </wp:positionV>
          <wp:extent cx="755993" cy="688340"/>
          <wp:effectExtent l="0" t="0" r="0" b="0"/>
          <wp:wrapSquare wrapText="bothSides"/>
          <wp:docPr id="168278605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55993" cy="688340"/>
                  </a:xfrm>
                  <a:prstGeom prst="rect">
                    <a:avLst/>
                  </a:prstGeom>
                </pic:spPr>
              </pic:pic>
            </a:graphicData>
          </a:graphic>
        </wp:anchor>
      </w:drawing>
    </w:r>
    <w:r>
      <w:rPr>
        <w:noProof/>
      </w:rPr>
      <w:drawing>
        <wp:anchor distT="0" distB="0" distL="114300" distR="114300" simplePos="0" relativeHeight="251665408" behindDoc="0" locked="0" layoutInCell="1" allowOverlap="0" wp14:anchorId="524C14D8" wp14:editId="4BC8757D">
          <wp:simplePos x="0" y="0"/>
          <wp:positionH relativeFrom="page">
            <wp:posOffset>3051429</wp:posOffset>
          </wp:positionH>
          <wp:positionV relativeFrom="page">
            <wp:posOffset>534035</wp:posOffset>
          </wp:positionV>
          <wp:extent cx="1029348" cy="510540"/>
          <wp:effectExtent l="0" t="0" r="0" b="0"/>
          <wp:wrapSquare wrapText="bothSides"/>
          <wp:docPr id="2022355799"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29348" cy="510540"/>
                  </a:xfrm>
                  <a:prstGeom prst="rect">
                    <a:avLst/>
                  </a:prstGeom>
                </pic:spPr>
              </pic:pic>
            </a:graphicData>
          </a:graphic>
        </wp:anchor>
      </w:drawing>
    </w:r>
    <w:r>
      <w:rPr>
        <w:noProof/>
      </w:rPr>
      <w:drawing>
        <wp:anchor distT="0" distB="0" distL="114300" distR="114300" simplePos="0" relativeHeight="251666432" behindDoc="0" locked="0" layoutInCell="1" allowOverlap="0" wp14:anchorId="64502023" wp14:editId="70EDD5D9">
          <wp:simplePos x="0" y="0"/>
          <wp:positionH relativeFrom="page">
            <wp:posOffset>5407914</wp:posOffset>
          </wp:positionH>
          <wp:positionV relativeFrom="page">
            <wp:posOffset>362534</wp:posOffset>
          </wp:positionV>
          <wp:extent cx="1165860" cy="680517"/>
          <wp:effectExtent l="0" t="0" r="0" b="0"/>
          <wp:wrapSquare wrapText="bothSides"/>
          <wp:docPr id="114441417"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165860" cy="680517"/>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3CB"/>
    <w:multiLevelType w:val="hybridMultilevel"/>
    <w:tmpl w:val="48D462AE"/>
    <w:lvl w:ilvl="0" w:tplc="45948EF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0AC55AC8"/>
    <w:multiLevelType w:val="hybridMultilevel"/>
    <w:tmpl w:val="E1C0121E"/>
    <w:lvl w:ilvl="0" w:tplc="78F4C54C">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2E16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047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CCB1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6E93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26E8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787D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DCC2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EACE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8E17A9"/>
    <w:multiLevelType w:val="hybridMultilevel"/>
    <w:tmpl w:val="E1FE4E72"/>
    <w:lvl w:ilvl="0" w:tplc="E272F0A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9CFA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7CCF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C00C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08A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88D0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5C31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126B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92D7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3B26A0"/>
    <w:multiLevelType w:val="hybridMultilevel"/>
    <w:tmpl w:val="743EDED8"/>
    <w:lvl w:ilvl="0" w:tplc="FFD89452">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 w15:restartNumberingAfterBreak="0">
    <w:nsid w:val="1BC5028C"/>
    <w:multiLevelType w:val="hybridMultilevel"/>
    <w:tmpl w:val="BD701CA4"/>
    <w:lvl w:ilvl="0" w:tplc="4AE80862">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4C47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E35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E6A4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64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A4E8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042D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2C7E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762D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604820"/>
    <w:multiLevelType w:val="hybridMultilevel"/>
    <w:tmpl w:val="65DE6A06"/>
    <w:lvl w:ilvl="0" w:tplc="D006EC5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76D856">
      <w:start w:val="1"/>
      <w:numFmt w:val="bullet"/>
      <w:lvlText w:val="•"/>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58217A">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50BDAC">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A817B4">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765334">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E588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626B94">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1E6AF2">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6E6547"/>
    <w:multiLevelType w:val="hybridMultilevel"/>
    <w:tmpl w:val="513A96EC"/>
    <w:lvl w:ilvl="0" w:tplc="791EDABE">
      <w:start w:val="2"/>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16E7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FED3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BA2E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C665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90E2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3C20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9AF5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6634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7A4D36"/>
    <w:multiLevelType w:val="hybridMultilevel"/>
    <w:tmpl w:val="AB4899B4"/>
    <w:lvl w:ilvl="0" w:tplc="30F0F56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10F2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601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659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5EF6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E2B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62DC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4C7E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FCE0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D13758"/>
    <w:multiLevelType w:val="hybridMultilevel"/>
    <w:tmpl w:val="F4DAFDFA"/>
    <w:lvl w:ilvl="0" w:tplc="17F2041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E2D90">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C488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0075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0C521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183D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B8C1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A8B7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D6D6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EB6BC1"/>
    <w:multiLevelType w:val="hybridMultilevel"/>
    <w:tmpl w:val="451CAF8C"/>
    <w:lvl w:ilvl="0" w:tplc="37622F7A">
      <w:start w:val="7"/>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A4DC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98F4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FE78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947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DE0C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BA9F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04E9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E026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627468"/>
    <w:multiLevelType w:val="hybridMultilevel"/>
    <w:tmpl w:val="360A800C"/>
    <w:lvl w:ilvl="0" w:tplc="DD2A3BAA">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7244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469E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1AD40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E8F6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3812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186C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E695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C600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4D140D"/>
    <w:multiLevelType w:val="hybridMultilevel"/>
    <w:tmpl w:val="414C4F4E"/>
    <w:lvl w:ilvl="0" w:tplc="056EA13E">
      <w:start w:val="4"/>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2" w15:restartNumberingAfterBreak="0">
    <w:nsid w:val="5E2505B0"/>
    <w:multiLevelType w:val="multilevel"/>
    <w:tmpl w:val="E0300F94"/>
    <w:styleLink w:val="Biecalista1"/>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B3066A"/>
    <w:multiLevelType w:val="multilevel"/>
    <w:tmpl w:val="454AB1A6"/>
    <w:styleLink w:val="Biecalista3"/>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997504"/>
    <w:multiLevelType w:val="hybridMultilevel"/>
    <w:tmpl w:val="F8F2183A"/>
    <w:lvl w:ilvl="0" w:tplc="CC1ABC2C">
      <w:start w:val="1"/>
      <w:numFmt w:val="decimal"/>
      <w:lvlText w:val="%1."/>
      <w:lvlJc w:val="left"/>
      <w:pPr>
        <w:ind w:left="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7406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8455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C099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EE1E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C015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A4C4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266D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F8C5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861140"/>
    <w:multiLevelType w:val="hybridMultilevel"/>
    <w:tmpl w:val="E76CD756"/>
    <w:lvl w:ilvl="0" w:tplc="8116B098">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D2D8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DA91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93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800F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94BD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D8FF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634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60F9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5B6066"/>
    <w:multiLevelType w:val="multilevel"/>
    <w:tmpl w:val="3D540EA6"/>
    <w:styleLink w:val="Biecalista2"/>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26191103">
    <w:abstractNumId w:val="10"/>
  </w:num>
  <w:num w:numId="2" w16cid:durableId="493306320">
    <w:abstractNumId w:val="8"/>
  </w:num>
  <w:num w:numId="3" w16cid:durableId="407507267">
    <w:abstractNumId w:val="5"/>
  </w:num>
  <w:num w:numId="4" w16cid:durableId="479350729">
    <w:abstractNumId w:val="4"/>
  </w:num>
  <w:num w:numId="5" w16cid:durableId="1239897210">
    <w:abstractNumId w:val="7"/>
  </w:num>
  <w:num w:numId="6" w16cid:durableId="1710452366">
    <w:abstractNumId w:val="1"/>
  </w:num>
  <w:num w:numId="7" w16cid:durableId="665548143">
    <w:abstractNumId w:val="9"/>
  </w:num>
  <w:num w:numId="8" w16cid:durableId="767119955">
    <w:abstractNumId w:val="6"/>
  </w:num>
  <w:num w:numId="9" w16cid:durableId="1239943626">
    <w:abstractNumId w:val="2"/>
  </w:num>
  <w:num w:numId="10" w16cid:durableId="1163542551">
    <w:abstractNumId w:val="14"/>
  </w:num>
  <w:num w:numId="11" w16cid:durableId="382363972">
    <w:abstractNumId w:val="15"/>
  </w:num>
  <w:num w:numId="12" w16cid:durableId="1498112431">
    <w:abstractNumId w:val="12"/>
  </w:num>
  <w:num w:numId="13" w16cid:durableId="172696097">
    <w:abstractNumId w:val="11"/>
  </w:num>
  <w:num w:numId="14" w16cid:durableId="624770486">
    <w:abstractNumId w:val="0"/>
  </w:num>
  <w:num w:numId="15" w16cid:durableId="1811940806">
    <w:abstractNumId w:val="16"/>
  </w:num>
  <w:num w:numId="16" w16cid:durableId="1025209142">
    <w:abstractNumId w:val="13"/>
  </w:num>
  <w:num w:numId="17" w16cid:durableId="130469681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FC"/>
    <w:rsid w:val="0014225B"/>
    <w:rsid w:val="00143335"/>
    <w:rsid w:val="00152200"/>
    <w:rsid w:val="00190E54"/>
    <w:rsid w:val="001C483D"/>
    <w:rsid w:val="001D5E19"/>
    <w:rsid w:val="001F27FA"/>
    <w:rsid w:val="002464AD"/>
    <w:rsid w:val="00276837"/>
    <w:rsid w:val="002E4931"/>
    <w:rsid w:val="003432B3"/>
    <w:rsid w:val="003B3610"/>
    <w:rsid w:val="00447459"/>
    <w:rsid w:val="00451B8F"/>
    <w:rsid w:val="00523829"/>
    <w:rsid w:val="005269E8"/>
    <w:rsid w:val="006054DF"/>
    <w:rsid w:val="0064426B"/>
    <w:rsid w:val="006C3564"/>
    <w:rsid w:val="007674EC"/>
    <w:rsid w:val="007977D4"/>
    <w:rsid w:val="007E6058"/>
    <w:rsid w:val="00851161"/>
    <w:rsid w:val="008C02C1"/>
    <w:rsid w:val="008F74D9"/>
    <w:rsid w:val="00934A4E"/>
    <w:rsid w:val="009458DD"/>
    <w:rsid w:val="009E2804"/>
    <w:rsid w:val="00A15DD6"/>
    <w:rsid w:val="00A97C3F"/>
    <w:rsid w:val="00AC39D9"/>
    <w:rsid w:val="00B3295C"/>
    <w:rsid w:val="00C00994"/>
    <w:rsid w:val="00C8261E"/>
    <w:rsid w:val="00CE247C"/>
    <w:rsid w:val="00D01860"/>
    <w:rsid w:val="00D2416C"/>
    <w:rsid w:val="00D5006D"/>
    <w:rsid w:val="00D84397"/>
    <w:rsid w:val="00D86342"/>
    <w:rsid w:val="00DC47CA"/>
    <w:rsid w:val="00DE7CFC"/>
    <w:rsid w:val="00EE34FC"/>
    <w:rsid w:val="00F61D0B"/>
    <w:rsid w:val="00F8656C"/>
    <w:rsid w:val="00FB1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E196"/>
  <w15:docId w15:val="{145C77A9-8E6A-4BB4-9D9E-A189CCCE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70" w:lineRule="auto"/>
      <w:ind w:left="10" w:right="4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34"/>
      <w:ind w:left="10" w:right="39"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customStyle="1" w:styleId="footnotedescription">
    <w:name w:val="footnote description"/>
    <w:next w:val="Normalny"/>
    <w:link w:val="footnotedescriptionChar"/>
    <w:hidden/>
    <w:pPr>
      <w:spacing w:after="0" w:line="296" w:lineRule="auto"/>
      <w:jc w:val="both"/>
    </w:pPr>
    <w:rPr>
      <w:rFonts w:ascii="Times New Roman" w:eastAsia="Times New Roman" w:hAnsi="Times New Roman" w:cs="Times New Roman"/>
      <w:color w:val="000000"/>
      <w:sz w:val="14"/>
    </w:rPr>
  </w:style>
  <w:style w:type="character" w:customStyle="1" w:styleId="footnotedescriptionChar">
    <w:name w:val="footnote description Char"/>
    <w:link w:val="footnotedescription"/>
    <w:rPr>
      <w:rFonts w:ascii="Times New Roman" w:eastAsia="Times New Roman" w:hAnsi="Times New Roman" w:cs="Times New Roman"/>
      <w:color w:val="000000"/>
      <w:sz w:val="14"/>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Stopka">
    <w:name w:val="footer"/>
    <w:basedOn w:val="Normalny"/>
    <w:link w:val="StopkaZnak"/>
    <w:uiPriority w:val="99"/>
    <w:unhideWhenUsed/>
    <w:rsid w:val="00934A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4A4E"/>
    <w:rPr>
      <w:rFonts w:ascii="Times New Roman" w:eastAsia="Times New Roman" w:hAnsi="Times New Roman" w:cs="Times New Roman"/>
      <w:color w:val="000000"/>
    </w:rPr>
  </w:style>
  <w:style w:type="paragraph" w:styleId="Tekstprzypisudolnego">
    <w:name w:val="footnote text"/>
    <w:basedOn w:val="Normalny"/>
    <w:link w:val="TekstprzypisudolnegoZnak"/>
    <w:uiPriority w:val="99"/>
    <w:semiHidden/>
    <w:unhideWhenUsed/>
    <w:rsid w:val="002E49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E4931"/>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2E4931"/>
    <w:rPr>
      <w:vertAlign w:val="superscript"/>
    </w:rPr>
  </w:style>
  <w:style w:type="paragraph" w:styleId="Akapitzlist">
    <w:name w:val="List Paragraph"/>
    <w:basedOn w:val="Normalny"/>
    <w:uiPriority w:val="34"/>
    <w:qFormat/>
    <w:rsid w:val="006C3564"/>
    <w:pPr>
      <w:ind w:left="720"/>
      <w:contextualSpacing/>
    </w:pPr>
  </w:style>
  <w:style w:type="numbering" w:customStyle="1" w:styleId="Biecalista1">
    <w:name w:val="Bieżąca lista1"/>
    <w:uiPriority w:val="99"/>
    <w:rsid w:val="00143335"/>
    <w:pPr>
      <w:numPr>
        <w:numId w:val="12"/>
      </w:numPr>
    </w:pPr>
  </w:style>
  <w:style w:type="numbering" w:customStyle="1" w:styleId="Biecalista2">
    <w:name w:val="Bieżąca lista2"/>
    <w:uiPriority w:val="99"/>
    <w:rsid w:val="00143335"/>
    <w:pPr>
      <w:numPr>
        <w:numId w:val="15"/>
      </w:numPr>
    </w:pPr>
  </w:style>
  <w:style w:type="numbering" w:customStyle="1" w:styleId="Biecalista3">
    <w:name w:val="Bieżąca lista3"/>
    <w:uiPriority w:val="99"/>
    <w:rsid w:val="0014333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DAC9-0193-4B16-8949-52C50C94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4622</Words>
  <Characters>27737</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Feckowicz</dc:creator>
  <cp:keywords/>
  <cp:lastModifiedBy>Karolina Łuczak</cp:lastModifiedBy>
  <cp:revision>3</cp:revision>
  <cp:lastPrinted>2024-05-14T10:49:00Z</cp:lastPrinted>
  <dcterms:created xsi:type="dcterms:W3CDTF">2024-05-14T11:20:00Z</dcterms:created>
  <dcterms:modified xsi:type="dcterms:W3CDTF">2024-05-15T09:25:00Z</dcterms:modified>
</cp:coreProperties>
</file>