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5A76" w:rsidRPr="00FE1F34" w:rsidRDefault="00845A76">
      <w:pPr>
        <w:pStyle w:val="Nagwek1"/>
        <w:spacing w:before="0" w:after="0" w:line="360" w:lineRule="auto"/>
        <w:jc w:val="center"/>
        <w:rPr>
          <w:rFonts w:ascii="Times New Roman" w:hAnsi="Times New Roman" w:cs="Times New Roman"/>
          <w:sz w:val="40"/>
        </w:rPr>
      </w:pPr>
    </w:p>
    <w:p w:rsidR="00845A76" w:rsidRPr="00FE1F34" w:rsidRDefault="009F52F3">
      <w:pPr>
        <w:pStyle w:val="Nagwek1"/>
        <w:spacing w:before="0" w:after="0" w:line="360" w:lineRule="auto"/>
        <w:jc w:val="center"/>
        <w:rPr>
          <w:rFonts w:ascii="Times New Roman" w:hAnsi="Times New Roman" w:cs="Times New Roman"/>
          <w:sz w:val="40"/>
        </w:rPr>
      </w:pPr>
      <w:r w:rsidRPr="00FE1F34">
        <w:rPr>
          <w:rFonts w:ascii="Times New Roman" w:hAnsi="Times New Roman" w:cs="Times New Roman"/>
          <w:sz w:val="40"/>
        </w:rPr>
        <w:t>RAPORT</w:t>
      </w:r>
    </w:p>
    <w:p w:rsidR="00845A76" w:rsidRPr="00FE1F34" w:rsidRDefault="009F52F3">
      <w:pPr>
        <w:pStyle w:val="Nagwek1"/>
        <w:spacing w:before="0" w:after="0" w:line="360" w:lineRule="auto"/>
        <w:jc w:val="center"/>
        <w:rPr>
          <w:rFonts w:ascii="Times New Roman" w:hAnsi="Times New Roman" w:cs="Times New Roman"/>
          <w:sz w:val="40"/>
        </w:rPr>
      </w:pPr>
      <w:r w:rsidRPr="00FE1F34">
        <w:rPr>
          <w:rFonts w:ascii="Times New Roman" w:hAnsi="Times New Roman" w:cs="Times New Roman"/>
          <w:sz w:val="40"/>
        </w:rPr>
        <w:t>O ODDZIAŁYWANIU PRZEDSIĘWZIĘCIA</w:t>
      </w:r>
    </w:p>
    <w:p w:rsidR="00845A76" w:rsidRPr="00FE1F34" w:rsidRDefault="009F52F3">
      <w:pPr>
        <w:pStyle w:val="Nagwek1"/>
        <w:spacing w:before="0" w:after="0" w:line="360" w:lineRule="auto"/>
        <w:jc w:val="center"/>
        <w:rPr>
          <w:rFonts w:ascii="Times New Roman" w:hAnsi="Times New Roman" w:cs="Times New Roman"/>
          <w:sz w:val="40"/>
        </w:rPr>
      </w:pPr>
      <w:r w:rsidRPr="00FE1F34">
        <w:rPr>
          <w:rFonts w:ascii="Times New Roman" w:hAnsi="Times New Roman" w:cs="Times New Roman"/>
          <w:sz w:val="40"/>
        </w:rPr>
        <w:t>NA ŚRODOWISKO</w:t>
      </w:r>
    </w:p>
    <w:p w:rsidR="00845A76" w:rsidRPr="00FE1F34" w:rsidRDefault="00845A76">
      <w:pPr>
        <w:pStyle w:val="Tekstpodstawowy31"/>
        <w:spacing w:before="120" w:after="120"/>
        <w:rPr>
          <w:rFonts w:ascii="Times New Roman" w:hAnsi="Times New Roman" w:cs="Times New Roman"/>
          <w:sz w:val="32"/>
        </w:rPr>
      </w:pPr>
    </w:p>
    <w:p w:rsidR="00845A76" w:rsidRPr="00243E84" w:rsidRDefault="00845A76" w:rsidP="00CB413B">
      <w:pPr>
        <w:pStyle w:val="Tekstpodstawowy31"/>
        <w:spacing w:line="400" w:lineRule="exact"/>
        <w:rPr>
          <w:rFonts w:ascii="Times New Roman" w:hAnsi="Times New Roman" w:cs="Times New Roman"/>
          <w:sz w:val="32"/>
        </w:rPr>
      </w:pPr>
    </w:p>
    <w:p w:rsidR="00FE1F34" w:rsidRDefault="009F52F3" w:rsidP="00CB413B">
      <w:pPr>
        <w:pStyle w:val="Teksttreci7"/>
        <w:spacing w:after="0" w:line="240" w:lineRule="auto"/>
        <w:ind w:left="2410" w:hanging="2410"/>
        <w:rPr>
          <w:rFonts w:ascii="Times New Roman" w:hAnsi="Times New Roman" w:cs="Times New Roman"/>
          <w:b/>
          <w:sz w:val="32"/>
        </w:rPr>
      </w:pPr>
      <w:r w:rsidRPr="00243E84">
        <w:rPr>
          <w:rFonts w:ascii="Times New Roman" w:hAnsi="Times New Roman" w:cs="Times New Roman"/>
          <w:b/>
          <w:sz w:val="32"/>
        </w:rPr>
        <w:t xml:space="preserve">Przedsięwzięcie: Przebudowa, rozbudowa i zmiana sposobu użytkowania zakładu przetwórstwa mięsnego na zakład produkcji karmy dla zwierząt </w:t>
      </w:r>
    </w:p>
    <w:p w:rsidR="00FE1F34" w:rsidRDefault="009F52F3" w:rsidP="00FE1F34">
      <w:pPr>
        <w:pStyle w:val="Teksttreci7"/>
        <w:spacing w:after="0" w:line="240" w:lineRule="auto"/>
        <w:ind w:left="2410"/>
        <w:rPr>
          <w:rFonts w:ascii="Times New Roman" w:hAnsi="Times New Roman" w:cs="Times New Roman"/>
          <w:b/>
          <w:sz w:val="32"/>
        </w:rPr>
      </w:pPr>
      <w:r w:rsidRPr="00243E84">
        <w:rPr>
          <w:rFonts w:ascii="Times New Roman" w:hAnsi="Times New Roman" w:cs="Times New Roman"/>
          <w:b/>
          <w:sz w:val="32"/>
        </w:rPr>
        <w:t>dz. ewid. nr 60/1 i 61,</w:t>
      </w:r>
    </w:p>
    <w:p w:rsidR="00845A76" w:rsidRPr="00243E84" w:rsidRDefault="009F52F3" w:rsidP="00FE1F34">
      <w:pPr>
        <w:pStyle w:val="Teksttreci7"/>
        <w:spacing w:after="0" w:line="240" w:lineRule="auto"/>
        <w:ind w:left="2410"/>
        <w:rPr>
          <w:rFonts w:ascii="Times New Roman" w:hAnsi="Times New Roman" w:cs="Times New Roman"/>
        </w:rPr>
      </w:pPr>
      <w:r w:rsidRPr="00243E84">
        <w:rPr>
          <w:rFonts w:ascii="Times New Roman" w:hAnsi="Times New Roman" w:cs="Times New Roman"/>
          <w:b/>
          <w:sz w:val="32"/>
        </w:rPr>
        <w:t>obręb 0008 Dębniałki Kaliskie</w:t>
      </w:r>
    </w:p>
    <w:p w:rsidR="00845A76" w:rsidRPr="00243E84" w:rsidRDefault="00845A76" w:rsidP="00CB413B">
      <w:pPr>
        <w:pStyle w:val="Standard"/>
        <w:spacing w:line="400" w:lineRule="exact"/>
        <w:rPr>
          <w:rFonts w:ascii="Times New Roman" w:hAnsi="Times New Roman" w:cs="Times New Roman"/>
          <w:sz w:val="32"/>
        </w:rPr>
      </w:pPr>
    </w:p>
    <w:p w:rsidR="00845A76" w:rsidRPr="00243E84" w:rsidRDefault="00845A76">
      <w:pPr>
        <w:pStyle w:val="Standard"/>
        <w:spacing w:line="400" w:lineRule="exact"/>
        <w:jc w:val="both"/>
        <w:rPr>
          <w:rFonts w:ascii="Times New Roman" w:hAnsi="Times New Roman" w:cs="Times New Roman"/>
          <w:sz w:val="32"/>
        </w:rPr>
      </w:pPr>
    </w:p>
    <w:p w:rsidR="00845A76" w:rsidRPr="00243E84" w:rsidRDefault="009F52F3">
      <w:pPr>
        <w:pStyle w:val="Standard"/>
        <w:spacing w:line="400" w:lineRule="exact"/>
        <w:jc w:val="both"/>
        <w:rPr>
          <w:rFonts w:ascii="Times New Roman" w:hAnsi="Times New Roman" w:cs="Times New Roman"/>
        </w:rPr>
      </w:pPr>
      <w:r w:rsidRPr="00243E84">
        <w:rPr>
          <w:rFonts w:ascii="Times New Roman" w:hAnsi="Times New Roman" w:cs="Times New Roman"/>
          <w:b/>
          <w:sz w:val="32"/>
        </w:rPr>
        <w:t>Inwestor:</w:t>
      </w:r>
      <w:r w:rsidRPr="00243E84">
        <w:rPr>
          <w:rFonts w:ascii="Times New Roman" w:hAnsi="Times New Roman" w:cs="Times New Roman"/>
          <w:sz w:val="32"/>
        </w:rPr>
        <w:t xml:space="preserve"> </w:t>
      </w:r>
      <w:r w:rsidRPr="00243E84">
        <w:rPr>
          <w:rFonts w:ascii="Times New Roman" w:hAnsi="Times New Roman" w:cs="Times New Roman"/>
          <w:b/>
          <w:sz w:val="32"/>
        </w:rPr>
        <w:t>KALISZ PET FOOD SP. Z O.O.</w:t>
      </w:r>
    </w:p>
    <w:p w:rsidR="00845A76" w:rsidRPr="00243E84" w:rsidRDefault="009F52F3">
      <w:pPr>
        <w:pStyle w:val="Standard"/>
        <w:spacing w:line="400" w:lineRule="exact"/>
        <w:ind w:firstLine="1418"/>
        <w:jc w:val="both"/>
        <w:rPr>
          <w:rFonts w:ascii="Times New Roman" w:hAnsi="Times New Roman" w:cs="Times New Roman"/>
          <w:sz w:val="28"/>
          <w:szCs w:val="28"/>
        </w:rPr>
      </w:pPr>
      <w:r w:rsidRPr="00243E84">
        <w:rPr>
          <w:rFonts w:ascii="Times New Roman" w:hAnsi="Times New Roman" w:cs="Times New Roman"/>
          <w:sz w:val="28"/>
          <w:szCs w:val="28"/>
        </w:rPr>
        <w:t>Dębniałki Kaliskie 26,</w:t>
      </w:r>
    </w:p>
    <w:p w:rsidR="00845A76" w:rsidRPr="00243E84" w:rsidRDefault="009F52F3">
      <w:pPr>
        <w:pStyle w:val="Standard"/>
        <w:spacing w:line="400" w:lineRule="exact"/>
        <w:ind w:firstLine="1418"/>
        <w:jc w:val="both"/>
        <w:rPr>
          <w:rFonts w:ascii="Times New Roman" w:hAnsi="Times New Roman" w:cs="Times New Roman"/>
          <w:sz w:val="28"/>
          <w:szCs w:val="28"/>
        </w:rPr>
      </w:pPr>
      <w:r w:rsidRPr="00243E84">
        <w:rPr>
          <w:rFonts w:ascii="Times New Roman" w:hAnsi="Times New Roman" w:cs="Times New Roman"/>
          <w:sz w:val="28"/>
          <w:szCs w:val="28"/>
        </w:rPr>
        <w:t>62-800 Kalisz</w:t>
      </w:r>
    </w:p>
    <w:p w:rsidR="00845A76" w:rsidRPr="00243E84" w:rsidRDefault="009F52F3">
      <w:pPr>
        <w:pStyle w:val="Standard"/>
        <w:spacing w:line="400" w:lineRule="exact"/>
        <w:ind w:left="1418"/>
        <w:jc w:val="both"/>
        <w:rPr>
          <w:rFonts w:ascii="Times New Roman" w:hAnsi="Times New Roman" w:cs="Times New Roman"/>
          <w:sz w:val="28"/>
          <w:szCs w:val="28"/>
        </w:rPr>
      </w:pPr>
      <w:r w:rsidRPr="00243E84">
        <w:rPr>
          <w:rFonts w:ascii="Times New Roman" w:hAnsi="Times New Roman" w:cs="Times New Roman"/>
          <w:sz w:val="28"/>
          <w:szCs w:val="28"/>
        </w:rPr>
        <w:t>gmina Blizanów, powiat kaliski</w:t>
      </w:r>
    </w:p>
    <w:p w:rsidR="00845A76" w:rsidRPr="00243E84" w:rsidRDefault="009F52F3">
      <w:pPr>
        <w:pStyle w:val="Standard"/>
        <w:spacing w:line="400" w:lineRule="exact"/>
        <w:ind w:left="1418"/>
        <w:jc w:val="both"/>
        <w:rPr>
          <w:rFonts w:ascii="Times New Roman" w:hAnsi="Times New Roman" w:cs="Times New Roman"/>
          <w:sz w:val="28"/>
          <w:szCs w:val="28"/>
        </w:rPr>
      </w:pPr>
      <w:r w:rsidRPr="00243E84">
        <w:rPr>
          <w:rFonts w:ascii="Times New Roman" w:hAnsi="Times New Roman" w:cs="Times New Roman"/>
          <w:sz w:val="28"/>
          <w:szCs w:val="28"/>
        </w:rPr>
        <w:t>województwo wielkopolskie</w:t>
      </w:r>
    </w:p>
    <w:p w:rsidR="00845A76" w:rsidRPr="00243E84" w:rsidRDefault="00845A76">
      <w:pPr>
        <w:pStyle w:val="Standard"/>
        <w:spacing w:line="400" w:lineRule="exact"/>
        <w:jc w:val="both"/>
        <w:rPr>
          <w:rFonts w:ascii="Times New Roman" w:hAnsi="Times New Roman" w:cs="Times New Roman"/>
          <w:b/>
          <w:sz w:val="32"/>
        </w:rPr>
      </w:pPr>
    </w:p>
    <w:p w:rsidR="00845A76" w:rsidRPr="00243E84" w:rsidRDefault="009F52F3">
      <w:pPr>
        <w:pStyle w:val="Standard"/>
        <w:spacing w:line="400" w:lineRule="exact"/>
        <w:jc w:val="both"/>
        <w:rPr>
          <w:rFonts w:ascii="Times New Roman" w:hAnsi="Times New Roman" w:cs="Times New Roman"/>
        </w:rPr>
      </w:pPr>
      <w:r w:rsidRPr="00243E84">
        <w:rPr>
          <w:rFonts w:ascii="Times New Roman" w:hAnsi="Times New Roman" w:cs="Times New Roman"/>
          <w:b/>
          <w:sz w:val="32"/>
        </w:rPr>
        <w:t>Lokalizacja:</w:t>
      </w:r>
      <w:r w:rsidRPr="00243E84">
        <w:rPr>
          <w:rFonts w:ascii="Times New Roman" w:hAnsi="Times New Roman" w:cs="Times New Roman"/>
          <w:sz w:val="32"/>
        </w:rPr>
        <w:tab/>
      </w:r>
      <w:r w:rsidRPr="00243E84">
        <w:rPr>
          <w:rFonts w:ascii="Times New Roman" w:hAnsi="Times New Roman" w:cs="Times New Roman"/>
          <w:b/>
          <w:sz w:val="32"/>
          <w:szCs w:val="32"/>
        </w:rPr>
        <w:t>Dębniałki Kaliskie 26 dz. nr ewid. 60/1 i 61,</w:t>
      </w:r>
    </w:p>
    <w:p w:rsidR="00845A76" w:rsidRPr="00243E84" w:rsidRDefault="009F52F3">
      <w:pPr>
        <w:pStyle w:val="Standard"/>
        <w:spacing w:line="400" w:lineRule="exact"/>
        <w:ind w:left="2127"/>
        <w:jc w:val="both"/>
        <w:rPr>
          <w:rFonts w:ascii="Times New Roman" w:hAnsi="Times New Roman" w:cs="Times New Roman"/>
          <w:sz w:val="32"/>
          <w:szCs w:val="32"/>
        </w:rPr>
      </w:pPr>
      <w:r w:rsidRPr="00243E84">
        <w:rPr>
          <w:rFonts w:ascii="Times New Roman" w:hAnsi="Times New Roman" w:cs="Times New Roman"/>
          <w:sz w:val="32"/>
          <w:szCs w:val="32"/>
        </w:rPr>
        <w:t>obręb Dębniałki Kaliskie,</w:t>
      </w:r>
    </w:p>
    <w:p w:rsidR="00845A76" w:rsidRPr="00243E84" w:rsidRDefault="009F52F3">
      <w:pPr>
        <w:pStyle w:val="Standard"/>
        <w:spacing w:line="400" w:lineRule="exact"/>
        <w:ind w:left="2127"/>
        <w:jc w:val="both"/>
        <w:rPr>
          <w:rFonts w:ascii="Times New Roman" w:hAnsi="Times New Roman" w:cs="Times New Roman"/>
          <w:sz w:val="32"/>
          <w:szCs w:val="32"/>
        </w:rPr>
      </w:pPr>
      <w:r w:rsidRPr="00243E84">
        <w:rPr>
          <w:rFonts w:ascii="Times New Roman" w:hAnsi="Times New Roman" w:cs="Times New Roman"/>
          <w:sz w:val="32"/>
          <w:szCs w:val="32"/>
        </w:rPr>
        <w:t>gmina Blizanów, powiat kaliski</w:t>
      </w:r>
    </w:p>
    <w:p w:rsidR="00845A76" w:rsidRPr="00243E84" w:rsidRDefault="009F52F3">
      <w:pPr>
        <w:pStyle w:val="Standard"/>
        <w:spacing w:line="400" w:lineRule="exact"/>
        <w:ind w:left="2835" w:hanging="708"/>
        <w:jc w:val="both"/>
        <w:rPr>
          <w:rFonts w:ascii="Times New Roman" w:hAnsi="Times New Roman" w:cs="Times New Roman"/>
          <w:sz w:val="32"/>
          <w:szCs w:val="32"/>
        </w:rPr>
      </w:pPr>
      <w:r w:rsidRPr="00243E84">
        <w:rPr>
          <w:rFonts w:ascii="Times New Roman" w:hAnsi="Times New Roman" w:cs="Times New Roman"/>
          <w:sz w:val="32"/>
          <w:szCs w:val="32"/>
        </w:rPr>
        <w:t>województwo wielkopolskie</w:t>
      </w:r>
    </w:p>
    <w:p w:rsidR="00845A76" w:rsidRPr="00243E84" w:rsidRDefault="00845A76">
      <w:pPr>
        <w:pStyle w:val="Tekstpodstawowy21"/>
        <w:spacing w:before="0" w:after="0" w:line="400" w:lineRule="exact"/>
        <w:rPr>
          <w:rFonts w:ascii="Times New Roman" w:hAnsi="Times New Roman" w:cs="Times New Roman"/>
          <w:color w:val="auto"/>
          <w:sz w:val="28"/>
        </w:rPr>
      </w:pPr>
    </w:p>
    <w:tbl>
      <w:tblPr>
        <w:tblW w:w="9704" w:type="dxa"/>
        <w:jc w:val="center"/>
        <w:tblLayout w:type="fixed"/>
        <w:tblCellMar>
          <w:left w:w="10" w:type="dxa"/>
          <w:right w:w="10" w:type="dxa"/>
        </w:tblCellMar>
        <w:tblLook w:val="0000"/>
      </w:tblPr>
      <w:tblGrid>
        <w:gridCol w:w="5593"/>
        <w:gridCol w:w="4111"/>
      </w:tblGrid>
      <w:tr w:rsidR="00845A76" w:rsidRPr="00243E84">
        <w:trPr>
          <w:jc w:val="center"/>
        </w:trPr>
        <w:tc>
          <w:tcPr>
            <w:tcW w:w="5593" w:type="dxa"/>
            <w:tcBorders>
              <w:top w:val="double" w:sz="4" w:space="0" w:color="000000"/>
              <w:left w:val="double" w:sz="4" w:space="0" w:color="000000"/>
              <w:bottom w:val="single" w:sz="6" w:space="0" w:color="000000"/>
              <w:right w:val="single" w:sz="6" w:space="0" w:color="000000"/>
            </w:tcBorders>
            <w:tcMar>
              <w:top w:w="0" w:type="dxa"/>
              <w:left w:w="70" w:type="dxa"/>
              <w:bottom w:w="0" w:type="dxa"/>
              <w:right w:w="70" w:type="dxa"/>
            </w:tcMar>
            <w:vAlign w:val="center"/>
          </w:tcPr>
          <w:p w:rsidR="00845A76" w:rsidRPr="00243E84" w:rsidRDefault="009F52F3">
            <w:pPr>
              <w:pStyle w:val="Standard"/>
              <w:widowControl w:val="0"/>
              <w:spacing w:line="360" w:lineRule="exact"/>
              <w:jc w:val="center"/>
              <w:rPr>
                <w:rFonts w:ascii="Times New Roman" w:hAnsi="Times New Roman" w:cs="Times New Roman"/>
                <w:b/>
                <w:sz w:val="28"/>
              </w:rPr>
            </w:pPr>
            <w:r w:rsidRPr="00243E84">
              <w:rPr>
                <w:rFonts w:ascii="Times New Roman" w:hAnsi="Times New Roman" w:cs="Times New Roman"/>
                <w:b/>
                <w:sz w:val="28"/>
              </w:rPr>
              <w:t>Opracowanie</w:t>
            </w:r>
          </w:p>
        </w:tc>
        <w:tc>
          <w:tcPr>
            <w:tcW w:w="4111" w:type="dxa"/>
            <w:tcBorders>
              <w:top w:val="double" w:sz="4" w:space="0" w:color="000000"/>
              <w:left w:val="single" w:sz="6" w:space="0" w:color="000000"/>
              <w:bottom w:val="single" w:sz="6" w:space="0" w:color="000000"/>
              <w:right w:val="double" w:sz="4" w:space="0" w:color="000000"/>
            </w:tcBorders>
            <w:tcMar>
              <w:top w:w="0" w:type="dxa"/>
              <w:left w:w="70" w:type="dxa"/>
              <w:bottom w:w="0" w:type="dxa"/>
              <w:right w:w="70" w:type="dxa"/>
            </w:tcMar>
            <w:vAlign w:val="center"/>
          </w:tcPr>
          <w:p w:rsidR="00845A76" w:rsidRPr="00243E84" w:rsidRDefault="009F52F3">
            <w:pPr>
              <w:pStyle w:val="Standard"/>
              <w:widowControl w:val="0"/>
              <w:spacing w:line="360" w:lineRule="exact"/>
              <w:jc w:val="center"/>
              <w:rPr>
                <w:rFonts w:ascii="Times New Roman" w:hAnsi="Times New Roman" w:cs="Times New Roman"/>
                <w:b/>
                <w:sz w:val="28"/>
              </w:rPr>
            </w:pPr>
            <w:r w:rsidRPr="00243E84">
              <w:rPr>
                <w:rFonts w:ascii="Times New Roman" w:hAnsi="Times New Roman" w:cs="Times New Roman"/>
                <w:b/>
                <w:sz w:val="28"/>
              </w:rPr>
              <w:t>Podpis</w:t>
            </w:r>
          </w:p>
        </w:tc>
      </w:tr>
      <w:tr w:rsidR="00845A76" w:rsidRPr="00243E84">
        <w:trPr>
          <w:jc w:val="center"/>
        </w:trPr>
        <w:tc>
          <w:tcPr>
            <w:tcW w:w="5593" w:type="dxa"/>
            <w:tcBorders>
              <w:top w:val="single" w:sz="6" w:space="0" w:color="000000"/>
              <w:left w:val="double" w:sz="4" w:space="0" w:color="000000"/>
              <w:bottom w:val="double" w:sz="4" w:space="0" w:color="000000"/>
              <w:right w:val="single" w:sz="6" w:space="0" w:color="000000"/>
            </w:tcBorders>
            <w:tcMar>
              <w:top w:w="0" w:type="dxa"/>
              <w:left w:w="70" w:type="dxa"/>
              <w:bottom w:w="0" w:type="dxa"/>
              <w:right w:w="70" w:type="dxa"/>
            </w:tcMar>
          </w:tcPr>
          <w:p w:rsidR="00845A76" w:rsidRPr="00243E84" w:rsidRDefault="00845A76">
            <w:pPr>
              <w:pStyle w:val="Standard"/>
              <w:widowControl w:val="0"/>
              <w:spacing w:line="360" w:lineRule="exact"/>
              <w:rPr>
                <w:rFonts w:ascii="Times New Roman" w:hAnsi="Times New Roman" w:cs="Times New Roman"/>
                <w:b/>
                <w:sz w:val="28"/>
              </w:rPr>
            </w:pPr>
          </w:p>
          <w:p w:rsidR="00845A76" w:rsidRPr="00243E84" w:rsidRDefault="00845A76">
            <w:pPr>
              <w:pStyle w:val="Standard"/>
              <w:widowControl w:val="0"/>
              <w:spacing w:line="360" w:lineRule="exact"/>
              <w:rPr>
                <w:rFonts w:ascii="Times New Roman" w:hAnsi="Times New Roman" w:cs="Times New Roman"/>
                <w:b/>
                <w:sz w:val="28"/>
              </w:rPr>
            </w:pPr>
          </w:p>
          <w:p w:rsidR="00845A76" w:rsidRPr="00243E84" w:rsidRDefault="00845A76">
            <w:pPr>
              <w:pStyle w:val="Standard"/>
              <w:widowControl w:val="0"/>
              <w:spacing w:line="360" w:lineRule="exact"/>
              <w:rPr>
                <w:rFonts w:ascii="Times New Roman" w:hAnsi="Times New Roman" w:cs="Times New Roman"/>
                <w:b/>
                <w:sz w:val="28"/>
              </w:rPr>
            </w:pPr>
          </w:p>
          <w:p w:rsidR="00845A76" w:rsidRPr="00243E84" w:rsidRDefault="00845A76">
            <w:pPr>
              <w:pStyle w:val="Standard"/>
              <w:widowControl w:val="0"/>
              <w:spacing w:line="360" w:lineRule="exact"/>
              <w:rPr>
                <w:rFonts w:ascii="Times New Roman" w:hAnsi="Times New Roman" w:cs="Times New Roman"/>
                <w:b/>
                <w:sz w:val="28"/>
              </w:rPr>
            </w:pPr>
          </w:p>
        </w:tc>
        <w:tc>
          <w:tcPr>
            <w:tcW w:w="4111" w:type="dxa"/>
            <w:tcBorders>
              <w:top w:val="single" w:sz="6" w:space="0" w:color="000000"/>
              <w:left w:val="single" w:sz="6" w:space="0" w:color="000000"/>
              <w:bottom w:val="double" w:sz="4" w:space="0" w:color="000000"/>
              <w:right w:val="double" w:sz="4" w:space="0" w:color="000000"/>
            </w:tcBorders>
            <w:tcMar>
              <w:top w:w="0" w:type="dxa"/>
              <w:left w:w="70" w:type="dxa"/>
              <w:bottom w:w="0" w:type="dxa"/>
              <w:right w:w="70" w:type="dxa"/>
            </w:tcMar>
          </w:tcPr>
          <w:p w:rsidR="00845A76" w:rsidRPr="00243E84" w:rsidRDefault="00845A76">
            <w:pPr>
              <w:pStyle w:val="Standard"/>
              <w:widowControl w:val="0"/>
              <w:spacing w:line="360" w:lineRule="exact"/>
              <w:rPr>
                <w:rFonts w:ascii="Times New Roman" w:hAnsi="Times New Roman" w:cs="Times New Roman"/>
                <w:b/>
                <w:sz w:val="28"/>
              </w:rPr>
            </w:pPr>
          </w:p>
        </w:tc>
      </w:tr>
    </w:tbl>
    <w:p w:rsidR="00845A76" w:rsidRPr="00243E84" w:rsidRDefault="00845A76">
      <w:pPr>
        <w:pStyle w:val="Standard"/>
        <w:widowControl w:val="0"/>
        <w:spacing w:line="360" w:lineRule="exact"/>
        <w:jc w:val="center"/>
        <w:rPr>
          <w:rFonts w:ascii="Times New Roman" w:hAnsi="Times New Roman" w:cs="Times New Roman"/>
          <w:sz w:val="28"/>
        </w:rPr>
      </w:pPr>
    </w:p>
    <w:p w:rsidR="00845A76" w:rsidRPr="00243E84" w:rsidRDefault="001D10BA">
      <w:pPr>
        <w:pStyle w:val="Standard"/>
        <w:widowControl w:val="0"/>
        <w:spacing w:line="360" w:lineRule="exact"/>
        <w:jc w:val="center"/>
        <w:rPr>
          <w:rFonts w:ascii="Times New Roman" w:hAnsi="Times New Roman" w:cs="Times New Roman"/>
          <w:sz w:val="28"/>
        </w:rPr>
      </w:pPr>
      <w:r>
        <w:rPr>
          <w:rFonts w:ascii="Times New Roman" w:hAnsi="Times New Roman" w:cs="Times New Roman"/>
          <w:sz w:val="28"/>
        </w:rPr>
        <w:t xml:space="preserve">Listopad </w:t>
      </w:r>
      <w:r w:rsidRPr="00243E84">
        <w:rPr>
          <w:rFonts w:ascii="Times New Roman" w:hAnsi="Times New Roman" w:cs="Times New Roman"/>
          <w:sz w:val="28"/>
        </w:rPr>
        <w:t>2022 r.</w:t>
      </w:r>
    </w:p>
    <w:p w:rsidR="001D10BA" w:rsidRDefault="001D10BA">
      <w:pPr>
        <w:rPr>
          <w:rFonts w:ascii="Times New Roman" w:hAnsi="Times New Roman" w:cs="Times New Roman"/>
          <w:sz w:val="28"/>
        </w:rPr>
      </w:pPr>
      <w:r>
        <w:rPr>
          <w:rFonts w:ascii="Times New Roman" w:hAnsi="Times New Roman" w:cs="Times New Roman"/>
          <w:sz w:val="28"/>
        </w:rPr>
        <w:br w:type="page"/>
      </w:r>
    </w:p>
    <w:p w:rsidR="00845A76" w:rsidRPr="00243E84" w:rsidRDefault="009F52F3" w:rsidP="001D10BA">
      <w:pPr>
        <w:pStyle w:val="Standard"/>
        <w:widowControl w:val="0"/>
        <w:spacing w:line="360" w:lineRule="exact"/>
        <w:jc w:val="both"/>
        <w:rPr>
          <w:rFonts w:ascii="Times New Roman" w:hAnsi="Times New Roman" w:cs="Times New Roman"/>
          <w:b/>
          <w:bCs/>
          <w:sz w:val="28"/>
        </w:rPr>
      </w:pPr>
      <w:r w:rsidRPr="00243E84">
        <w:rPr>
          <w:rFonts w:ascii="Times New Roman" w:hAnsi="Times New Roman" w:cs="Times New Roman"/>
          <w:b/>
          <w:bCs/>
          <w:sz w:val="28"/>
        </w:rPr>
        <w:lastRenderedPageBreak/>
        <w:t>SPIS TREŚCI</w:t>
      </w:r>
    </w:p>
    <w:p w:rsidR="00845A76" w:rsidRPr="00243E84" w:rsidRDefault="00845A76">
      <w:pPr>
        <w:pStyle w:val="Standard"/>
        <w:widowControl w:val="0"/>
        <w:spacing w:line="360" w:lineRule="exact"/>
        <w:jc w:val="both"/>
        <w:rPr>
          <w:rFonts w:ascii="Times New Roman" w:hAnsi="Times New Roman" w:cs="Times New Roman"/>
          <w:sz w:val="28"/>
        </w:rPr>
      </w:pPr>
    </w:p>
    <w:p w:rsidR="00845A76" w:rsidRPr="00243E84" w:rsidRDefault="00093D7B" w:rsidP="001D10BA">
      <w:pPr>
        <w:pStyle w:val="Standard"/>
        <w:widowControl w:val="0"/>
        <w:spacing w:line="360" w:lineRule="exact"/>
        <w:jc w:val="both"/>
        <w:rPr>
          <w:rFonts w:ascii="Times New Roman" w:hAnsi="Times New Roman" w:cs="Times New Roman"/>
        </w:rPr>
      </w:pPr>
      <w:r w:rsidRPr="00243E84">
        <w:rPr>
          <w:rFonts w:ascii="Times New Roman" w:hAnsi="Times New Roman" w:cs="Times New Roman"/>
          <w:color w:val="000000"/>
        </w:rPr>
        <w:t>1. Źródła informacji oraz podstawa prawna........</w:t>
      </w:r>
      <w:r w:rsidR="003451C9">
        <w:rPr>
          <w:rFonts w:ascii="Times New Roman" w:hAnsi="Times New Roman" w:cs="Times New Roman"/>
          <w:color w:val="000000"/>
        </w:rPr>
        <w:t>........................................................................5</w:t>
      </w:r>
    </w:p>
    <w:p w:rsidR="003451C9" w:rsidRDefault="00093D7B" w:rsidP="001D10BA">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2. Wprowadzenie ........................................................</w:t>
      </w:r>
      <w:r w:rsidR="003451C9">
        <w:rPr>
          <w:rFonts w:ascii="Times New Roman" w:hAnsi="Times New Roman" w:cs="Times New Roman"/>
          <w:color w:val="000000"/>
        </w:rPr>
        <w:t>......</w:t>
      </w:r>
      <w:r w:rsidRPr="00243E84">
        <w:rPr>
          <w:rFonts w:ascii="Times New Roman" w:hAnsi="Times New Roman" w:cs="Times New Roman"/>
          <w:color w:val="000000"/>
        </w:rPr>
        <w:t>.......................................................</w:t>
      </w:r>
      <w:r w:rsidR="003451C9">
        <w:rPr>
          <w:rFonts w:ascii="Times New Roman" w:hAnsi="Times New Roman" w:cs="Times New Roman"/>
          <w:color w:val="000000"/>
        </w:rPr>
        <w:t>..</w:t>
      </w:r>
      <w:r w:rsidRPr="00243E84">
        <w:rPr>
          <w:rFonts w:ascii="Times New Roman" w:hAnsi="Times New Roman" w:cs="Times New Roman"/>
          <w:color w:val="000000"/>
        </w:rPr>
        <w:t>.</w:t>
      </w:r>
      <w:r w:rsidR="003451C9">
        <w:rPr>
          <w:rFonts w:ascii="Times New Roman" w:hAnsi="Times New Roman" w:cs="Times New Roman"/>
          <w:color w:val="000000"/>
        </w:rPr>
        <w:t>6</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3. Opis planowanego przedsięwzięcia ..................................................................</w:t>
      </w:r>
      <w:r w:rsidR="003451C9">
        <w:rPr>
          <w:rFonts w:ascii="Times New Roman" w:hAnsi="Times New Roman" w:cs="Times New Roman"/>
          <w:color w:val="000000"/>
        </w:rPr>
        <w:t>....................</w:t>
      </w:r>
      <w:r w:rsidRPr="00243E84">
        <w:rPr>
          <w:rFonts w:ascii="Times New Roman" w:hAnsi="Times New Roman" w:cs="Times New Roman"/>
          <w:color w:val="000000"/>
        </w:rPr>
        <w:t>.</w:t>
      </w:r>
      <w:r w:rsidR="003451C9">
        <w:rPr>
          <w:rFonts w:ascii="Times New Roman" w:hAnsi="Times New Roman" w:cs="Times New Roman"/>
          <w:color w:val="000000"/>
        </w:rPr>
        <w:t>6</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3.1. Usytuowanie przedsięwzięcia .................................................</w:t>
      </w:r>
      <w:r w:rsidR="003451C9">
        <w:rPr>
          <w:rFonts w:ascii="Times New Roman" w:hAnsi="Times New Roman" w:cs="Times New Roman"/>
          <w:color w:val="000000"/>
        </w:rPr>
        <w:t>...............................</w:t>
      </w:r>
      <w:r w:rsidRPr="00243E84">
        <w:rPr>
          <w:rFonts w:ascii="Times New Roman" w:hAnsi="Times New Roman" w:cs="Times New Roman"/>
          <w:color w:val="000000"/>
        </w:rPr>
        <w:t>.</w:t>
      </w:r>
      <w:r w:rsidR="003451C9">
        <w:rPr>
          <w:rFonts w:ascii="Times New Roman" w:hAnsi="Times New Roman" w:cs="Times New Roman"/>
          <w:color w:val="000000"/>
        </w:rPr>
        <w:t>6</w:t>
      </w:r>
    </w:p>
    <w:p w:rsidR="00845A76" w:rsidRPr="00243E84" w:rsidRDefault="009F52F3" w:rsidP="00093D7B">
      <w:pPr>
        <w:pStyle w:val="Standard"/>
        <w:spacing w:line="360" w:lineRule="exact"/>
        <w:ind w:left="851" w:hanging="851"/>
        <w:jc w:val="both"/>
        <w:rPr>
          <w:rFonts w:ascii="Times New Roman" w:hAnsi="Times New Roman" w:cs="Times New Roman"/>
        </w:rPr>
      </w:pPr>
      <w:r w:rsidRPr="00243E84">
        <w:rPr>
          <w:rFonts w:ascii="Times New Roman" w:hAnsi="Times New Roman" w:cs="Times New Roman"/>
          <w:color w:val="000000"/>
        </w:rPr>
        <w:tab/>
        <w:t>3.1.1. Opis istniejących w sąsiedztwie lub w bezpośrednim zasięgu oddziaływania planowanego przedsięwzięcia zabytków chronionych na podstawie przepisów o</w:t>
      </w:r>
      <w:r w:rsidR="00093D7B">
        <w:rPr>
          <w:rFonts w:ascii="Times New Roman" w:hAnsi="Times New Roman" w:cs="Times New Roman"/>
          <w:color w:val="000000"/>
        </w:rPr>
        <w:t> </w:t>
      </w:r>
      <w:r w:rsidRPr="00243E84">
        <w:rPr>
          <w:rFonts w:ascii="Times New Roman" w:hAnsi="Times New Roman" w:cs="Times New Roman"/>
          <w:color w:val="000000"/>
        </w:rPr>
        <w:t>ochronie zabytków i opiece nad zabytkami .......................................................</w:t>
      </w:r>
      <w:r w:rsidR="003451C9">
        <w:rPr>
          <w:rFonts w:ascii="Times New Roman" w:hAnsi="Times New Roman" w:cs="Times New Roman"/>
          <w:color w:val="000000"/>
        </w:rPr>
        <w:t>.......8</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3.2 charakterystyka przedsięwzięcia - główne cechy charakterystyczne procesów</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produkcyjnych ................................................................................................................</w:t>
      </w:r>
      <w:r w:rsidR="003451C9">
        <w:rPr>
          <w:rFonts w:ascii="Times New Roman" w:hAnsi="Times New Roman" w:cs="Times New Roman"/>
          <w:color w:val="000000"/>
        </w:rPr>
        <w:t>8</w:t>
      </w:r>
    </w:p>
    <w:p w:rsidR="00845A76" w:rsidRPr="00243E84" w:rsidRDefault="00093D7B" w:rsidP="00093D7B">
      <w:pPr>
        <w:pStyle w:val="Standard"/>
        <w:spacing w:line="360" w:lineRule="exact"/>
        <w:ind w:left="284" w:hanging="284"/>
        <w:jc w:val="both"/>
        <w:rPr>
          <w:rFonts w:ascii="Times New Roman" w:hAnsi="Times New Roman" w:cs="Times New Roman"/>
        </w:rPr>
      </w:pPr>
      <w:r w:rsidRPr="00243E84">
        <w:rPr>
          <w:rFonts w:ascii="Times New Roman" w:hAnsi="Times New Roman" w:cs="Times New Roman"/>
          <w:color w:val="000000"/>
        </w:rPr>
        <w:t>4. Przewidywane rodzaje i ilości emisji, w tym odpadów, wynikające z funkcjonowania planowanego przedsięwzięcia...........................</w:t>
      </w:r>
      <w:r w:rsidR="003451C9">
        <w:rPr>
          <w:rFonts w:ascii="Times New Roman" w:hAnsi="Times New Roman" w:cs="Times New Roman"/>
          <w:color w:val="000000"/>
        </w:rPr>
        <w:t>............................................................</w:t>
      </w:r>
      <w:r w:rsidRPr="00243E84">
        <w:rPr>
          <w:rFonts w:ascii="Times New Roman" w:hAnsi="Times New Roman" w:cs="Times New Roman"/>
          <w:color w:val="000000"/>
        </w:rPr>
        <w:t>.......</w:t>
      </w:r>
      <w:r w:rsidR="003451C9">
        <w:rPr>
          <w:rFonts w:ascii="Times New Roman" w:hAnsi="Times New Roman" w:cs="Times New Roman"/>
          <w:color w:val="000000"/>
        </w:rPr>
        <w:t>12</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4.1 emisja ścieków...............................................................................................</w:t>
      </w:r>
      <w:r w:rsidR="003451C9">
        <w:rPr>
          <w:rFonts w:ascii="Times New Roman" w:hAnsi="Times New Roman" w:cs="Times New Roman"/>
          <w:color w:val="000000"/>
        </w:rPr>
        <w:t>........</w:t>
      </w:r>
      <w:r w:rsidRPr="00243E84">
        <w:rPr>
          <w:rFonts w:ascii="Times New Roman" w:hAnsi="Times New Roman" w:cs="Times New Roman"/>
          <w:color w:val="000000"/>
        </w:rPr>
        <w:t>.</w:t>
      </w:r>
      <w:r w:rsidR="003451C9">
        <w:rPr>
          <w:rFonts w:ascii="Times New Roman" w:hAnsi="Times New Roman" w:cs="Times New Roman"/>
          <w:color w:val="000000"/>
        </w:rPr>
        <w:t>12</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4.2 emisja zanieczyszczeń do powietrza.......................................................................</w:t>
      </w:r>
      <w:r w:rsidR="003451C9">
        <w:rPr>
          <w:rFonts w:ascii="Times New Roman" w:hAnsi="Times New Roman" w:cs="Times New Roman"/>
          <w:color w:val="000000"/>
        </w:rPr>
        <w:t>15</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4.3 emisja hałasu .......................................................................................................</w:t>
      </w:r>
      <w:r w:rsidR="003451C9">
        <w:rPr>
          <w:rFonts w:ascii="Times New Roman" w:hAnsi="Times New Roman" w:cs="Times New Roman"/>
          <w:color w:val="000000"/>
        </w:rPr>
        <w:t>...49</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4.4 emisja odpadów.....................................................................................................</w:t>
      </w:r>
      <w:r w:rsidR="00BD5CD1">
        <w:rPr>
          <w:rFonts w:ascii="Times New Roman" w:hAnsi="Times New Roman" w:cs="Times New Roman"/>
          <w:color w:val="000000"/>
        </w:rPr>
        <w:t>.</w:t>
      </w:r>
      <w:r w:rsidR="003451C9">
        <w:rPr>
          <w:rFonts w:ascii="Times New Roman" w:hAnsi="Times New Roman" w:cs="Times New Roman"/>
          <w:color w:val="000000"/>
        </w:rPr>
        <w:t>60</w:t>
      </w:r>
    </w:p>
    <w:p w:rsidR="00845A76" w:rsidRPr="00243E84" w:rsidRDefault="00093D7B" w:rsidP="00093D7B">
      <w:pPr>
        <w:pStyle w:val="Standard"/>
        <w:spacing w:line="360" w:lineRule="exact"/>
        <w:ind w:left="284" w:hanging="284"/>
        <w:jc w:val="both"/>
        <w:rPr>
          <w:rFonts w:ascii="Times New Roman" w:hAnsi="Times New Roman" w:cs="Times New Roman"/>
        </w:rPr>
      </w:pPr>
      <w:r w:rsidRPr="00243E84">
        <w:rPr>
          <w:rFonts w:ascii="Times New Roman" w:hAnsi="Times New Roman" w:cs="Times New Roman"/>
          <w:color w:val="000000"/>
        </w:rPr>
        <w:t>5. Opis elementów przyrodniczych środowiska objętych zakresem przewidywanego oddziaływania planowanego przedsięwzięcia</w:t>
      </w:r>
      <w:r w:rsidR="00BD5CD1" w:rsidRPr="00243E84">
        <w:rPr>
          <w:rFonts w:ascii="Times New Roman" w:hAnsi="Times New Roman" w:cs="Times New Roman"/>
          <w:color w:val="000000"/>
        </w:rPr>
        <w:t>.....................................................................</w:t>
      </w:r>
      <w:r w:rsidR="00BD5CD1">
        <w:rPr>
          <w:rFonts w:ascii="Times New Roman" w:hAnsi="Times New Roman" w:cs="Times New Roman"/>
          <w:color w:val="000000"/>
        </w:rPr>
        <w:t>.66</w:t>
      </w:r>
    </w:p>
    <w:p w:rsidR="00845A76" w:rsidRPr="00243E84" w:rsidRDefault="009F52F3" w:rsidP="00093D7B">
      <w:pPr>
        <w:pStyle w:val="Standard"/>
        <w:spacing w:line="360" w:lineRule="exact"/>
        <w:ind w:left="567" w:hanging="567"/>
        <w:jc w:val="both"/>
        <w:rPr>
          <w:rFonts w:ascii="Times New Roman" w:hAnsi="Times New Roman" w:cs="Times New Roman"/>
        </w:rPr>
      </w:pPr>
      <w:r w:rsidRPr="00243E84">
        <w:rPr>
          <w:rFonts w:ascii="Times New Roman" w:hAnsi="Times New Roman" w:cs="Times New Roman"/>
          <w:color w:val="000000"/>
        </w:rPr>
        <w:tab/>
        <w:t>5.1. Elementy środowiska podlegające ochronie na podstawie ustawy z dnia 16 kwietnia 2004 roku o ochronie przyrody oraz korytarzy ekologicznych .........................</w:t>
      </w:r>
      <w:r w:rsidR="00DB0998">
        <w:rPr>
          <w:rFonts w:ascii="Times New Roman" w:hAnsi="Times New Roman" w:cs="Times New Roman"/>
          <w:color w:val="000000"/>
        </w:rPr>
        <w:t>.............66</w:t>
      </w:r>
    </w:p>
    <w:p w:rsidR="00845A76" w:rsidRPr="00243E84" w:rsidRDefault="009F52F3" w:rsidP="00093D7B">
      <w:pPr>
        <w:pStyle w:val="Standard"/>
        <w:spacing w:line="360" w:lineRule="exact"/>
        <w:ind w:left="567" w:hanging="567"/>
        <w:jc w:val="both"/>
        <w:rPr>
          <w:rFonts w:ascii="Times New Roman" w:hAnsi="Times New Roman" w:cs="Times New Roman"/>
        </w:rPr>
      </w:pPr>
      <w:r w:rsidRPr="00243E84">
        <w:rPr>
          <w:rFonts w:ascii="Times New Roman" w:hAnsi="Times New Roman" w:cs="Times New Roman"/>
          <w:color w:val="000000"/>
        </w:rPr>
        <w:tab/>
        <w:t>5.2. Właściwości hydromorfologiczne, fizykochemiczne biologiczne i chemiczne wód.....</w:t>
      </w:r>
      <w:r w:rsidR="00DB0998">
        <w:rPr>
          <w:rFonts w:ascii="Times New Roman" w:hAnsi="Times New Roman" w:cs="Times New Roman"/>
          <w:color w:val="000000"/>
        </w:rPr>
        <w:t>.............................................................................................................................70</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5.3. Położenie, morfologia, budowa geologiczna, hydrogeologiczna, gleby..........</w:t>
      </w:r>
      <w:r w:rsidR="00DB0998">
        <w:rPr>
          <w:rFonts w:ascii="Times New Roman" w:hAnsi="Times New Roman" w:cs="Times New Roman"/>
          <w:color w:val="000000"/>
        </w:rPr>
        <w:t>......72</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5.4. Klimat .............................................................................................</w:t>
      </w:r>
      <w:r w:rsidR="00DB0998">
        <w:rPr>
          <w:rFonts w:ascii="Times New Roman" w:hAnsi="Times New Roman" w:cs="Times New Roman"/>
          <w:color w:val="000000"/>
        </w:rPr>
        <w:t>.......................75</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5.5. Stan jakości powietrza .........................................................................................</w:t>
      </w:r>
      <w:r w:rsidR="00DB0998">
        <w:rPr>
          <w:rFonts w:ascii="Times New Roman" w:hAnsi="Times New Roman" w:cs="Times New Roman"/>
          <w:color w:val="000000"/>
        </w:rPr>
        <w:t>.75</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5.6. Rośliny, zwierzęta, grzyby, różnorodność biologiczna.......................................</w:t>
      </w:r>
      <w:r w:rsidR="00DB0998">
        <w:rPr>
          <w:rFonts w:ascii="Times New Roman" w:hAnsi="Times New Roman" w:cs="Times New Roman"/>
          <w:color w:val="000000"/>
        </w:rPr>
        <w:t>..</w:t>
      </w:r>
      <w:r w:rsidRPr="00243E84">
        <w:rPr>
          <w:rFonts w:ascii="Times New Roman" w:hAnsi="Times New Roman" w:cs="Times New Roman"/>
          <w:color w:val="000000"/>
        </w:rPr>
        <w:t>.</w:t>
      </w:r>
      <w:r w:rsidR="00DB0998">
        <w:rPr>
          <w:rFonts w:ascii="Times New Roman" w:hAnsi="Times New Roman" w:cs="Times New Roman"/>
          <w:color w:val="000000"/>
        </w:rPr>
        <w:t>75</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5.7. Opis krajobrazu, w którym dane przedsięwzięcie ma</w:t>
      </w:r>
      <w:r w:rsidR="00A26781">
        <w:rPr>
          <w:rFonts w:ascii="Times New Roman" w:hAnsi="Times New Roman" w:cs="Times New Roman"/>
          <w:color w:val="000000"/>
        </w:rPr>
        <w:t xml:space="preserve"> być zlokalizowane ..........</w:t>
      </w:r>
      <w:r w:rsidRPr="00243E84">
        <w:rPr>
          <w:rFonts w:ascii="Times New Roman" w:hAnsi="Times New Roman" w:cs="Times New Roman"/>
          <w:color w:val="000000"/>
        </w:rPr>
        <w:t>..</w:t>
      </w:r>
      <w:r w:rsidR="00A26781">
        <w:rPr>
          <w:rFonts w:ascii="Times New Roman" w:hAnsi="Times New Roman" w:cs="Times New Roman"/>
          <w:color w:val="000000"/>
        </w:rPr>
        <w:t>79</w:t>
      </w:r>
    </w:p>
    <w:p w:rsidR="00A26781" w:rsidRDefault="00093D7B" w:rsidP="00093D7B">
      <w:pPr>
        <w:pStyle w:val="Standard"/>
        <w:spacing w:line="360" w:lineRule="exact"/>
        <w:ind w:left="426" w:hanging="426"/>
        <w:jc w:val="both"/>
        <w:rPr>
          <w:rFonts w:ascii="Times New Roman" w:hAnsi="Times New Roman" w:cs="Times New Roman"/>
          <w:color w:val="000000"/>
        </w:rPr>
      </w:pPr>
      <w:r w:rsidRPr="00243E84">
        <w:rPr>
          <w:rFonts w:ascii="Times New Roman" w:hAnsi="Times New Roman" w:cs="Times New Roman"/>
          <w:color w:val="000000"/>
        </w:rPr>
        <w:t>6. Opis przewidywanych działań mających na celu unikanie, zapobieganie, ograniczanie lub kompensację przyrodniczą negatywnych oddziaływań na środowisko</w:t>
      </w:r>
      <w:r w:rsidR="00A26781" w:rsidRPr="00243E84">
        <w:rPr>
          <w:rFonts w:ascii="Times New Roman" w:hAnsi="Times New Roman" w:cs="Times New Roman"/>
          <w:color w:val="000000"/>
        </w:rPr>
        <w:t>....................</w:t>
      </w:r>
      <w:r w:rsidR="00A26781">
        <w:rPr>
          <w:rFonts w:ascii="Times New Roman" w:hAnsi="Times New Roman" w:cs="Times New Roman"/>
          <w:color w:val="000000"/>
        </w:rPr>
        <w:t>.........80</w:t>
      </w:r>
      <w:r w:rsidRPr="00243E84">
        <w:rPr>
          <w:rFonts w:ascii="Times New Roman" w:hAnsi="Times New Roman" w:cs="Times New Roman"/>
          <w:color w:val="000000"/>
        </w:rPr>
        <w:t xml:space="preserve"> </w:t>
      </w:r>
    </w:p>
    <w:p w:rsidR="00845A76" w:rsidRPr="00243E84" w:rsidRDefault="00093D7B" w:rsidP="00093D7B">
      <w:pPr>
        <w:pStyle w:val="Standard"/>
        <w:spacing w:line="360" w:lineRule="exact"/>
        <w:ind w:left="426" w:hanging="426"/>
        <w:jc w:val="both"/>
        <w:rPr>
          <w:rFonts w:ascii="Times New Roman" w:hAnsi="Times New Roman" w:cs="Times New Roman"/>
        </w:rPr>
      </w:pPr>
      <w:r w:rsidRPr="00243E84">
        <w:rPr>
          <w:rFonts w:ascii="Times New Roman" w:hAnsi="Times New Roman" w:cs="Times New Roman"/>
          <w:color w:val="000000"/>
        </w:rPr>
        <w:t>7. Opis przewidywanych skutków dla środowiska w przypadku niepodejmowania przedsięwzięcia................................................................</w:t>
      </w:r>
      <w:r w:rsidR="00A26781">
        <w:rPr>
          <w:rFonts w:ascii="Times New Roman" w:hAnsi="Times New Roman" w:cs="Times New Roman"/>
          <w:color w:val="000000"/>
        </w:rPr>
        <w:t>.................................................</w:t>
      </w:r>
      <w:r w:rsidRPr="00243E84">
        <w:rPr>
          <w:rFonts w:ascii="Times New Roman" w:hAnsi="Times New Roman" w:cs="Times New Roman"/>
          <w:color w:val="000000"/>
        </w:rPr>
        <w:t>.</w:t>
      </w:r>
      <w:r w:rsidR="00A26781">
        <w:rPr>
          <w:rFonts w:ascii="Times New Roman" w:hAnsi="Times New Roman" w:cs="Times New Roman"/>
          <w:color w:val="000000"/>
        </w:rPr>
        <w:t>83</w:t>
      </w:r>
    </w:p>
    <w:p w:rsidR="00845A76" w:rsidRPr="00243E84" w:rsidRDefault="009F52F3" w:rsidP="00093D7B">
      <w:pPr>
        <w:pStyle w:val="Standard"/>
        <w:spacing w:line="360" w:lineRule="exact"/>
        <w:ind w:left="426" w:hanging="426"/>
        <w:jc w:val="both"/>
        <w:rPr>
          <w:rFonts w:ascii="Times New Roman" w:hAnsi="Times New Roman" w:cs="Times New Roman"/>
        </w:rPr>
      </w:pPr>
      <w:r w:rsidRPr="00243E84">
        <w:rPr>
          <w:rFonts w:ascii="Times New Roman" w:hAnsi="Times New Roman" w:cs="Times New Roman"/>
          <w:color w:val="000000"/>
        </w:rPr>
        <w:t>8.</w:t>
      </w:r>
      <w:r w:rsidR="00093D7B" w:rsidRPr="00243E84">
        <w:rPr>
          <w:rFonts w:ascii="Times New Roman" w:hAnsi="Times New Roman" w:cs="Times New Roman"/>
          <w:color w:val="000000"/>
        </w:rPr>
        <w:t xml:space="preserve"> Opis wariantów uwzględniający szczególne cechy przedsięwzięcia lub jego oddziaływania wraz z uzasadnieniem wyboru.................</w:t>
      </w:r>
      <w:r w:rsidR="00A26781">
        <w:rPr>
          <w:rFonts w:ascii="Times New Roman" w:hAnsi="Times New Roman" w:cs="Times New Roman"/>
          <w:color w:val="000000"/>
        </w:rPr>
        <w:t>..........................................................................83</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8.1. Wariant proponowany przez wnioskodawcę .....................................................</w:t>
      </w:r>
      <w:r w:rsidR="00A26781">
        <w:rPr>
          <w:rFonts w:ascii="Times New Roman" w:hAnsi="Times New Roman" w:cs="Times New Roman"/>
          <w:color w:val="000000"/>
        </w:rPr>
        <w:t>...83</w:t>
      </w:r>
    </w:p>
    <w:p w:rsidR="00A26781" w:rsidRPr="00243E84" w:rsidRDefault="00A26781" w:rsidP="00A26781">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8.2. Racjonalny wariant alternatywny..........................................................................</w:t>
      </w:r>
      <w:r>
        <w:rPr>
          <w:rFonts w:ascii="Times New Roman" w:hAnsi="Times New Roman" w:cs="Times New Roman"/>
          <w:color w:val="000000"/>
        </w:rPr>
        <w:t>83</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8.</w:t>
      </w:r>
      <w:r w:rsidR="00A26781">
        <w:rPr>
          <w:rFonts w:ascii="Times New Roman" w:hAnsi="Times New Roman" w:cs="Times New Roman"/>
          <w:color w:val="000000"/>
        </w:rPr>
        <w:t>3</w:t>
      </w:r>
      <w:r w:rsidRPr="00243E84">
        <w:rPr>
          <w:rFonts w:ascii="Times New Roman" w:hAnsi="Times New Roman" w:cs="Times New Roman"/>
          <w:color w:val="000000"/>
        </w:rPr>
        <w:t xml:space="preserve">. </w:t>
      </w:r>
      <w:r w:rsidR="00A26781">
        <w:rPr>
          <w:rFonts w:ascii="Times New Roman" w:hAnsi="Times New Roman" w:cs="Times New Roman"/>
          <w:color w:val="000000"/>
        </w:rPr>
        <w:t xml:space="preserve">Porównanie </w:t>
      </w:r>
      <w:r w:rsidRPr="00243E84">
        <w:rPr>
          <w:rFonts w:ascii="Times New Roman" w:hAnsi="Times New Roman" w:cs="Times New Roman"/>
          <w:color w:val="000000"/>
        </w:rPr>
        <w:t>wariant</w:t>
      </w:r>
      <w:r w:rsidR="00A26781">
        <w:rPr>
          <w:rFonts w:ascii="Times New Roman" w:hAnsi="Times New Roman" w:cs="Times New Roman"/>
          <w:color w:val="000000"/>
        </w:rPr>
        <w:t>ów</w:t>
      </w:r>
      <w:r w:rsidRPr="00243E84">
        <w:rPr>
          <w:rFonts w:ascii="Times New Roman" w:hAnsi="Times New Roman" w:cs="Times New Roman"/>
          <w:color w:val="000000"/>
        </w:rPr>
        <w:t>rnatywny.....................................................................</w:t>
      </w:r>
      <w:r w:rsidR="00A26781">
        <w:rPr>
          <w:rFonts w:ascii="Times New Roman" w:hAnsi="Times New Roman" w:cs="Times New Roman"/>
          <w:color w:val="000000"/>
        </w:rPr>
        <w:t>.</w:t>
      </w:r>
      <w:r w:rsidRPr="00243E84">
        <w:rPr>
          <w:rFonts w:ascii="Times New Roman" w:hAnsi="Times New Roman" w:cs="Times New Roman"/>
          <w:color w:val="000000"/>
        </w:rPr>
        <w:t>.....</w:t>
      </w:r>
      <w:r w:rsidR="00A26781">
        <w:rPr>
          <w:rFonts w:ascii="Times New Roman" w:hAnsi="Times New Roman" w:cs="Times New Roman"/>
          <w:color w:val="000000"/>
        </w:rPr>
        <w:t>84</w:t>
      </w:r>
    </w:p>
    <w:p w:rsidR="00845A76" w:rsidRPr="00243E84" w:rsidRDefault="009F52F3" w:rsidP="00093D7B">
      <w:pPr>
        <w:pStyle w:val="Standard"/>
        <w:spacing w:line="360" w:lineRule="exact"/>
        <w:ind w:left="284" w:hanging="284"/>
        <w:jc w:val="both"/>
        <w:rPr>
          <w:rFonts w:ascii="Times New Roman" w:hAnsi="Times New Roman" w:cs="Times New Roman"/>
        </w:rPr>
      </w:pPr>
      <w:r w:rsidRPr="00243E84">
        <w:rPr>
          <w:rFonts w:ascii="Times New Roman" w:hAnsi="Times New Roman" w:cs="Times New Roman"/>
          <w:color w:val="000000"/>
        </w:rPr>
        <w:lastRenderedPageBreak/>
        <w:t>9.</w:t>
      </w:r>
      <w:r w:rsidR="00093D7B">
        <w:rPr>
          <w:rFonts w:ascii="Times New Roman" w:hAnsi="Times New Roman" w:cs="Times New Roman"/>
          <w:color w:val="000000"/>
        </w:rPr>
        <w:t xml:space="preserve"> </w:t>
      </w:r>
      <w:r w:rsidR="00093D7B" w:rsidRPr="00243E84">
        <w:rPr>
          <w:rFonts w:ascii="Times New Roman" w:hAnsi="Times New Roman" w:cs="Times New Roman"/>
          <w:color w:val="000000"/>
        </w:rPr>
        <w:t>Określenie przewidywanego oddziaływania wraz z</w:t>
      </w:r>
      <w:r w:rsidR="00093D7B">
        <w:rPr>
          <w:rFonts w:ascii="Times New Roman" w:hAnsi="Times New Roman" w:cs="Times New Roman"/>
          <w:color w:val="000000"/>
        </w:rPr>
        <w:t> </w:t>
      </w:r>
      <w:r w:rsidR="00093D7B" w:rsidRPr="00243E84">
        <w:rPr>
          <w:rFonts w:ascii="Times New Roman" w:hAnsi="Times New Roman" w:cs="Times New Roman"/>
          <w:color w:val="000000"/>
        </w:rPr>
        <w:t>uzasadnieniem wariantu proponowanego przez wnioskodawcę ............................................</w:t>
      </w:r>
      <w:r w:rsidR="00A26781">
        <w:rPr>
          <w:rFonts w:ascii="Times New Roman" w:hAnsi="Times New Roman" w:cs="Times New Roman"/>
          <w:color w:val="000000"/>
        </w:rPr>
        <w:t>....................................</w:t>
      </w:r>
      <w:r w:rsidR="00093D7B" w:rsidRPr="00243E84">
        <w:rPr>
          <w:rFonts w:ascii="Times New Roman" w:hAnsi="Times New Roman" w:cs="Times New Roman"/>
          <w:color w:val="000000"/>
        </w:rPr>
        <w:t>.</w:t>
      </w:r>
      <w:r w:rsidR="00A26781">
        <w:rPr>
          <w:rFonts w:ascii="Times New Roman" w:hAnsi="Times New Roman" w:cs="Times New Roman"/>
          <w:color w:val="000000"/>
        </w:rPr>
        <w:t>84</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9.1 </w:t>
      </w:r>
      <w:r>
        <w:rPr>
          <w:rFonts w:ascii="Times New Roman" w:hAnsi="Times New Roman" w:cs="Times New Roman"/>
          <w:color w:val="000000"/>
        </w:rPr>
        <w:t>O</w:t>
      </w:r>
      <w:r w:rsidRPr="00243E84">
        <w:rPr>
          <w:rFonts w:ascii="Times New Roman" w:hAnsi="Times New Roman" w:cs="Times New Roman"/>
          <w:color w:val="000000"/>
        </w:rPr>
        <w:t xml:space="preserve">ddziaływanie na ludzi, w tym zdrowie i warunki życia ludzi oraz na dobra </w:t>
      </w:r>
      <w:r w:rsidRPr="00243E84">
        <w:rPr>
          <w:rFonts w:ascii="Times New Roman" w:hAnsi="Times New Roman" w:cs="Times New Roman"/>
          <w:color w:val="000000"/>
        </w:rPr>
        <w:tab/>
        <w:t>materialne .................................</w:t>
      </w:r>
      <w:r w:rsidR="00A26781">
        <w:rPr>
          <w:rFonts w:ascii="Times New Roman" w:hAnsi="Times New Roman" w:cs="Times New Roman"/>
          <w:color w:val="000000"/>
        </w:rPr>
        <w:t>...................................................................................</w:t>
      </w:r>
      <w:r w:rsidRPr="00243E84">
        <w:rPr>
          <w:rFonts w:ascii="Times New Roman" w:hAnsi="Times New Roman" w:cs="Times New Roman"/>
          <w:color w:val="000000"/>
        </w:rPr>
        <w:t>.</w:t>
      </w:r>
      <w:r w:rsidR="00A26781">
        <w:rPr>
          <w:rFonts w:ascii="Times New Roman" w:hAnsi="Times New Roman" w:cs="Times New Roman"/>
          <w:color w:val="000000"/>
        </w:rPr>
        <w:t>84</w:t>
      </w:r>
    </w:p>
    <w:p w:rsidR="00845A76" w:rsidRPr="00243E84" w:rsidRDefault="009F52F3" w:rsidP="00093D7B">
      <w:pPr>
        <w:pStyle w:val="Standard"/>
        <w:spacing w:line="360" w:lineRule="exact"/>
        <w:ind w:left="709" w:hanging="709"/>
        <w:jc w:val="both"/>
        <w:rPr>
          <w:rFonts w:ascii="Times New Roman" w:hAnsi="Times New Roman" w:cs="Times New Roman"/>
        </w:rPr>
      </w:pPr>
      <w:r w:rsidRPr="00243E84">
        <w:rPr>
          <w:rFonts w:ascii="Times New Roman" w:hAnsi="Times New Roman" w:cs="Times New Roman"/>
          <w:color w:val="000000"/>
        </w:rPr>
        <w:tab/>
        <w:t xml:space="preserve">9.2. Oddziaływanie na rośliny, zwierzęta, grzyby i siedliska przyrodnicze oraz formy </w:t>
      </w:r>
      <w:r w:rsidRPr="00243E84">
        <w:rPr>
          <w:rFonts w:ascii="Times New Roman" w:hAnsi="Times New Roman" w:cs="Times New Roman"/>
          <w:color w:val="000000"/>
        </w:rPr>
        <w:tab/>
        <w:t xml:space="preserve">ochrony przyrody, o których mowa w art. 6 ust. 1 </w:t>
      </w:r>
      <w:r w:rsidR="00093D7B" w:rsidRPr="00243E84">
        <w:rPr>
          <w:rFonts w:ascii="Times New Roman" w:hAnsi="Times New Roman" w:cs="Times New Roman"/>
          <w:color w:val="000000"/>
        </w:rPr>
        <w:t xml:space="preserve">ustawy z dnia 16 kwietnia 2004 r. </w:t>
      </w:r>
      <w:r w:rsidR="00093D7B">
        <w:rPr>
          <w:rFonts w:ascii="Times New Roman" w:hAnsi="Times New Roman" w:cs="Times New Roman"/>
          <w:color w:val="000000"/>
        </w:rPr>
        <w:t>o </w:t>
      </w:r>
      <w:r w:rsidR="00093D7B" w:rsidRPr="00243E84">
        <w:rPr>
          <w:rFonts w:ascii="Times New Roman" w:hAnsi="Times New Roman" w:cs="Times New Roman"/>
          <w:color w:val="000000"/>
        </w:rPr>
        <w:t xml:space="preserve">ochronie przyrody, w tym na cele i przedmiot ochrony obszarów natura 2000, oraz ciągłość </w:t>
      </w:r>
      <w:r w:rsidRPr="00243E84">
        <w:rPr>
          <w:rFonts w:ascii="Times New Roman" w:hAnsi="Times New Roman" w:cs="Times New Roman"/>
          <w:color w:val="000000"/>
        </w:rPr>
        <w:t>łączących je korytarzy ekologicznych ...........................................................</w:t>
      </w:r>
      <w:r w:rsidR="00ED661E">
        <w:rPr>
          <w:rFonts w:ascii="Times New Roman" w:hAnsi="Times New Roman" w:cs="Times New Roman"/>
          <w:color w:val="000000"/>
        </w:rPr>
        <w:t>85</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9.3. Oddziaływanie na wody powierzchniowe i podziemne........................................</w:t>
      </w:r>
      <w:r w:rsidR="00ED661E">
        <w:rPr>
          <w:rFonts w:ascii="Times New Roman" w:hAnsi="Times New Roman" w:cs="Times New Roman"/>
          <w:color w:val="000000"/>
        </w:rPr>
        <w:t>86</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9.4 oddziaływanie na powietrze i klimat, w tym emisje gazów cieplarnianych </w:t>
      </w:r>
      <w:r w:rsidRPr="00243E84">
        <w:rPr>
          <w:rFonts w:ascii="Times New Roman" w:hAnsi="Times New Roman" w:cs="Times New Roman"/>
          <w:color w:val="000000"/>
        </w:rPr>
        <w:br/>
      </w:r>
      <w:r w:rsidRPr="00243E84">
        <w:rPr>
          <w:rFonts w:ascii="Times New Roman" w:hAnsi="Times New Roman" w:cs="Times New Roman"/>
          <w:color w:val="000000"/>
        </w:rPr>
        <w:tab/>
        <w:t>i oddziaływania istotne z punktu widzenia dostosowania do</w:t>
      </w:r>
      <w:r w:rsidR="00ED661E">
        <w:rPr>
          <w:rFonts w:ascii="Times New Roman" w:hAnsi="Times New Roman" w:cs="Times New Roman"/>
          <w:color w:val="000000"/>
        </w:rPr>
        <w:t xml:space="preserve"> zmian klimatu................86</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9.5. Oddziaływanie na klimat akustyczny ...................................................</w:t>
      </w:r>
      <w:r w:rsidR="00ED661E">
        <w:rPr>
          <w:rFonts w:ascii="Times New Roman" w:hAnsi="Times New Roman" w:cs="Times New Roman"/>
          <w:color w:val="000000"/>
        </w:rPr>
        <w:t>................87</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9.6. Oddziaływanie na powierzchnię ziemi z uwzględnieniem ruchów masowych i na </w:t>
      </w:r>
      <w:r w:rsidRPr="00243E84">
        <w:rPr>
          <w:rFonts w:ascii="Times New Roman" w:hAnsi="Times New Roman" w:cs="Times New Roman"/>
          <w:color w:val="000000"/>
        </w:rPr>
        <w:tab/>
        <w:t>krajobraz ................................................................................</w:t>
      </w:r>
      <w:r w:rsidR="00ED661E">
        <w:rPr>
          <w:rFonts w:ascii="Times New Roman" w:hAnsi="Times New Roman" w:cs="Times New Roman"/>
          <w:color w:val="000000"/>
        </w:rPr>
        <w:t>......................................</w:t>
      </w:r>
      <w:r w:rsidRPr="00243E84">
        <w:rPr>
          <w:rFonts w:ascii="Times New Roman" w:hAnsi="Times New Roman" w:cs="Times New Roman"/>
          <w:color w:val="000000"/>
        </w:rPr>
        <w:t>.</w:t>
      </w:r>
      <w:r w:rsidR="00ED661E">
        <w:rPr>
          <w:rFonts w:ascii="Times New Roman" w:hAnsi="Times New Roman" w:cs="Times New Roman"/>
          <w:color w:val="000000"/>
        </w:rPr>
        <w:t>87</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9.7. Oddziaływanie na zabytki i krajobraz kulturowy, objęte istniejącą dokumentacją, </w:t>
      </w:r>
      <w:r w:rsidRPr="00243E84">
        <w:rPr>
          <w:rFonts w:ascii="Times New Roman" w:hAnsi="Times New Roman" w:cs="Times New Roman"/>
          <w:color w:val="000000"/>
        </w:rPr>
        <w:br/>
      </w:r>
      <w:r w:rsidRPr="00243E84">
        <w:rPr>
          <w:rFonts w:ascii="Times New Roman" w:hAnsi="Times New Roman" w:cs="Times New Roman"/>
          <w:color w:val="000000"/>
        </w:rPr>
        <w:tab/>
        <w:t>w szczególności rejestrem lub ewidencją zabytków......................................</w:t>
      </w:r>
      <w:r w:rsidR="000C104F">
        <w:rPr>
          <w:rFonts w:ascii="Times New Roman" w:hAnsi="Times New Roman" w:cs="Times New Roman"/>
          <w:color w:val="000000"/>
        </w:rPr>
        <w:t>...............88</w:t>
      </w:r>
    </w:p>
    <w:p w:rsidR="00845A76" w:rsidRPr="00243E84" w:rsidRDefault="009F52F3"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9.8. Oddziaływanie transgraniczne na środowisko ........................................</w:t>
      </w:r>
      <w:r w:rsidR="000C104F">
        <w:rPr>
          <w:rFonts w:ascii="Times New Roman" w:hAnsi="Times New Roman" w:cs="Times New Roman"/>
          <w:color w:val="000000"/>
        </w:rPr>
        <w:t>..............88</w:t>
      </w:r>
    </w:p>
    <w:p w:rsidR="00845A76" w:rsidRPr="00243E84" w:rsidRDefault="009F52F3" w:rsidP="000C104F">
      <w:pPr>
        <w:pStyle w:val="Standard"/>
        <w:spacing w:line="360" w:lineRule="exact"/>
        <w:ind w:left="709" w:hanging="709"/>
        <w:jc w:val="both"/>
        <w:rPr>
          <w:rFonts w:ascii="Times New Roman" w:hAnsi="Times New Roman" w:cs="Times New Roman"/>
        </w:rPr>
      </w:pPr>
      <w:r w:rsidRPr="00243E84">
        <w:rPr>
          <w:rFonts w:ascii="Times New Roman" w:hAnsi="Times New Roman" w:cs="Times New Roman"/>
          <w:color w:val="000000"/>
        </w:rPr>
        <w:tab/>
        <w:t>9.9. Oddziaływanie w przypadku wystąpienia poważnej awarii przemysłowej i</w:t>
      </w:r>
      <w:r w:rsidR="00B24C41">
        <w:rPr>
          <w:rFonts w:ascii="Times New Roman" w:hAnsi="Times New Roman" w:cs="Times New Roman"/>
          <w:color w:val="000000"/>
        </w:rPr>
        <w:t> </w:t>
      </w:r>
      <w:r w:rsidRPr="00243E84">
        <w:rPr>
          <w:rFonts w:ascii="Times New Roman" w:hAnsi="Times New Roman" w:cs="Times New Roman"/>
          <w:color w:val="000000"/>
        </w:rPr>
        <w:t>katastrofy</w:t>
      </w:r>
      <w:r w:rsidR="000C104F">
        <w:rPr>
          <w:rFonts w:ascii="Times New Roman" w:hAnsi="Times New Roman" w:cs="Times New Roman"/>
          <w:color w:val="000000"/>
        </w:rPr>
        <w:t xml:space="preserve"> </w:t>
      </w:r>
      <w:r w:rsidRPr="00243E84">
        <w:rPr>
          <w:rFonts w:ascii="Times New Roman" w:hAnsi="Times New Roman" w:cs="Times New Roman"/>
          <w:color w:val="000000"/>
        </w:rPr>
        <w:t>naturalnej i budowlanej.........................................................................</w:t>
      </w:r>
      <w:r w:rsidR="000C104F">
        <w:rPr>
          <w:rFonts w:ascii="Times New Roman" w:hAnsi="Times New Roman" w:cs="Times New Roman"/>
          <w:color w:val="000000"/>
        </w:rPr>
        <w:t>.....88</w:t>
      </w:r>
    </w:p>
    <w:p w:rsidR="00845A76" w:rsidRPr="00243E84" w:rsidRDefault="00093D7B" w:rsidP="001D10BA">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9.10 oddziaływanie na etapie likwidacji......................................................................</w:t>
      </w:r>
      <w:r w:rsidR="000C104F">
        <w:rPr>
          <w:rFonts w:ascii="Times New Roman" w:hAnsi="Times New Roman" w:cs="Times New Roman"/>
          <w:color w:val="000000"/>
        </w:rPr>
        <w:t>.89</w:t>
      </w:r>
    </w:p>
    <w:p w:rsidR="00845A76" w:rsidRPr="00243E84" w:rsidRDefault="00093D7B" w:rsidP="00093D7B">
      <w:pPr>
        <w:pStyle w:val="Standard"/>
        <w:spacing w:line="360" w:lineRule="exact"/>
        <w:ind w:left="426" w:hanging="426"/>
        <w:jc w:val="both"/>
        <w:rPr>
          <w:rFonts w:ascii="Times New Roman" w:hAnsi="Times New Roman" w:cs="Times New Roman"/>
        </w:rPr>
      </w:pPr>
      <w:r w:rsidRPr="00243E84">
        <w:rPr>
          <w:rFonts w:ascii="Times New Roman" w:hAnsi="Times New Roman" w:cs="Times New Roman"/>
          <w:color w:val="000000"/>
        </w:rPr>
        <w:t>10. Określenie przewidywanego oddziaływania wariantu alternatywnego ......</w:t>
      </w:r>
      <w:r w:rsidR="00A075DD">
        <w:rPr>
          <w:rFonts w:ascii="Times New Roman" w:hAnsi="Times New Roman" w:cs="Times New Roman"/>
          <w:color w:val="000000"/>
        </w:rPr>
        <w:t>......................</w:t>
      </w:r>
      <w:r w:rsidRPr="00243E84">
        <w:rPr>
          <w:rFonts w:ascii="Times New Roman" w:hAnsi="Times New Roman" w:cs="Times New Roman"/>
          <w:color w:val="000000"/>
        </w:rPr>
        <w:t>.</w:t>
      </w:r>
      <w:r w:rsidR="00A075DD">
        <w:rPr>
          <w:rFonts w:ascii="Times New Roman" w:hAnsi="Times New Roman" w:cs="Times New Roman"/>
          <w:color w:val="000000"/>
        </w:rPr>
        <w:t>91</w:t>
      </w:r>
    </w:p>
    <w:p w:rsidR="00845A76" w:rsidRPr="00243E84" w:rsidRDefault="00093D7B" w:rsidP="00B24C41">
      <w:pPr>
        <w:pStyle w:val="Standard"/>
        <w:spacing w:line="360" w:lineRule="exact"/>
        <w:ind w:left="426" w:hanging="426"/>
        <w:jc w:val="both"/>
        <w:rPr>
          <w:rFonts w:ascii="Times New Roman" w:hAnsi="Times New Roman" w:cs="Times New Roman"/>
        </w:rPr>
      </w:pPr>
      <w:r w:rsidRPr="00243E84">
        <w:rPr>
          <w:rFonts w:ascii="Times New Roman" w:hAnsi="Times New Roman" w:cs="Times New Roman"/>
          <w:color w:val="000000"/>
        </w:rPr>
        <w:t xml:space="preserve">11. Określenie przewidywanego oddziaływania wariantu najkorzystniejszego dla środowiska wraz z uzasadnieniem </w:t>
      </w:r>
      <w:r w:rsidR="00A075DD">
        <w:rPr>
          <w:rFonts w:ascii="Times New Roman" w:hAnsi="Times New Roman" w:cs="Times New Roman"/>
          <w:color w:val="000000"/>
        </w:rPr>
        <w:t>…………………………………………………………………..</w:t>
      </w:r>
      <w:r w:rsidRPr="00243E84">
        <w:rPr>
          <w:rFonts w:ascii="Times New Roman" w:hAnsi="Times New Roman" w:cs="Times New Roman"/>
          <w:color w:val="000000"/>
        </w:rPr>
        <w:t>.</w:t>
      </w:r>
      <w:r w:rsidR="00A075DD">
        <w:rPr>
          <w:rFonts w:ascii="Times New Roman" w:hAnsi="Times New Roman" w:cs="Times New Roman"/>
          <w:color w:val="000000"/>
        </w:rPr>
        <w:t>91</w:t>
      </w:r>
    </w:p>
    <w:p w:rsidR="00845A76" w:rsidRPr="00243E84" w:rsidRDefault="009F52F3" w:rsidP="00B24C41">
      <w:pPr>
        <w:pStyle w:val="Standard"/>
        <w:spacing w:line="360" w:lineRule="exact"/>
        <w:ind w:left="284" w:hanging="284"/>
        <w:jc w:val="both"/>
        <w:rPr>
          <w:rFonts w:ascii="Times New Roman" w:hAnsi="Times New Roman" w:cs="Times New Roman"/>
        </w:rPr>
      </w:pPr>
      <w:r w:rsidRPr="00243E84">
        <w:rPr>
          <w:rFonts w:ascii="Times New Roman" w:hAnsi="Times New Roman" w:cs="Times New Roman"/>
          <w:color w:val="000000"/>
        </w:rPr>
        <w:t xml:space="preserve">12. </w:t>
      </w:r>
      <w:r w:rsidR="00093D7B" w:rsidRPr="00243E84">
        <w:rPr>
          <w:rFonts w:ascii="Times New Roman" w:hAnsi="Times New Roman" w:cs="Times New Roman"/>
          <w:color w:val="000000"/>
        </w:rPr>
        <w:t xml:space="preserve">Porównanie proponowanej technologii z technologią spełniającą wymagania, o których mowa w art. 143 ustawy z dnia 27 kwietnia 2001 r. </w:t>
      </w:r>
      <w:r w:rsidRPr="00243E84">
        <w:rPr>
          <w:rFonts w:ascii="Times New Roman" w:hAnsi="Times New Roman" w:cs="Times New Roman"/>
          <w:color w:val="000000"/>
        </w:rPr>
        <w:t>P</w:t>
      </w:r>
      <w:r w:rsidR="00093D7B" w:rsidRPr="00243E84">
        <w:rPr>
          <w:rFonts w:ascii="Times New Roman" w:hAnsi="Times New Roman" w:cs="Times New Roman"/>
          <w:color w:val="000000"/>
        </w:rPr>
        <w:t>rawo ochrony środowiska .............................................................................</w:t>
      </w:r>
      <w:r w:rsidR="00574324">
        <w:rPr>
          <w:rFonts w:ascii="Times New Roman" w:hAnsi="Times New Roman" w:cs="Times New Roman"/>
          <w:color w:val="000000"/>
        </w:rPr>
        <w:t>.............................................</w:t>
      </w:r>
      <w:r w:rsidR="00093D7B" w:rsidRPr="00243E84">
        <w:rPr>
          <w:rFonts w:ascii="Times New Roman" w:hAnsi="Times New Roman" w:cs="Times New Roman"/>
          <w:color w:val="000000"/>
        </w:rPr>
        <w:t>.</w:t>
      </w:r>
      <w:r w:rsidR="00574324">
        <w:rPr>
          <w:rFonts w:ascii="Times New Roman" w:hAnsi="Times New Roman" w:cs="Times New Roman"/>
          <w:color w:val="000000"/>
        </w:rPr>
        <w:t>92</w:t>
      </w:r>
    </w:p>
    <w:p w:rsidR="00845A76" w:rsidRPr="00243E84" w:rsidRDefault="00093D7B" w:rsidP="00B24C41">
      <w:pPr>
        <w:pStyle w:val="Standard"/>
        <w:spacing w:line="360" w:lineRule="exact"/>
        <w:ind w:firstLine="709"/>
        <w:jc w:val="both"/>
        <w:rPr>
          <w:rFonts w:ascii="Times New Roman" w:hAnsi="Times New Roman" w:cs="Times New Roman"/>
        </w:rPr>
      </w:pPr>
      <w:r w:rsidRPr="00243E84">
        <w:rPr>
          <w:rFonts w:ascii="Times New Roman" w:hAnsi="Times New Roman" w:cs="Times New Roman"/>
          <w:color w:val="000000"/>
        </w:rPr>
        <w:t>12.1.  Ogólne konkluzje dotyczące bat .....................................................</w:t>
      </w:r>
      <w:r w:rsidR="00574324">
        <w:rPr>
          <w:rFonts w:ascii="Times New Roman" w:hAnsi="Times New Roman" w:cs="Times New Roman"/>
          <w:color w:val="000000"/>
        </w:rPr>
        <w:t>..................</w:t>
      </w:r>
      <w:r w:rsidRPr="00243E84">
        <w:rPr>
          <w:rFonts w:ascii="Times New Roman" w:hAnsi="Times New Roman" w:cs="Times New Roman"/>
          <w:color w:val="000000"/>
        </w:rPr>
        <w:t>.</w:t>
      </w:r>
      <w:r w:rsidR="00574324">
        <w:rPr>
          <w:rFonts w:ascii="Times New Roman" w:hAnsi="Times New Roman" w:cs="Times New Roman"/>
          <w:color w:val="000000"/>
        </w:rPr>
        <w:t>94</w:t>
      </w:r>
    </w:p>
    <w:p w:rsidR="00845A76" w:rsidRPr="00243E84" w:rsidRDefault="00093D7B" w:rsidP="00093D7B">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13. Powiązania z innymi przedsięwzięciami i kumulowanie się oddziaływań .......</w:t>
      </w:r>
      <w:r w:rsidR="004749DD">
        <w:rPr>
          <w:rFonts w:ascii="Times New Roman" w:hAnsi="Times New Roman" w:cs="Times New Roman"/>
          <w:color w:val="000000"/>
        </w:rPr>
        <w:t>...............107</w:t>
      </w:r>
    </w:p>
    <w:p w:rsidR="00845A76" w:rsidRPr="00243E84" w:rsidRDefault="00093D7B" w:rsidP="00093D7B">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14. Opis metod prognozowania zastosowanych przez wnioskodawcę</w:t>
      </w:r>
      <w:r w:rsidR="004749DD">
        <w:rPr>
          <w:rFonts w:ascii="Times New Roman" w:hAnsi="Times New Roman" w:cs="Times New Roman"/>
          <w:color w:val="000000"/>
        </w:rPr>
        <w:t xml:space="preserve"> ………………..</w:t>
      </w:r>
      <w:r w:rsidRPr="00243E84">
        <w:rPr>
          <w:rFonts w:ascii="Times New Roman" w:hAnsi="Times New Roman" w:cs="Times New Roman"/>
          <w:color w:val="000000"/>
        </w:rPr>
        <w:t>........</w:t>
      </w:r>
      <w:r w:rsidR="004749DD">
        <w:rPr>
          <w:rFonts w:ascii="Times New Roman" w:hAnsi="Times New Roman" w:cs="Times New Roman"/>
          <w:color w:val="000000"/>
        </w:rPr>
        <w:t>107</w:t>
      </w:r>
    </w:p>
    <w:p w:rsidR="00845A76" w:rsidRPr="00243E84" w:rsidRDefault="00093D7B" w:rsidP="00B24C41">
      <w:pPr>
        <w:pStyle w:val="Standard"/>
        <w:spacing w:line="360" w:lineRule="exact"/>
        <w:ind w:left="426" w:hanging="426"/>
        <w:jc w:val="both"/>
        <w:rPr>
          <w:rFonts w:ascii="Times New Roman" w:hAnsi="Times New Roman" w:cs="Times New Roman"/>
        </w:rPr>
      </w:pPr>
      <w:r w:rsidRPr="00243E84">
        <w:rPr>
          <w:rFonts w:ascii="Times New Roman" w:hAnsi="Times New Roman" w:cs="Times New Roman"/>
          <w:color w:val="000000"/>
        </w:rPr>
        <w:t>15. Opis przewidywanych oddziaływań znaczących wynikających z istnienia przedsięwzięcia wykorzystania zasobów oraz emisji</w:t>
      </w:r>
      <w:r w:rsidR="004749DD">
        <w:rPr>
          <w:rFonts w:ascii="Times New Roman" w:hAnsi="Times New Roman" w:cs="Times New Roman"/>
          <w:color w:val="000000"/>
        </w:rPr>
        <w:t xml:space="preserve"> </w:t>
      </w:r>
      <w:r w:rsidRPr="00243E84">
        <w:rPr>
          <w:rFonts w:ascii="Times New Roman" w:hAnsi="Times New Roman" w:cs="Times New Roman"/>
          <w:color w:val="000000"/>
        </w:rPr>
        <w:t>................................</w:t>
      </w:r>
      <w:r w:rsidR="004749DD">
        <w:rPr>
          <w:rFonts w:ascii="Times New Roman" w:hAnsi="Times New Roman" w:cs="Times New Roman"/>
          <w:color w:val="000000"/>
        </w:rPr>
        <w:t>................................................107</w:t>
      </w:r>
    </w:p>
    <w:p w:rsidR="00845A76" w:rsidRPr="00243E84" w:rsidRDefault="00093D7B" w:rsidP="00B24C41">
      <w:pPr>
        <w:pStyle w:val="Standard"/>
        <w:spacing w:line="360" w:lineRule="exact"/>
        <w:ind w:left="284" w:hanging="284"/>
        <w:jc w:val="both"/>
        <w:rPr>
          <w:rFonts w:ascii="Times New Roman" w:hAnsi="Times New Roman" w:cs="Times New Roman"/>
        </w:rPr>
      </w:pPr>
      <w:r w:rsidRPr="00243E84">
        <w:rPr>
          <w:rFonts w:ascii="Times New Roman" w:hAnsi="Times New Roman" w:cs="Times New Roman"/>
          <w:color w:val="000000"/>
        </w:rPr>
        <w:t>16. Wskazanie, czy dla planowanego przedsięwzięcia jest konieczne ustanowienie obszaru ograniczonego użytkowania ..............................</w:t>
      </w:r>
      <w:r w:rsidR="004749DD">
        <w:rPr>
          <w:rFonts w:ascii="Times New Roman" w:hAnsi="Times New Roman" w:cs="Times New Roman"/>
          <w:color w:val="000000"/>
        </w:rPr>
        <w:t>................................................................108</w:t>
      </w:r>
    </w:p>
    <w:p w:rsidR="00845A76" w:rsidRPr="00243E84" w:rsidRDefault="00093D7B" w:rsidP="004749DD">
      <w:pPr>
        <w:pStyle w:val="Standard"/>
        <w:spacing w:line="360" w:lineRule="exact"/>
        <w:ind w:left="284" w:hanging="284"/>
        <w:rPr>
          <w:rFonts w:ascii="Times New Roman" w:hAnsi="Times New Roman" w:cs="Times New Roman"/>
        </w:rPr>
      </w:pPr>
      <w:r w:rsidRPr="00243E84">
        <w:rPr>
          <w:rFonts w:ascii="Times New Roman" w:hAnsi="Times New Roman" w:cs="Times New Roman"/>
          <w:color w:val="000000"/>
        </w:rPr>
        <w:t>17. Analiza możliwych konfliktów społecznych związanych z planowanym przedsięwzięciem ............................................</w:t>
      </w:r>
      <w:r w:rsidR="004749DD">
        <w:rPr>
          <w:rFonts w:ascii="Times New Roman" w:hAnsi="Times New Roman" w:cs="Times New Roman"/>
          <w:color w:val="000000"/>
        </w:rPr>
        <w:t>.................................................................</w:t>
      </w:r>
      <w:r w:rsidRPr="00243E84">
        <w:rPr>
          <w:rFonts w:ascii="Times New Roman" w:hAnsi="Times New Roman" w:cs="Times New Roman"/>
          <w:color w:val="000000"/>
        </w:rPr>
        <w:t>.</w:t>
      </w:r>
      <w:r w:rsidR="004749DD">
        <w:rPr>
          <w:rFonts w:ascii="Times New Roman" w:hAnsi="Times New Roman" w:cs="Times New Roman"/>
          <w:color w:val="000000"/>
        </w:rPr>
        <w:t>109</w:t>
      </w:r>
    </w:p>
    <w:p w:rsidR="00845A76" w:rsidRPr="00243E84" w:rsidRDefault="00093D7B" w:rsidP="00093D7B">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18. Monitoring oddziaływania na środowisko......................................</w:t>
      </w:r>
      <w:r w:rsidR="004749DD">
        <w:rPr>
          <w:rFonts w:ascii="Times New Roman" w:hAnsi="Times New Roman" w:cs="Times New Roman"/>
          <w:color w:val="000000"/>
        </w:rPr>
        <w:t>..................................109</w:t>
      </w:r>
    </w:p>
    <w:p w:rsidR="00845A76" w:rsidRPr="00243E84" w:rsidRDefault="00093D7B" w:rsidP="005319BD">
      <w:pPr>
        <w:pStyle w:val="Standard"/>
        <w:spacing w:line="360" w:lineRule="exact"/>
        <w:ind w:left="426" w:hanging="426"/>
        <w:jc w:val="both"/>
        <w:rPr>
          <w:rFonts w:ascii="Times New Roman" w:hAnsi="Times New Roman" w:cs="Times New Roman"/>
        </w:rPr>
      </w:pPr>
      <w:r w:rsidRPr="00243E84">
        <w:rPr>
          <w:rFonts w:ascii="Times New Roman" w:hAnsi="Times New Roman" w:cs="Times New Roman"/>
          <w:color w:val="000000"/>
        </w:rPr>
        <w:t>19. Wskazanie trudności wynikających z niedostatków techniki lub luk we współczesnej wiedzy, jakie napotkano, opracowując raport</w:t>
      </w:r>
      <w:r w:rsidR="004749DD">
        <w:rPr>
          <w:rFonts w:ascii="Times New Roman" w:hAnsi="Times New Roman" w:cs="Times New Roman"/>
          <w:color w:val="000000"/>
        </w:rPr>
        <w:t>…………………………………………..110</w:t>
      </w:r>
    </w:p>
    <w:p w:rsidR="00845A76" w:rsidRPr="00243E84" w:rsidRDefault="00093D7B" w:rsidP="005319BD">
      <w:pPr>
        <w:pStyle w:val="Standard"/>
        <w:spacing w:line="360" w:lineRule="exact"/>
        <w:ind w:left="426" w:hanging="426"/>
        <w:jc w:val="both"/>
        <w:rPr>
          <w:rFonts w:ascii="Times New Roman" w:hAnsi="Times New Roman" w:cs="Times New Roman"/>
        </w:rPr>
      </w:pPr>
      <w:r w:rsidRPr="00243E84">
        <w:rPr>
          <w:rFonts w:ascii="Times New Roman" w:hAnsi="Times New Roman" w:cs="Times New Roman"/>
          <w:color w:val="000000"/>
        </w:rPr>
        <w:lastRenderedPageBreak/>
        <w:t>20. Odniesienie się do celów środowiskowych wynikających z dokumentów strategicznych istotnych z punktu widzenia realizacji przedsięwzięcia…………………</w:t>
      </w:r>
      <w:r w:rsidR="004749DD">
        <w:rPr>
          <w:rFonts w:ascii="Times New Roman" w:hAnsi="Times New Roman" w:cs="Times New Roman"/>
          <w:color w:val="000000"/>
          <w:sz w:val="22"/>
          <w:szCs w:val="22"/>
        </w:rPr>
        <w:t>……………….110</w:t>
      </w:r>
    </w:p>
    <w:p w:rsidR="00845A76" w:rsidRPr="00243E84" w:rsidRDefault="00093D7B" w:rsidP="005319BD">
      <w:pPr>
        <w:pStyle w:val="Standard"/>
        <w:spacing w:line="360" w:lineRule="exact"/>
        <w:ind w:left="426" w:hanging="426"/>
        <w:jc w:val="both"/>
        <w:rPr>
          <w:rFonts w:ascii="Times New Roman" w:hAnsi="Times New Roman" w:cs="Times New Roman"/>
        </w:rPr>
      </w:pPr>
      <w:r w:rsidRPr="00243E84">
        <w:rPr>
          <w:rFonts w:ascii="Times New Roman" w:hAnsi="Times New Roman" w:cs="Times New Roman"/>
          <w:color w:val="000000"/>
        </w:rPr>
        <w:t>21. Streszczenie w języku niespecjalistycznym informacji zawartych</w:t>
      </w:r>
      <w:r w:rsidR="006D2C06">
        <w:rPr>
          <w:rFonts w:ascii="Times New Roman" w:hAnsi="Times New Roman" w:cs="Times New Roman"/>
          <w:color w:val="000000"/>
        </w:rPr>
        <w:t xml:space="preserve"> </w:t>
      </w:r>
      <w:r w:rsidRPr="00243E84">
        <w:rPr>
          <w:rFonts w:ascii="Times New Roman" w:hAnsi="Times New Roman" w:cs="Times New Roman"/>
          <w:color w:val="000000"/>
        </w:rPr>
        <w:t>w</w:t>
      </w:r>
      <w:r w:rsidR="006D2C06">
        <w:rPr>
          <w:rFonts w:ascii="Times New Roman" w:hAnsi="Times New Roman" w:cs="Times New Roman"/>
          <w:color w:val="000000"/>
        </w:rPr>
        <w:t> </w:t>
      </w:r>
      <w:r w:rsidRPr="00243E84">
        <w:rPr>
          <w:rFonts w:ascii="Times New Roman" w:hAnsi="Times New Roman" w:cs="Times New Roman"/>
          <w:color w:val="000000"/>
        </w:rPr>
        <w:t>raporcie</w:t>
      </w:r>
      <w:r w:rsidR="004749DD">
        <w:rPr>
          <w:rFonts w:ascii="Times New Roman" w:hAnsi="Times New Roman" w:cs="Times New Roman"/>
          <w:color w:val="000000"/>
        </w:rPr>
        <w:t xml:space="preserve"> ................114</w:t>
      </w:r>
    </w:p>
    <w:p w:rsidR="00845A76" w:rsidRPr="00243E84" w:rsidRDefault="00845A76" w:rsidP="004749DD">
      <w:pPr>
        <w:pStyle w:val="Standard"/>
        <w:widowControl w:val="0"/>
        <w:spacing w:line="360" w:lineRule="exact"/>
        <w:jc w:val="center"/>
        <w:rPr>
          <w:rFonts w:ascii="Times New Roman" w:hAnsi="Times New Roman" w:cs="Times New Roman"/>
        </w:rPr>
      </w:pPr>
    </w:p>
    <w:p w:rsidR="001D10BA" w:rsidRDefault="001D10BA">
      <w:pPr>
        <w:rPr>
          <w:rFonts w:ascii="Times New Roman" w:hAnsi="Times New Roman" w:cs="Times New Roman"/>
        </w:rPr>
      </w:pPr>
      <w:r>
        <w:rPr>
          <w:rFonts w:ascii="Times New Roman" w:hAnsi="Times New Roman" w:cs="Times New Roman"/>
        </w:rPr>
        <w:br w:type="page"/>
      </w:r>
    </w:p>
    <w:p w:rsidR="00845A76" w:rsidRPr="00243E84" w:rsidRDefault="009F52F3" w:rsidP="00093D7B">
      <w:pPr>
        <w:pStyle w:val="Standard"/>
        <w:widowControl w:val="0"/>
        <w:spacing w:line="360" w:lineRule="exact"/>
        <w:jc w:val="both"/>
        <w:rPr>
          <w:rFonts w:ascii="Times New Roman" w:hAnsi="Times New Roman" w:cs="Times New Roman"/>
          <w:b/>
          <w:bCs/>
        </w:rPr>
      </w:pPr>
      <w:r w:rsidRPr="00243E84">
        <w:rPr>
          <w:rFonts w:ascii="Times New Roman" w:hAnsi="Times New Roman" w:cs="Times New Roman"/>
          <w:b/>
          <w:bCs/>
        </w:rPr>
        <w:lastRenderedPageBreak/>
        <w:t>1. ŹRÓDŁA INFORMACJI ORAZ PODSTAWA PRAWNA</w:t>
      </w:r>
    </w:p>
    <w:p w:rsidR="00845A76" w:rsidRPr="00243E84" w:rsidRDefault="00845A76" w:rsidP="00093D7B">
      <w:pPr>
        <w:pStyle w:val="Standard"/>
        <w:widowControl w:val="0"/>
        <w:spacing w:line="360" w:lineRule="exact"/>
        <w:jc w:val="both"/>
        <w:rPr>
          <w:rFonts w:ascii="Times New Roman" w:hAnsi="Times New Roman" w:cs="Times New Roman"/>
          <w:b/>
          <w:bCs/>
        </w:rPr>
      </w:pPr>
    </w:p>
    <w:p w:rsidR="00845A76" w:rsidRPr="00243E84" w:rsidRDefault="009F52F3" w:rsidP="00093D7B">
      <w:pPr>
        <w:pStyle w:val="Standard"/>
        <w:widowControl w:val="0"/>
        <w:spacing w:line="360" w:lineRule="exact"/>
        <w:ind w:left="284" w:hanging="284"/>
        <w:jc w:val="both"/>
        <w:rPr>
          <w:rFonts w:ascii="Times New Roman" w:hAnsi="Times New Roman" w:cs="Times New Roman"/>
          <w:color w:val="000000"/>
        </w:rPr>
      </w:pPr>
      <w:r w:rsidRPr="00243E84">
        <w:rPr>
          <w:rFonts w:ascii="Times New Roman" w:hAnsi="Times New Roman" w:cs="Times New Roman"/>
          <w:b/>
          <w:bCs/>
        </w:rPr>
        <w:t xml:space="preserve">- </w:t>
      </w:r>
      <w:r w:rsidRPr="00243E84">
        <w:rPr>
          <w:rFonts w:ascii="Times New Roman" w:hAnsi="Times New Roman" w:cs="Times New Roman"/>
          <w:bCs/>
          <w:color w:val="000000"/>
        </w:rPr>
        <w:t>Ustawa z dnia 27 kwietnia 2001 roku Prawo ochrony środowiska (Dz. U. z 2021 r.</w:t>
      </w:r>
      <w:r w:rsidR="00093D7B">
        <w:rPr>
          <w:rFonts w:ascii="Times New Roman" w:hAnsi="Times New Roman" w:cs="Times New Roman"/>
          <w:bCs/>
          <w:color w:val="000000"/>
        </w:rPr>
        <w:t xml:space="preserve"> </w:t>
      </w:r>
      <w:r w:rsidRPr="00243E84">
        <w:rPr>
          <w:rFonts w:ascii="Times New Roman" w:hAnsi="Times New Roman" w:cs="Times New Roman"/>
          <w:color w:val="000000"/>
        </w:rPr>
        <w:t>poz. 1973 ze zm.),</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Ustawa z dnia 3 października 2008 r. o udostępnianiu informacji o środowisku i jego</w:t>
      </w:r>
      <w:r w:rsidR="00093D7B">
        <w:rPr>
          <w:rFonts w:ascii="Times New Roman" w:hAnsi="Times New Roman" w:cs="Times New Roman"/>
          <w:color w:val="000000"/>
        </w:rPr>
        <w:t xml:space="preserve"> </w:t>
      </w:r>
      <w:r w:rsidRPr="00243E84">
        <w:rPr>
          <w:rFonts w:ascii="Times New Roman" w:hAnsi="Times New Roman" w:cs="Times New Roman"/>
          <w:color w:val="000000"/>
        </w:rPr>
        <w:t>ochronie, udziale społeczeństwa w ochronie środowiska oraz o ocenach oddziaływania</w:t>
      </w:r>
      <w:r w:rsidR="00093D7B">
        <w:rPr>
          <w:rFonts w:ascii="Times New Roman" w:hAnsi="Times New Roman" w:cs="Times New Roman"/>
          <w:color w:val="000000"/>
        </w:rPr>
        <w:t xml:space="preserve"> </w:t>
      </w:r>
      <w:r w:rsidRPr="00243E84">
        <w:rPr>
          <w:rFonts w:ascii="Times New Roman" w:hAnsi="Times New Roman" w:cs="Times New Roman"/>
          <w:color w:val="000000"/>
        </w:rPr>
        <w:t>na środowisko. (Dz. U. z 2022r poz. 1029 ze zm.),</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Ustawa z dnia 14 grudnia 2012 r. o odpadach (Dz.U. z 2022 r. poz. 699 ze zm.),</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Ustawa z dnia 20 lipca 2017 r. Prawo wodne (Dz.U. z 2021 r. poz. 2233 ze zm.),</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Ustawa z dnia 16 kwietnia 2004 r. o ochronie przyrody (Dz. U. 2022 r., poz. 916 ze zm),</w:t>
      </w:r>
    </w:p>
    <w:p w:rsidR="00845A76" w:rsidRPr="00243E84" w:rsidRDefault="009F52F3" w:rsidP="00093D7B">
      <w:pPr>
        <w:pStyle w:val="Standard"/>
        <w:spacing w:line="360" w:lineRule="exact"/>
        <w:ind w:left="284" w:hanging="284"/>
        <w:jc w:val="both"/>
        <w:rPr>
          <w:rFonts w:ascii="Times New Roman" w:hAnsi="Times New Roman" w:cs="Times New Roman"/>
        </w:rPr>
      </w:pPr>
      <w:r w:rsidRPr="00243E84">
        <w:rPr>
          <w:rFonts w:ascii="Times New Roman" w:hAnsi="Times New Roman" w:cs="Times New Roman"/>
          <w:color w:val="000000"/>
        </w:rPr>
        <w:t>– Ustawa z dnia 23 lipca 2003 r. o ochronie zabytków i opiece nad zabytkami</w:t>
      </w:r>
      <w:r w:rsidR="00093D7B">
        <w:rPr>
          <w:rFonts w:ascii="Times New Roman" w:hAnsi="Times New Roman" w:cs="Times New Roman"/>
          <w:color w:val="000000"/>
        </w:rPr>
        <w:t xml:space="preserve"> </w:t>
      </w:r>
      <w:r w:rsidRPr="00243E84">
        <w:rPr>
          <w:rFonts w:ascii="Times New Roman" w:hAnsi="Times New Roman" w:cs="Times New Roman"/>
          <w:color w:val="000000"/>
        </w:rPr>
        <w:t>(Dz. U. Z 2022 r. poz. 840 ze zm.),</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Rozporządzenie Rady Ministrów z dnia 10 września 2019 r. W sprawie przedsięwzięć</w:t>
      </w:r>
      <w:r w:rsidR="00093D7B">
        <w:rPr>
          <w:rFonts w:ascii="Times New Roman" w:hAnsi="Times New Roman" w:cs="Times New Roman"/>
          <w:color w:val="000000"/>
        </w:rPr>
        <w:t xml:space="preserve"> </w:t>
      </w:r>
      <w:r w:rsidRPr="00243E84">
        <w:rPr>
          <w:rFonts w:ascii="Times New Roman" w:hAnsi="Times New Roman" w:cs="Times New Roman"/>
          <w:color w:val="000000"/>
        </w:rPr>
        <w:t>mogących znacząco oddziaływać na środowisko (Dz. U. z 2019 r. poz. 1839),</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Rozporządzenie Ministra Klimatu z dnia 2 stycznia 2020 r. w sprawie katalogu odpadów</w:t>
      </w:r>
      <w:r w:rsidR="00093D7B">
        <w:rPr>
          <w:rFonts w:ascii="Times New Roman" w:hAnsi="Times New Roman" w:cs="Times New Roman"/>
          <w:color w:val="000000"/>
        </w:rPr>
        <w:t xml:space="preserve"> </w:t>
      </w:r>
      <w:r w:rsidRPr="00243E84">
        <w:rPr>
          <w:rFonts w:ascii="Times New Roman" w:hAnsi="Times New Roman" w:cs="Times New Roman"/>
          <w:color w:val="000000"/>
        </w:rPr>
        <w:t>(Dz.</w:t>
      </w:r>
      <w:r w:rsidR="00093D7B">
        <w:rPr>
          <w:rFonts w:ascii="Times New Roman" w:hAnsi="Times New Roman" w:cs="Times New Roman"/>
          <w:color w:val="000000"/>
        </w:rPr>
        <w:t xml:space="preserve"> </w:t>
      </w:r>
      <w:r w:rsidRPr="00243E84">
        <w:rPr>
          <w:rFonts w:ascii="Times New Roman" w:hAnsi="Times New Roman" w:cs="Times New Roman"/>
          <w:color w:val="000000"/>
        </w:rPr>
        <w:t>U. z 2020 r. poz.10),</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Rozporządzenie Ministra Środowiska z dnia 14 czerwca 2007 r. w sprawie dopuszczalnych</w:t>
      </w:r>
      <w:r w:rsidR="00093D7B">
        <w:rPr>
          <w:rFonts w:ascii="Times New Roman" w:hAnsi="Times New Roman" w:cs="Times New Roman"/>
          <w:color w:val="000000"/>
        </w:rPr>
        <w:t xml:space="preserve"> </w:t>
      </w:r>
      <w:r w:rsidRPr="00243E84">
        <w:rPr>
          <w:rFonts w:ascii="Times New Roman" w:hAnsi="Times New Roman" w:cs="Times New Roman"/>
          <w:color w:val="000000"/>
        </w:rPr>
        <w:t>poziomów hałasu w środowisku (Dz. U. z 2014 r. poz. 112),</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Rozporządzenie Ministra Środowiska z dnia 7 listopada 2014 r. w sprawie wymagań</w:t>
      </w:r>
      <w:r w:rsidR="00093D7B">
        <w:rPr>
          <w:rFonts w:ascii="Times New Roman" w:hAnsi="Times New Roman" w:cs="Times New Roman"/>
          <w:color w:val="000000"/>
        </w:rPr>
        <w:t xml:space="preserve"> </w:t>
      </w:r>
      <w:r w:rsidRPr="00243E84">
        <w:rPr>
          <w:rFonts w:ascii="Times New Roman" w:hAnsi="Times New Roman" w:cs="Times New Roman"/>
          <w:color w:val="000000"/>
        </w:rPr>
        <w:t>w</w:t>
      </w:r>
      <w:r w:rsidR="00093D7B">
        <w:rPr>
          <w:rFonts w:ascii="Times New Roman" w:hAnsi="Times New Roman" w:cs="Times New Roman"/>
          <w:color w:val="000000"/>
        </w:rPr>
        <w:t> </w:t>
      </w:r>
      <w:r w:rsidRPr="00243E84">
        <w:rPr>
          <w:rFonts w:ascii="Times New Roman" w:hAnsi="Times New Roman" w:cs="Times New Roman"/>
          <w:color w:val="000000"/>
        </w:rPr>
        <w:t>zakresie prowadzenia pomiarów wielkości emisji oraz pomiarów ilości pobieranej wody</w:t>
      </w:r>
      <w:r w:rsidR="00093D7B">
        <w:rPr>
          <w:rFonts w:ascii="Times New Roman" w:hAnsi="Times New Roman" w:cs="Times New Roman"/>
          <w:color w:val="000000"/>
        </w:rPr>
        <w:t xml:space="preserve"> </w:t>
      </w:r>
      <w:r w:rsidRPr="00243E84">
        <w:rPr>
          <w:rFonts w:ascii="Times New Roman" w:hAnsi="Times New Roman" w:cs="Times New Roman"/>
          <w:color w:val="000000"/>
        </w:rPr>
        <w:t>(Dz. U. z 2019 r. poz. 2286),</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Rozporządzenie Ministra Środowiska z dnia 26 stycznia 2010 r. w sprawie wartości</w:t>
      </w:r>
      <w:r w:rsidR="00093D7B">
        <w:rPr>
          <w:rFonts w:ascii="Times New Roman" w:hAnsi="Times New Roman" w:cs="Times New Roman"/>
          <w:color w:val="000000"/>
        </w:rPr>
        <w:t xml:space="preserve"> </w:t>
      </w:r>
      <w:r w:rsidRPr="00243E84">
        <w:rPr>
          <w:rFonts w:ascii="Times New Roman" w:hAnsi="Times New Roman" w:cs="Times New Roman"/>
          <w:color w:val="000000"/>
        </w:rPr>
        <w:t>odniesienia dla niektórych substancji w powietrzu (Dz. U. z 2010 r., Nr 16, poz. 87),</w:t>
      </w:r>
    </w:p>
    <w:p w:rsidR="00845A76" w:rsidRPr="00243E84" w:rsidRDefault="009F52F3" w:rsidP="00093D7B">
      <w:pPr>
        <w:pStyle w:val="Standard"/>
        <w:spacing w:line="360" w:lineRule="exact"/>
        <w:ind w:left="284" w:hanging="284"/>
        <w:jc w:val="both"/>
        <w:rPr>
          <w:rFonts w:ascii="Times New Roman" w:hAnsi="Times New Roman" w:cs="Times New Roman"/>
          <w:color w:val="000000"/>
        </w:rPr>
      </w:pPr>
      <w:r w:rsidRPr="00243E84">
        <w:rPr>
          <w:rFonts w:ascii="Times New Roman" w:hAnsi="Times New Roman" w:cs="Times New Roman"/>
          <w:color w:val="000000"/>
        </w:rPr>
        <w:t>– Rozporządzenie Ministra Środowiska z dnia 24 sierpnia 2012 r. w sprawie poziomów</w:t>
      </w:r>
      <w:r w:rsidR="00093D7B">
        <w:rPr>
          <w:rFonts w:ascii="Times New Roman" w:hAnsi="Times New Roman" w:cs="Times New Roman"/>
          <w:color w:val="000000"/>
        </w:rPr>
        <w:t xml:space="preserve"> </w:t>
      </w:r>
      <w:r w:rsidRPr="00243E84">
        <w:rPr>
          <w:rFonts w:ascii="Times New Roman" w:hAnsi="Times New Roman" w:cs="Times New Roman"/>
          <w:color w:val="000000"/>
        </w:rPr>
        <w:t>niektórych substancji w powietrzu (Dz. U. z 2021 r. poz. 845),</w:t>
      </w:r>
    </w:p>
    <w:p w:rsidR="00845A76" w:rsidRPr="00243E84" w:rsidRDefault="009F52F3" w:rsidP="00093D7B">
      <w:pPr>
        <w:pStyle w:val="Standard"/>
        <w:spacing w:line="360" w:lineRule="exact"/>
        <w:ind w:left="284" w:hanging="284"/>
        <w:jc w:val="both"/>
        <w:rPr>
          <w:rFonts w:ascii="Times New Roman" w:hAnsi="Times New Roman" w:cs="Times New Roman"/>
          <w:bCs/>
          <w:color w:val="000000"/>
        </w:rPr>
      </w:pPr>
      <w:r w:rsidRPr="00243E84">
        <w:rPr>
          <w:rFonts w:ascii="Times New Roman" w:hAnsi="Times New Roman" w:cs="Times New Roman"/>
          <w:color w:val="000000"/>
        </w:rPr>
        <w:t>– Rozporządzenie Ministra Rozwoju z dnia 29 stycznia 2016 r. w sprawie rodzajów i ilości</w:t>
      </w:r>
      <w:r w:rsidR="00093D7B">
        <w:rPr>
          <w:rFonts w:ascii="Times New Roman" w:hAnsi="Times New Roman" w:cs="Times New Roman"/>
          <w:color w:val="000000"/>
        </w:rPr>
        <w:t xml:space="preserve"> </w:t>
      </w:r>
      <w:r w:rsidRPr="00243E84">
        <w:rPr>
          <w:rFonts w:ascii="Times New Roman" w:hAnsi="Times New Roman" w:cs="Times New Roman"/>
          <w:color w:val="000000"/>
        </w:rPr>
        <w:t>znajdujących się w zakładzie substancji niebezpiecznych, decydujących o zaliczeniu</w:t>
      </w:r>
      <w:r w:rsidR="00093D7B">
        <w:rPr>
          <w:rFonts w:ascii="Times New Roman" w:hAnsi="Times New Roman" w:cs="Times New Roman"/>
          <w:color w:val="000000"/>
        </w:rPr>
        <w:t xml:space="preserve"> </w:t>
      </w:r>
      <w:r w:rsidRPr="00243E84">
        <w:rPr>
          <w:rFonts w:ascii="Times New Roman" w:hAnsi="Times New Roman" w:cs="Times New Roman"/>
          <w:color w:val="000000"/>
        </w:rPr>
        <w:t>zakładu do zakładu o zwiększonym lub dużym ryzyku wystąpienia poważnej awarii</w:t>
      </w:r>
      <w:r w:rsidR="00093D7B">
        <w:rPr>
          <w:rFonts w:ascii="Times New Roman" w:hAnsi="Times New Roman" w:cs="Times New Roman"/>
          <w:color w:val="000000"/>
        </w:rPr>
        <w:t xml:space="preserve"> </w:t>
      </w:r>
      <w:r w:rsidRPr="00243E84">
        <w:rPr>
          <w:rFonts w:ascii="Times New Roman" w:hAnsi="Times New Roman" w:cs="Times New Roman"/>
          <w:bCs/>
          <w:color w:val="000000"/>
        </w:rPr>
        <w:t>przemysłowej (Dz. U. z 2016 r., poz. 138 z późn. zm.).</w:t>
      </w:r>
    </w:p>
    <w:p w:rsidR="00845A76" w:rsidRPr="00243E84" w:rsidRDefault="00845A76">
      <w:pPr>
        <w:pStyle w:val="Standard"/>
        <w:widowControl w:val="0"/>
        <w:spacing w:line="360" w:lineRule="auto"/>
        <w:jc w:val="both"/>
        <w:rPr>
          <w:rFonts w:ascii="Times New Roman" w:hAnsi="Times New Roman" w:cs="Times New Roman"/>
          <w:bCs/>
          <w:color w:val="000000"/>
        </w:rPr>
      </w:pPr>
    </w:p>
    <w:p w:rsidR="004454BF" w:rsidRDefault="004454BF">
      <w:pPr>
        <w:rPr>
          <w:rFonts w:ascii="Times New Roman" w:hAnsi="Times New Roman" w:cs="Times New Roman"/>
          <w:b/>
          <w:bCs/>
          <w:color w:val="000000"/>
        </w:rPr>
      </w:pPr>
      <w:r>
        <w:rPr>
          <w:rFonts w:ascii="Times New Roman" w:hAnsi="Times New Roman" w:cs="Times New Roman"/>
          <w:b/>
          <w:bCs/>
          <w:color w:val="000000"/>
        </w:rPr>
        <w:br w:type="page"/>
      </w:r>
    </w:p>
    <w:p w:rsidR="00845A76" w:rsidRPr="00243E84" w:rsidRDefault="009F52F3" w:rsidP="005319BD">
      <w:pPr>
        <w:pStyle w:val="Standard"/>
        <w:widowControl w:val="0"/>
        <w:spacing w:line="360" w:lineRule="exact"/>
        <w:jc w:val="both"/>
        <w:rPr>
          <w:rFonts w:ascii="Times New Roman" w:hAnsi="Times New Roman" w:cs="Times New Roman"/>
          <w:b/>
          <w:bCs/>
          <w:color w:val="000000"/>
        </w:rPr>
      </w:pPr>
      <w:r w:rsidRPr="00243E84">
        <w:rPr>
          <w:rFonts w:ascii="Times New Roman" w:hAnsi="Times New Roman" w:cs="Times New Roman"/>
          <w:b/>
          <w:bCs/>
          <w:color w:val="000000"/>
        </w:rPr>
        <w:lastRenderedPageBreak/>
        <w:t>2. WPROWADZENIE</w:t>
      </w:r>
    </w:p>
    <w:p w:rsidR="004F1C4F" w:rsidRDefault="004F1C4F" w:rsidP="005319BD">
      <w:pPr>
        <w:pStyle w:val="Standard"/>
        <w:widowControl w:val="0"/>
        <w:spacing w:line="360" w:lineRule="exact"/>
        <w:jc w:val="both"/>
        <w:rPr>
          <w:rFonts w:ascii="Times New Roman" w:hAnsi="Times New Roman" w:cs="Times New Roman"/>
          <w:b/>
          <w:bCs/>
          <w:color w:val="000000"/>
        </w:rPr>
      </w:pPr>
    </w:p>
    <w:p w:rsidR="00845A76" w:rsidRPr="00243E84" w:rsidRDefault="009F52F3" w:rsidP="005319BD">
      <w:pPr>
        <w:pStyle w:val="Standard"/>
        <w:widowControl w:val="0"/>
        <w:spacing w:line="360" w:lineRule="exact"/>
        <w:jc w:val="both"/>
        <w:rPr>
          <w:rFonts w:ascii="Times New Roman" w:hAnsi="Times New Roman" w:cs="Times New Roman"/>
        </w:rPr>
      </w:pPr>
      <w:r w:rsidRPr="00243E84">
        <w:rPr>
          <w:rFonts w:ascii="Times New Roman" w:hAnsi="Times New Roman" w:cs="Times New Roman"/>
          <w:b/>
          <w:bCs/>
          <w:color w:val="000000"/>
        </w:rPr>
        <w:tab/>
      </w:r>
      <w:r w:rsidRPr="00243E84">
        <w:rPr>
          <w:rFonts w:ascii="Times New Roman" w:hAnsi="Times New Roman" w:cs="Times New Roman"/>
          <w:bCs/>
          <w:color w:val="000000"/>
        </w:rPr>
        <w:t xml:space="preserve">Raport został sporządzony w odpowiedzi na postanowienie Wójta Gminy Blizanów </w:t>
      </w:r>
      <w:r w:rsidRPr="00243E84">
        <w:rPr>
          <w:rFonts w:ascii="Times New Roman" w:hAnsi="Times New Roman" w:cs="Times New Roman"/>
          <w:color w:val="000000"/>
        </w:rPr>
        <w:t>z</w:t>
      </w:r>
      <w:r w:rsidR="005319BD">
        <w:rPr>
          <w:rFonts w:ascii="Times New Roman" w:hAnsi="Times New Roman" w:cs="Times New Roman"/>
          <w:color w:val="000000"/>
        </w:rPr>
        <w:t> </w:t>
      </w:r>
      <w:r w:rsidRPr="00243E84">
        <w:rPr>
          <w:rFonts w:ascii="Times New Roman" w:hAnsi="Times New Roman" w:cs="Times New Roman"/>
          <w:color w:val="000000"/>
        </w:rPr>
        <w:t xml:space="preserve">dnia 26.09.2022r. znak R.6220.12.2022 stwierdzające konieczność </w:t>
      </w:r>
      <w:r w:rsidRPr="00243E84">
        <w:rPr>
          <w:rFonts w:ascii="Times New Roman" w:hAnsi="Times New Roman" w:cs="Times New Roman"/>
          <w:bCs/>
          <w:color w:val="000000"/>
        </w:rPr>
        <w:t>przeprowadzenia oceny oddziaływania na środowisko.</w:t>
      </w:r>
    </w:p>
    <w:p w:rsidR="00845A76" w:rsidRPr="00243E84" w:rsidRDefault="009F52F3" w:rsidP="005319BD">
      <w:pPr>
        <w:pStyle w:val="Standard"/>
        <w:widowControl w:val="0"/>
        <w:spacing w:line="360" w:lineRule="exact"/>
        <w:jc w:val="both"/>
        <w:rPr>
          <w:rFonts w:ascii="Times New Roman" w:hAnsi="Times New Roman" w:cs="Times New Roman"/>
        </w:rPr>
      </w:pPr>
      <w:r w:rsidRPr="00243E84">
        <w:rPr>
          <w:rFonts w:ascii="Times New Roman" w:hAnsi="Times New Roman" w:cs="Times New Roman"/>
          <w:bCs/>
          <w:color w:val="000000"/>
        </w:rPr>
        <w:tab/>
        <w:t>Planowane przedsięwzięcie polega na przebudowie, rozbudowie i zmianie sposobu użytkowania zakładu przetwórstwa mięsnego na zakład produkcji karmy dla zwierząt.</w:t>
      </w:r>
    </w:p>
    <w:p w:rsidR="00845A76" w:rsidRPr="00243E84" w:rsidRDefault="009F52F3" w:rsidP="005319BD">
      <w:pPr>
        <w:pStyle w:val="Standard"/>
        <w:spacing w:line="360" w:lineRule="exact"/>
        <w:jc w:val="both"/>
        <w:rPr>
          <w:rFonts w:ascii="Times New Roman" w:hAnsi="Times New Roman" w:cs="Times New Roman"/>
        </w:rPr>
      </w:pPr>
      <w:r w:rsidRPr="00243E84">
        <w:rPr>
          <w:rFonts w:ascii="Times New Roman" w:hAnsi="Times New Roman" w:cs="Times New Roman"/>
        </w:rPr>
        <w:tab/>
        <w:t>Obiekty i infrastruktura zakładu mięsnego zostanie przystosowana do produkcji karmy dla zwierząt – wyposażona m.in. w linię produkcyjną, linie do pakowania.</w:t>
      </w:r>
    </w:p>
    <w:p w:rsidR="00845A76" w:rsidRPr="00243E84" w:rsidRDefault="009F52F3" w:rsidP="005319BD">
      <w:pPr>
        <w:pStyle w:val="Standard"/>
        <w:spacing w:line="360" w:lineRule="exact"/>
        <w:jc w:val="both"/>
        <w:rPr>
          <w:rFonts w:ascii="Times New Roman" w:hAnsi="Times New Roman" w:cs="Times New Roman"/>
        </w:rPr>
      </w:pPr>
      <w:r w:rsidRPr="00243E84">
        <w:rPr>
          <w:rFonts w:ascii="Times New Roman" w:hAnsi="Times New Roman" w:cs="Times New Roman"/>
          <w:bCs/>
        </w:rPr>
        <w:tab/>
        <w:t>Według rozporządzenia Rady Ministrów z dnia 10 września 2019 r. W sprawie przedsięwzięć mogących znacząco oddziaływać na środowisko (Dz. U. z 2019 r., poz. 1839) przedsięwzięcie kwalifikowane jest do przedsięwz</w:t>
      </w:r>
      <w:r w:rsidRPr="00243E84">
        <w:rPr>
          <w:rFonts w:ascii="Times New Roman" w:hAnsi="Times New Roman" w:cs="Times New Roman"/>
        </w:rPr>
        <w:t>ięć mogących potencjalnie znacząco oddziaływać na środowisko - §3 ust. 1 pkt:</w:t>
      </w:r>
    </w:p>
    <w:p w:rsidR="00845A76" w:rsidRPr="00243E84" w:rsidRDefault="009F52F3" w:rsidP="005319BD">
      <w:pPr>
        <w:pStyle w:val="Standard"/>
        <w:spacing w:line="360" w:lineRule="exact"/>
        <w:ind w:left="426"/>
        <w:jc w:val="both"/>
        <w:rPr>
          <w:rFonts w:ascii="Times New Roman" w:hAnsi="Times New Roman" w:cs="Times New Roman"/>
          <w:i/>
        </w:rPr>
      </w:pPr>
      <w:r w:rsidRPr="00243E84">
        <w:rPr>
          <w:rFonts w:ascii="Times New Roman" w:hAnsi="Times New Roman" w:cs="Times New Roman"/>
          <w:i/>
        </w:rPr>
        <w:t>54) zabudowa przemysłowa, w tym zabudowa systemami fotowoltaicznymi, lub magazynowa, wraz z towarzyszącą jej infrastrukturą, o powierzchni zabudowy nie mniejszej niż:</w:t>
      </w:r>
    </w:p>
    <w:p w:rsidR="00845A76" w:rsidRPr="00243E84" w:rsidRDefault="009F52F3" w:rsidP="005319BD">
      <w:pPr>
        <w:pStyle w:val="Standard"/>
        <w:spacing w:line="360" w:lineRule="exact"/>
        <w:ind w:left="426"/>
        <w:jc w:val="both"/>
        <w:rPr>
          <w:rFonts w:ascii="Times New Roman" w:hAnsi="Times New Roman" w:cs="Times New Roman"/>
          <w:i/>
        </w:rPr>
      </w:pPr>
      <w:r w:rsidRPr="00243E84">
        <w:rPr>
          <w:rFonts w:ascii="Times New Roman" w:hAnsi="Times New Roman" w:cs="Times New Roman"/>
          <w:i/>
        </w:rPr>
        <w:t>b) 1 ha na obszarach innych niż wymienione w lit. a;</w:t>
      </w:r>
    </w:p>
    <w:p w:rsidR="00845A76" w:rsidRPr="00243E84" w:rsidRDefault="009F52F3" w:rsidP="005319BD">
      <w:pPr>
        <w:pStyle w:val="Standard"/>
        <w:spacing w:line="360" w:lineRule="exact"/>
        <w:ind w:left="426"/>
        <w:jc w:val="both"/>
        <w:rPr>
          <w:rFonts w:ascii="Times New Roman" w:hAnsi="Times New Roman" w:cs="Times New Roman"/>
          <w:i/>
        </w:rPr>
      </w:pPr>
      <w:r w:rsidRPr="00243E84">
        <w:rPr>
          <w:rFonts w:ascii="Times New Roman" w:hAnsi="Times New Roman" w:cs="Times New Roman"/>
          <w:i/>
        </w:rPr>
        <w:t>93) instalacje do przetwórstwa owoców, warzyw, ryb lub produktów pochodzenia zwierzęcego, z wyłączeniem tłuszczów zwierzęcych, o zdolności produkcyjnej nie mniejszej niż 50 t na rok;</w:t>
      </w:r>
    </w:p>
    <w:p w:rsidR="00845A76" w:rsidRPr="00243E84" w:rsidRDefault="009F52F3" w:rsidP="005319BD">
      <w:pPr>
        <w:pStyle w:val="Standard"/>
        <w:spacing w:line="360" w:lineRule="exact"/>
        <w:ind w:left="426"/>
        <w:jc w:val="both"/>
        <w:rPr>
          <w:rFonts w:ascii="Times New Roman" w:hAnsi="Times New Roman" w:cs="Times New Roman"/>
          <w:i/>
          <w:lang w:eastAsia="pl-PL"/>
        </w:rPr>
      </w:pPr>
      <w:r w:rsidRPr="00243E84">
        <w:rPr>
          <w:rFonts w:ascii="Times New Roman" w:hAnsi="Times New Roman" w:cs="Times New Roman"/>
          <w:i/>
          <w:lang w:eastAsia="pl-PL"/>
        </w:rPr>
        <w:t>99) instalacje do pakowania i puszkowania produktów roślinnych lub produktów zwierzęcych, o zdolności produkcyjnej nie mniejszej niż 50 t na rok.</w:t>
      </w:r>
    </w:p>
    <w:p w:rsidR="00845A76" w:rsidRPr="00243E84" w:rsidRDefault="009F52F3" w:rsidP="005319BD">
      <w:pPr>
        <w:pStyle w:val="Standard"/>
        <w:widowControl w:val="0"/>
        <w:spacing w:line="360" w:lineRule="exact"/>
        <w:jc w:val="both"/>
        <w:rPr>
          <w:rFonts w:ascii="Times New Roman" w:hAnsi="Times New Roman" w:cs="Times New Roman"/>
        </w:rPr>
      </w:pPr>
      <w:r w:rsidRPr="00243E84">
        <w:rPr>
          <w:rFonts w:ascii="Times New Roman" w:eastAsia="Times New Roman" w:hAnsi="Times New Roman" w:cs="Times New Roman"/>
          <w:lang w:eastAsia="pl-PL"/>
        </w:rPr>
        <w:tab/>
        <w:t>Zakład zajmować się będzie produkcją karmy mokrej dla psów i kotów. Planuje się, że w zakładzie będzie produkowane około 10 Mg/h tj. 240 Mg na dobę co daje 62 400 Mg karmy rocznie.</w:t>
      </w:r>
    </w:p>
    <w:p w:rsidR="00845A76" w:rsidRPr="00243E84" w:rsidRDefault="00845A76" w:rsidP="005319BD">
      <w:pPr>
        <w:pStyle w:val="Standard"/>
        <w:widowControl w:val="0"/>
        <w:spacing w:line="360" w:lineRule="exact"/>
        <w:jc w:val="both"/>
        <w:rPr>
          <w:rFonts w:ascii="Times New Roman" w:eastAsia="Times New Roman" w:hAnsi="Times New Roman" w:cs="Times New Roman"/>
          <w:b/>
          <w:bCs/>
          <w:lang w:eastAsia="pl-PL"/>
        </w:rPr>
      </w:pPr>
    </w:p>
    <w:p w:rsidR="00845A76" w:rsidRPr="00243E84" w:rsidRDefault="009F52F3" w:rsidP="005319BD">
      <w:pPr>
        <w:pStyle w:val="Standard"/>
        <w:widowControl w:val="0"/>
        <w:spacing w:line="360" w:lineRule="exact"/>
        <w:jc w:val="both"/>
        <w:rPr>
          <w:rFonts w:ascii="Times New Roman" w:eastAsia="Times New Roman" w:hAnsi="Times New Roman" w:cs="Times New Roman"/>
          <w:b/>
          <w:bCs/>
          <w:lang w:eastAsia="pl-PL"/>
        </w:rPr>
      </w:pPr>
      <w:r w:rsidRPr="00243E84">
        <w:rPr>
          <w:rFonts w:ascii="Times New Roman" w:eastAsia="Times New Roman" w:hAnsi="Times New Roman" w:cs="Times New Roman"/>
          <w:b/>
          <w:bCs/>
          <w:lang w:eastAsia="pl-PL"/>
        </w:rPr>
        <w:t>3. OPIS PLANOWANEGO PRZEDSIĘWZIĘCIA</w:t>
      </w:r>
    </w:p>
    <w:p w:rsidR="004F1C4F" w:rsidRDefault="004F1C4F" w:rsidP="005319BD">
      <w:pPr>
        <w:pStyle w:val="Standard"/>
        <w:widowControl w:val="0"/>
        <w:spacing w:line="360" w:lineRule="exact"/>
        <w:jc w:val="both"/>
        <w:rPr>
          <w:rFonts w:ascii="Times New Roman" w:eastAsia="Times New Roman" w:hAnsi="Times New Roman" w:cs="Times New Roman"/>
          <w:b/>
          <w:bCs/>
          <w:lang w:eastAsia="pl-PL"/>
        </w:rPr>
      </w:pPr>
    </w:p>
    <w:p w:rsidR="00845A76" w:rsidRPr="00243E84" w:rsidRDefault="009F52F3" w:rsidP="005319BD">
      <w:pPr>
        <w:pStyle w:val="Standard"/>
        <w:widowControl w:val="0"/>
        <w:spacing w:line="360" w:lineRule="exact"/>
        <w:jc w:val="both"/>
        <w:rPr>
          <w:rFonts w:ascii="Times New Roman" w:hAnsi="Times New Roman" w:cs="Times New Roman"/>
        </w:rPr>
      </w:pPr>
      <w:r w:rsidRPr="00243E84">
        <w:rPr>
          <w:rFonts w:ascii="Times New Roman" w:eastAsia="Times New Roman" w:hAnsi="Times New Roman" w:cs="Times New Roman"/>
          <w:b/>
          <w:bCs/>
          <w:lang w:eastAsia="pl-PL"/>
        </w:rPr>
        <w:tab/>
      </w:r>
      <w:r w:rsidRPr="00243E84">
        <w:rPr>
          <w:rFonts w:ascii="Times New Roman" w:hAnsi="Times New Roman" w:cs="Times New Roman"/>
          <w:color w:val="000000"/>
        </w:rPr>
        <w:t>Opis planowanego przedsięwzięcia stanowi jednocześnie opis wariantu proponowanego przez Wnioskodawcę.</w:t>
      </w:r>
    </w:p>
    <w:p w:rsidR="00845A76" w:rsidRPr="00243E84" w:rsidRDefault="00845A76" w:rsidP="005319BD">
      <w:pPr>
        <w:pStyle w:val="Standard"/>
        <w:widowControl w:val="0"/>
        <w:spacing w:line="360" w:lineRule="exact"/>
        <w:jc w:val="both"/>
        <w:rPr>
          <w:rFonts w:ascii="Times New Roman" w:eastAsia="Times New Roman" w:hAnsi="Times New Roman" w:cs="Times New Roman"/>
          <w:b/>
          <w:bCs/>
          <w:lang w:eastAsia="pl-PL"/>
        </w:rPr>
      </w:pPr>
    </w:p>
    <w:p w:rsidR="00845A76" w:rsidRPr="00243E84" w:rsidRDefault="009F52F3" w:rsidP="005319BD">
      <w:pPr>
        <w:pStyle w:val="Standard"/>
        <w:widowControl w:val="0"/>
        <w:spacing w:line="360" w:lineRule="exact"/>
        <w:jc w:val="both"/>
        <w:rPr>
          <w:rFonts w:ascii="Times New Roman" w:eastAsia="Times New Roman" w:hAnsi="Times New Roman" w:cs="Times New Roman"/>
          <w:b/>
          <w:bCs/>
          <w:lang w:eastAsia="pl-PL"/>
        </w:rPr>
      </w:pPr>
      <w:r w:rsidRPr="00243E84">
        <w:rPr>
          <w:rFonts w:ascii="Times New Roman" w:eastAsia="Times New Roman" w:hAnsi="Times New Roman" w:cs="Times New Roman"/>
          <w:b/>
          <w:bCs/>
          <w:lang w:eastAsia="pl-PL"/>
        </w:rPr>
        <w:t>3.1. Usytuowanie przedsięwzięcia</w:t>
      </w:r>
    </w:p>
    <w:p w:rsidR="00845A76" w:rsidRPr="00243E84" w:rsidRDefault="009F52F3" w:rsidP="005319BD">
      <w:pPr>
        <w:pStyle w:val="Standard"/>
        <w:widowControl w:val="0"/>
        <w:spacing w:line="360" w:lineRule="exact"/>
        <w:jc w:val="both"/>
        <w:rPr>
          <w:rFonts w:ascii="Times New Roman" w:eastAsia="Times New Roman" w:hAnsi="Times New Roman" w:cs="Times New Roman"/>
          <w:b/>
          <w:bCs/>
          <w:lang w:eastAsia="pl-PL"/>
        </w:rPr>
      </w:pPr>
      <w:r w:rsidRPr="00243E84">
        <w:rPr>
          <w:rFonts w:ascii="Times New Roman" w:eastAsia="Times New Roman" w:hAnsi="Times New Roman" w:cs="Times New Roman"/>
          <w:b/>
          <w:bCs/>
          <w:lang w:eastAsia="pl-PL"/>
        </w:rPr>
        <w:tab/>
      </w:r>
      <w:r w:rsidRPr="00243E84">
        <w:rPr>
          <w:rFonts w:ascii="Times New Roman" w:eastAsia="Times New Roman" w:hAnsi="Times New Roman" w:cs="Times New Roman"/>
          <w:lang w:eastAsia="pl-PL"/>
        </w:rPr>
        <w:t>Planowane przedsięwzięcie znajduje się w miejscowości Dębniałki Kaliskie, na działkach o nr ewidencyjnym 60/1 i 61 gmina Blizanów, powiat kaliski, województwo wielkopolskie.</w:t>
      </w:r>
    </w:p>
    <w:p w:rsidR="00845A76" w:rsidRPr="00243E84" w:rsidRDefault="009F52F3" w:rsidP="005319BD">
      <w:pPr>
        <w:pStyle w:val="Standard"/>
        <w:spacing w:line="360" w:lineRule="exact"/>
        <w:rPr>
          <w:rFonts w:ascii="Times New Roman" w:hAnsi="Times New Roman" w:cs="Times New Roman"/>
        </w:rPr>
      </w:pPr>
      <w:r w:rsidRPr="00243E84">
        <w:rPr>
          <w:rFonts w:ascii="Times New Roman" w:hAnsi="Times New Roman" w:cs="Times New Roman"/>
          <w:bCs/>
          <w:color w:val="000000"/>
        </w:rPr>
        <w:t>Całkowita powierzchnia działek, na których planowana jest inwestycja -</w:t>
      </w:r>
      <w:r w:rsidRPr="00243E84">
        <w:rPr>
          <w:rFonts w:ascii="Times New Roman" w:hAnsi="Times New Roman" w:cs="Times New Roman"/>
          <w:color w:val="000000"/>
        </w:rPr>
        <w:t xml:space="preserve"> 4,3164 ha</w:t>
      </w:r>
    </w:p>
    <w:p w:rsidR="00845A76" w:rsidRPr="00243E84" w:rsidRDefault="009F52F3" w:rsidP="005319BD">
      <w:pPr>
        <w:pStyle w:val="Standard"/>
        <w:spacing w:line="360" w:lineRule="exact"/>
        <w:rPr>
          <w:rFonts w:ascii="Times New Roman" w:hAnsi="Times New Roman" w:cs="Times New Roman"/>
        </w:rPr>
      </w:pPr>
      <w:r w:rsidRPr="00243E84">
        <w:rPr>
          <w:rFonts w:ascii="Times New Roman" w:hAnsi="Times New Roman" w:cs="Times New Roman"/>
          <w:color w:val="1C1C1C"/>
        </w:rPr>
        <w:t>Całkowita powierzchnia istniejącej zabudowy – 11 045,25 m</w:t>
      </w:r>
      <w:r w:rsidRPr="00243E84">
        <w:rPr>
          <w:rFonts w:ascii="Times New Roman" w:hAnsi="Times New Roman" w:cs="Times New Roman"/>
          <w:color w:val="1C1C1C"/>
          <w:vertAlign w:val="superscript"/>
        </w:rPr>
        <w:t>2</w:t>
      </w:r>
    </w:p>
    <w:p w:rsidR="00845A76" w:rsidRPr="00243E84" w:rsidRDefault="009F52F3" w:rsidP="005319BD">
      <w:pPr>
        <w:pStyle w:val="Standard"/>
        <w:spacing w:line="360" w:lineRule="exact"/>
        <w:rPr>
          <w:rFonts w:ascii="Times New Roman" w:hAnsi="Times New Roman" w:cs="Times New Roman"/>
        </w:rPr>
      </w:pPr>
      <w:r w:rsidRPr="00243E84">
        <w:rPr>
          <w:rFonts w:ascii="Times New Roman" w:hAnsi="Times New Roman" w:cs="Times New Roman"/>
          <w:color w:val="000000"/>
        </w:rPr>
        <w:t>Całkowita powierzchnia terenów utwardzonych – 15 805,66 m</w:t>
      </w:r>
      <w:r w:rsidRPr="00243E84">
        <w:rPr>
          <w:rFonts w:ascii="Times New Roman" w:hAnsi="Times New Roman" w:cs="Times New Roman"/>
          <w:color w:val="000000"/>
          <w:vertAlign w:val="superscript"/>
        </w:rPr>
        <w:t>2</w:t>
      </w:r>
    </w:p>
    <w:p w:rsidR="00845A76" w:rsidRPr="00243E84" w:rsidRDefault="009F52F3" w:rsidP="005319BD">
      <w:pPr>
        <w:pStyle w:val="Standard"/>
        <w:spacing w:line="360" w:lineRule="exact"/>
        <w:rPr>
          <w:rFonts w:ascii="Times New Roman" w:hAnsi="Times New Roman" w:cs="Times New Roman"/>
          <w:u w:val="single"/>
        </w:rPr>
      </w:pPr>
      <w:r w:rsidRPr="00243E84">
        <w:rPr>
          <w:rFonts w:ascii="Times New Roman" w:hAnsi="Times New Roman" w:cs="Times New Roman"/>
          <w:u w:val="single"/>
        </w:rPr>
        <w:lastRenderedPageBreak/>
        <w:t>Teren przeznaczony na inwestycję obejmuje:</w:t>
      </w:r>
    </w:p>
    <w:p w:rsidR="00845A76" w:rsidRPr="00243E84" w:rsidRDefault="009F52F3" w:rsidP="005319BD">
      <w:pPr>
        <w:pStyle w:val="Akapitzlist"/>
        <w:numPr>
          <w:ilvl w:val="0"/>
          <w:numId w:val="28"/>
        </w:numPr>
        <w:spacing w:line="360" w:lineRule="exact"/>
      </w:pPr>
      <w:r w:rsidRPr="00243E84">
        <w:rPr>
          <w:color w:val="000000"/>
          <w:sz w:val="24"/>
        </w:rPr>
        <w:t>powierzchnia zabudowy projektowana – 225 m</w:t>
      </w:r>
      <w:r w:rsidRPr="00243E84">
        <w:rPr>
          <w:color w:val="000000"/>
          <w:sz w:val="24"/>
          <w:vertAlign w:val="superscript"/>
        </w:rPr>
        <w:t>2</w:t>
      </w:r>
    </w:p>
    <w:p w:rsidR="00845A76" w:rsidRPr="00243E84" w:rsidRDefault="009F52F3" w:rsidP="005319BD">
      <w:pPr>
        <w:pStyle w:val="Akapitzlist"/>
        <w:numPr>
          <w:ilvl w:val="0"/>
          <w:numId w:val="4"/>
        </w:numPr>
        <w:spacing w:line="360" w:lineRule="exact"/>
      </w:pPr>
      <w:r w:rsidRPr="00243E84">
        <w:rPr>
          <w:color w:val="000000"/>
          <w:sz w:val="24"/>
        </w:rPr>
        <w:t>powierzchnia zabudowy istniejąca – 11 045 m</w:t>
      </w:r>
      <w:r w:rsidRPr="00243E84">
        <w:rPr>
          <w:color w:val="000000"/>
          <w:sz w:val="24"/>
          <w:vertAlign w:val="superscript"/>
        </w:rPr>
        <w:t>2</w:t>
      </w:r>
    </w:p>
    <w:p w:rsidR="00845A76" w:rsidRPr="00243E84" w:rsidRDefault="009F52F3" w:rsidP="005319BD">
      <w:pPr>
        <w:pStyle w:val="Akapitzlist"/>
        <w:numPr>
          <w:ilvl w:val="0"/>
          <w:numId w:val="4"/>
        </w:numPr>
        <w:spacing w:line="360" w:lineRule="exact"/>
      </w:pPr>
      <w:r w:rsidRPr="00243E84">
        <w:rPr>
          <w:color w:val="000000"/>
          <w:sz w:val="24"/>
        </w:rPr>
        <w:t>powierzchnia terenów utwardzonych – 15 805,66 m</w:t>
      </w:r>
      <w:r w:rsidRPr="00243E84">
        <w:rPr>
          <w:color w:val="000000"/>
          <w:sz w:val="24"/>
          <w:vertAlign w:val="superscript"/>
        </w:rPr>
        <w:t>2</w:t>
      </w:r>
    </w:p>
    <w:p w:rsidR="00845A76" w:rsidRPr="00243E84" w:rsidRDefault="009F52F3" w:rsidP="005319BD">
      <w:pPr>
        <w:pStyle w:val="Akapitzlist"/>
        <w:numPr>
          <w:ilvl w:val="0"/>
          <w:numId w:val="4"/>
        </w:numPr>
        <w:spacing w:line="360" w:lineRule="exact"/>
      </w:pPr>
      <w:r w:rsidRPr="00243E84">
        <w:rPr>
          <w:color w:val="000000"/>
          <w:sz w:val="24"/>
        </w:rPr>
        <w:t>powierzchnia biologicznie czynna (zieleni) – 16 088,09 m</w:t>
      </w:r>
      <w:r w:rsidRPr="00243E84">
        <w:rPr>
          <w:color w:val="000000"/>
          <w:sz w:val="24"/>
          <w:vertAlign w:val="superscript"/>
        </w:rPr>
        <w:t>2</w:t>
      </w:r>
    </w:p>
    <w:p w:rsidR="00845A76" w:rsidRPr="00243E84" w:rsidRDefault="009F52F3" w:rsidP="005319BD">
      <w:pPr>
        <w:pStyle w:val="Akapitzlist"/>
        <w:numPr>
          <w:ilvl w:val="0"/>
          <w:numId w:val="4"/>
        </w:numPr>
        <w:spacing w:line="360" w:lineRule="exact"/>
      </w:pPr>
      <w:r w:rsidRPr="00243E84">
        <w:rPr>
          <w:color w:val="000000"/>
          <w:sz w:val="24"/>
        </w:rPr>
        <w:t>powierzchnia działek nr 60/1 i 61 – 43 164,00 m</w:t>
      </w:r>
      <w:r w:rsidRPr="00243E84">
        <w:rPr>
          <w:color w:val="000000"/>
          <w:sz w:val="24"/>
          <w:vertAlign w:val="superscript"/>
        </w:rPr>
        <w:t>2</w:t>
      </w:r>
    </w:p>
    <w:p w:rsidR="00845A76" w:rsidRPr="00243E84" w:rsidRDefault="009F52F3" w:rsidP="005319BD">
      <w:pPr>
        <w:pStyle w:val="Akapitzlist"/>
        <w:numPr>
          <w:ilvl w:val="0"/>
          <w:numId w:val="4"/>
        </w:numPr>
        <w:spacing w:line="360" w:lineRule="exact"/>
        <w:rPr>
          <w:color w:val="000000"/>
          <w:sz w:val="24"/>
        </w:rPr>
      </w:pPr>
      <w:r w:rsidRPr="00243E84">
        <w:rPr>
          <w:color w:val="000000"/>
          <w:sz w:val="24"/>
        </w:rPr>
        <w:t>wskaźnik powierzchni biologicznie czynnej – 37,27 %</w:t>
      </w:r>
    </w:p>
    <w:p w:rsidR="00845A76" w:rsidRPr="00243E84" w:rsidRDefault="009F52F3" w:rsidP="005319BD">
      <w:pPr>
        <w:pStyle w:val="Akapitzlist"/>
        <w:numPr>
          <w:ilvl w:val="0"/>
          <w:numId w:val="4"/>
        </w:numPr>
        <w:spacing w:line="360" w:lineRule="exact"/>
        <w:rPr>
          <w:color w:val="000000"/>
          <w:sz w:val="24"/>
        </w:rPr>
      </w:pPr>
      <w:r w:rsidRPr="00243E84">
        <w:rPr>
          <w:color w:val="000000"/>
          <w:sz w:val="24"/>
        </w:rPr>
        <w:t>wskaźnik powierzchni zabudowy – 26,11%</w:t>
      </w:r>
    </w:p>
    <w:p w:rsidR="00845A76" w:rsidRPr="00243E84" w:rsidRDefault="009F52F3" w:rsidP="005319BD">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Inwestycja obejmuje budynek hali produkcyjno – magazynowej z zapleczem socjalno - biurowym w zwartej bryle o całkowitej powierzchni zabudowy 7937,72 m</w:t>
      </w:r>
      <w:r w:rsidRPr="00243E84">
        <w:rPr>
          <w:rFonts w:ascii="Times New Roman" w:hAnsi="Times New Roman" w:cs="Times New Roman"/>
          <w:color w:val="000000"/>
          <w:vertAlign w:val="superscript"/>
        </w:rPr>
        <w:t>2</w:t>
      </w:r>
      <w:r w:rsidRPr="00243E84">
        <w:rPr>
          <w:rFonts w:ascii="Times New Roman" w:hAnsi="Times New Roman" w:cs="Times New Roman"/>
          <w:color w:val="000000"/>
        </w:rPr>
        <w:t>, szerokości całkowitej 58,85 m, długości całkowitej 137,7 m.</w:t>
      </w:r>
    </w:p>
    <w:p w:rsidR="00845A76" w:rsidRPr="00243E84" w:rsidRDefault="00845A76" w:rsidP="005319BD">
      <w:pPr>
        <w:pStyle w:val="Standard"/>
        <w:spacing w:line="360" w:lineRule="exact"/>
        <w:rPr>
          <w:rFonts w:ascii="Times New Roman" w:hAnsi="Times New Roman" w:cs="Times New Roman"/>
          <w:color w:val="00A933"/>
        </w:rPr>
      </w:pPr>
    </w:p>
    <w:p w:rsidR="00845A76" w:rsidRPr="00243E84" w:rsidRDefault="009F52F3" w:rsidP="005319BD">
      <w:pPr>
        <w:pStyle w:val="Standard"/>
        <w:spacing w:line="360" w:lineRule="exact"/>
        <w:rPr>
          <w:rFonts w:ascii="Times New Roman" w:eastAsia="Times New Roman" w:hAnsi="Times New Roman" w:cs="Times New Roman"/>
          <w:u w:val="single"/>
        </w:rPr>
      </w:pPr>
      <w:r w:rsidRPr="00243E84">
        <w:rPr>
          <w:rFonts w:ascii="Times New Roman" w:eastAsia="Times New Roman" w:hAnsi="Times New Roman" w:cs="Times New Roman"/>
          <w:u w:val="single"/>
        </w:rPr>
        <w:t>W skład instalacji towarzyszących wchodzą;</w:t>
      </w:r>
    </w:p>
    <w:p w:rsidR="00845A76" w:rsidRPr="00243E84" w:rsidRDefault="009F52F3" w:rsidP="005319BD">
      <w:pPr>
        <w:pStyle w:val="Standard"/>
        <w:numPr>
          <w:ilvl w:val="0"/>
          <w:numId w:val="29"/>
        </w:numPr>
        <w:spacing w:line="360" w:lineRule="exact"/>
        <w:rPr>
          <w:rFonts w:ascii="Times New Roman" w:hAnsi="Times New Roman" w:cs="Times New Roman"/>
        </w:rPr>
      </w:pPr>
      <w:r w:rsidRPr="00243E84">
        <w:rPr>
          <w:rFonts w:ascii="Times New Roman" w:hAnsi="Times New Roman" w:cs="Times New Roman"/>
        </w:rPr>
        <w:t>magazyn opakowań 1 o wymiarach 55 m x 20 m;</w:t>
      </w:r>
    </w:p>
    <w:p w:rsidR="00845A76" w:rsidRPr="00243E84" w:rsidRDefault="009F52F3" w:rsidP="005319BD">
      <w:pPr>
        <w:pStyle w:val="Standard"/>
        <w:numPr>
          <w:ilvl w:val="0"/>
          <w:numId w:val="2"/>
        </w:numPr>
        <w:spacing w:line="360" w:lineRule="exact"/>
        <w:rPr>
          <w:rFonts w:ascii="Times New Roman" w:hAnsi="Times New Roman" w:cs="Times New Roman"/>
        </w:rPr>
      </w:pPr>
      <w:r w:rsidRPr="00243E84">
        <w:rPr>
          <w:rFonts w:ascii="Times New Roman" w:hAnsi="Times New Roman" w:cs="Times New Roman"/>
        </w:rPr>
        <w:t>magazyn opakowań 2 o wymiarach 24 m x 15 m;</w:t>
      </w:r>
    </w:p>
    <w:p w:rsidR="00845A76" w:rsidRPr="00243E84" w:rsidRDefault="009F52F3" w:rsidP="005319BD">
      <w:pPr>
        <w:pStyle w:val="Standard"/>
        <w:numPr>
          <w:ilvl w:val="0"/>
          <w:numId w:val="2"/>
        </w:numPr>
        <w:spacing w:line="360" w:lineRule="exact"/>
        <w:rPr>
          <w:rFonts w:ascii="Times New Roman" w:hAnsi="Times New Roman" w:cs="Times New Roman"/>
        </w:rPr>
      </w:pPr>
      <w:r w:rsidRPr="00243E84">
        <w:rPr>
          <w:rFonts w:ascii="Times New Roman" w:hAnsi="Times New Roman" w:cs="Times New Roman"/>
        </w:rPr>
        <w:t>chłodnia o wymiarach 36,8 m x 24,85 m;</w:t>
      </w:r>
    </w:p>
    <w:p w:rsidR="00845A76" w:rsidRPr="00243E84" w:rsidRDefault="009F52F3" w:rsidP="005319BD">
      <w:pPr>
        <w:pStyle w:val="Standard"/>
        <w:numPr>
          <w:ilvl w:val="0"/>
          <w:numId w:val="2"/>
        </w:numPr>
        <w:spacing w:line="360" w:lineRule="exact"/>
        <w:rPr>
          <w:rFonts w:ascii="Times New Roman" w:hAnsi="Times New Roman" w:cs="Times New Roman"/>
        </w:rPr>
      </w:pPr>
      <w:r w:rsidRPr="00243E84">
        <w:rPr>
          <w:rFonts w:ascii="Times New Roman" w:hAnsi="Times New Roman" w:cs="Times New Roman"/>
        </w:rPr>
        <w:t>portiernia o wymiarach 5,66 m x 8,05 m;</w:t>
      </w:r>
    </w:p>
    <w:p w:rsidR="00845A76" w:rsidRPr="00243E84" w:rsidRDefault="009F52F3" w:rsidP="005319BD">
      <w:pPr>
        <w:pStyle w:val="Standard"/>
        <w:numPr>
          <w:ilvl w:val="0"/>
          <w:numId w:val="2"/>
        </w:numPr>
        <w:spacing w:line="360" w:lineRule="exact"/>
        <w:rPr>
          <w:rFonts w:ascii="Times New Roman" w:hAnsi="Times New Roman" w:cs="Times New Roman"/>
        </w:rPr>
      </w:pPr>
      <w:r w:rsidRPr="00243E84">
        <w:rPr>
          <w:rFonts w:ascii="Times New Roman" w:hAnsi="Times New Roman" w:cs="Times New Roman"/>
        </w:rPr>
        <w:t>magazyn produktów gotowych o wymiarach 32,5 m x 10, 85m;</w:t>
      </w:r>
    </w:p>
    <w:p w:rsidR="00845A76" w:rsidRPr="00243E84" w:rsidRDefault="009F52F3" w:rsidP="005319BD">
      <w:pPr>
        <w:pStyle w:val="Standard"/>
        <w:numPr>
          <w:ilvl w:val="0"/>
          <w:numId w:val="2"/>
        </w:numPr>
        <w:spacing w:line="360" w:lineRule="exact"/>
        <w:rPr>
          <w:rFonts w:ascii="Times New Roman" w:hAnsi="Times New Roman" w:cs="Times New Roman"/>
        </w:rPr>
      </w:pPr>
      <w:r w:rsidRPr="00243E84">
        <w:rPr>
          <w:rFonts w:ascii="Times New Roman" w:hAnsi="Times New Roman" w:cs="Times New Roman"/>
        </w:rPr>
        <w:t>myjnia samochodowa o wymiarach 14,6 m x 9,6 m;</w:t>
      </w:r>
    </w:p>
    <w:p w:rsidR="00845A76" w:rsidRPr="00243E84" w:rsidRDefault="009F52F3" w:rsidP="005319BD">
      <w:pPr>
        <w:pStyle w:val="Standard"/>
        <w:numPr>
          <w:ilvl w:val="0"/>
          <w:numId w:val="2"/>
        </w:numPr>
        <w:spacing w:line="360" w:lineRule="exact"/>
        <w:rPr>
          <w:rFonts w:ascii="Times New Roman" w:hAnsi="Times New Roman" w:cs="Times New Roman"/>
        </w:rPr>
      </w:pPr>
      <w:r w:rsidRPr="00243E84">
        <w:rPr>
          <w:rFonts w:ascii="Times New Roman" w:hAnsi="Times New Roman" w:cs="Times New Roman"/>
        </w:rPr>
        <w:t>podczyszczalnia ścieków o wymiarach 10,3 x 7,05 m;</w:t>
      </w:r>
    </w:p>
    <w:p w:rsidR="00845A76" w:rsidRPr="00243E84" w:rsidRDefault="009F52F3" w:rsidP="005319BD">
      <w:pPr>
        <w:pStyle w:val="Standard"/>
        <w:numPr>
          <w:ilvl w:val="0"/>
          <w:numId w:val="2"/>
        </w:numPr>
        <w:spacing w:line="360" w:lineRule="exact"/>
        <w:rPr>
          <w:rFonts w:ascii="Times New Roman" w:hAnsi="Times New Roman" w:cs="Times New Roman"/>
        </w:rPr>
      </w:pPr>
      <w:r w:rsidRPr="00243E84">
        <w:rPr>
          <w:rFonts w:ascii="Times New Roman" w:hAnsi="Times New Roman" w:cs="Times New Roman"/>
        </w:rPr>
        <w:t>projektowana rozbudowa (nadbudowa) hali produkcyjno – magazynowej o magazyn opakowań o wymiarach 23,3 m x 15,00 m.</w:t>
      </w:r>
    </w:p>
    <w:p w:rsidR="00845A76" w:rsidRPr="00243E84" w:rsidRDefault="00845A76" w:rsidP="005319BD">
      <w:pPr>
        <w:pStyle w:val="Standard"/>
        <w:spacing w:line="360" w:lineRule="exact"/>
        <w:rPr>
          <w:rFonts w:ascii="Times New Roman" w:hAnsi="Times New Roman" w:cs="Times New Roman"/>
          <w:b/>
        </w:rPr>
      </w:pPr>
    </w:p>
    <w:p w:rsidR="00845A76" w:rsidRPr="00243E84" w:rsidRDefault="009F52F3" w:rsidP="005319BD">
      <w:pPr>
        <w:pStyle w:val="Standard"/>
        <w:spacing w:line="360" w:lineRule="exact"/>
        <w:rPr>
          <w:rFonts w:ascii="Times New Roman" w:hAnsi="Times New Roman" w:cs="Times New Roman"/>
          <w:u w:val="single"/>
        </w:rPr>
      </w:pPr>
      <w:r w:rsidRPr="00243E84">
        <w:rPr>
          <w:rFonts w:ascii="Times New Roman" w:hAnsi="Times New Roman" w:cs="Times New Roman"/>
          <w:u w:val="single"/>
        </w:rPr>
        <w:t>Obecny sposób zagospodarowania działki:</w:t>
      </w:r>
    </w:p>
    <w:p w:rsidR="00845A76" w:rsidRPr="00243E84" w:rsidRDefault="009F52F3" w:rsidP="005319BD">
      <w:pPr>
        <w:pStyle w:val="Akapitzlist"/>
        <w:numPr>
          <w:ilvl w:val="0"/>
          <w:numId w:val="30"/>
        </w:numPr>
        <w:spacing w:line="360" w:lineRule="exact"/>
        <w:rPr>
          <w:sz w:val="24"/>
        </w:rPr>
      </w:pPr>
      <w:r w:rsidRPr="00243E84">
        <w:rPr>
          <w:sz w:val="24"/>
        </w:rPr>
        <w:t>budynki gospodarcze;</w:t>
      </w:r>
    </w:p>
    <w:p w:rsidR="00845A76" w:rsidRPr="00243E84" w:rsidRDefault="009F52F3" w:rsidP="005319BD">
      <w:pPr>
        <w:pStyle w:val="Akapitzlist"/>
        <w:numPr>
          <w:ilvl w:val="0"/>
          <w:numId w:val="5"/>
        </w:numPr>
        <w:spacing w:line="360" w:lineRule="exact"/>
        <w:rPr>
          <w:sz w:val="24"/>
        </w:rPr>
      </w:pPr>
      <w:r w:rsidRPr="00243E84">
        <w:rPr>
          <w:sz w:val="24"/>
        </w:rPr>
        <w:t>sieć elektryczna;</w:t>
      </w:r>
    </w:p>
    <w:p w:rsidR="00845A76" w:rsidRPr="00243E84" w:rsidRDefault="009F52F3" w:rsidP="005319BD">
      <w:pPr>
        <w:pStyle w:val="Akapitzlist"/>
        <w:numPr>
          <w:ilvl w:val="0"/>
          <w:numId w:val="31"/>
        </w:numPr>
        <w:spacing w:line="360" w:lineRule="exact"/>
        <w:rPr>
          <w:sz w:val="24"/>
        </w:rPr>
      </w:pPr>
      <w:r w:rsidRPr="00243E84">
        <w:rPr>
          <w:sz w:val="24"/>
        </w:rPr>
        <w:t>sieć wodociągowa;</w:t>
      </w:r>
    </w:p>
    <w:p w:rsidR="00845A76" w:rsidRPr="00243E84" w:rsidRDefault="009F52F3" w:rsidP="005319BD">
      <w:pPr>
        <w:pStyle w:val="Akapitzlist"/>
        <w:numPr>
          <w:ilvl w:val="0"/>
          <w:numId w:val="6"/>
        </w:numPr>
        <w:spacing w:line="360" w:lineRule="exact"/>
        <w:rPr>
          <w:sz w:val="24"/>
        </w:rPr>
      </w:pPr>
      <w:r w:rsidRPr="00243E84">
        <w:rPr>
          <w:sz w:val="24"/>
        </w:rPr>
        <w:t>kanalizacja deszczowa;</w:t>
      </w:r>
    </w:p>
    <w:p w:rsidR="00845A76" w:rsidRPr="00243E84" w:rsidRDefault="009F52F3" w:rsidP="005319BD">
      <w:pPr>
        <w:pStyle w:val="Akapitzlist"/>
        <w:numPr>
          <w:ilvl w:val="0"/>
          <w:numId w:val="6"/>
        </w:numPr>
        <w:spacing w:line="360" w:lineRule="exact"/>
        <w:rPr>
          <w:sz w:val="24"/>
        </w:rPr>
      </w:pPr>
      <w:r w:rsidRPr="00243E84">
        <w:rPr>
          <w:sz w:val="24"/>
        </w:rPr>
        <w:t>kanalizacja sanitarna;</w:t>
      </w:r>
    </w:p>
    <w:p w:rsidR="00845A76" w:rsidRPr="00243E84" w:rsidRDefault="009F52F3" w:rsidP="005319BD">
      <w:pPr>
        <w:pStyle w:val="Akapitzlist"/>
        <w:numPr>
          <w:ilvl w:val="0"/>
          <w:numId w:val="6"/>
        </w:numPr>
        <w:spacing w:line="360" w:lineRule="exact"/>
        <w:rPr>
          <w:sz w:val="24"/>
        </w:rPr>
      </w:pPr>
      <w:r w:rsidRPr="00243E84">
        <w:rPr>
          <w:sz w:val="24"/>
        </w:rPr>
        <w:t>podczyszczalnia ścieków;</w:t>
      </w:r>
    </w:p>
    <w:p w:rsidR="00845A76" w:rsidRPr="00243E84" w:rsidRDefault="009F52F3" w:rsidP="005319BD">
      <w:pPr>
        <w:pStyle w:val="Akapitzlist"/>
        <w:numPr>
          <w:ilvl w:val="0"/>
          <w:numId w:val="6"/>
        </w:numPr>
        <w:spacing w:line="360" w:lineRule="exact"/>
        <w:rPr>
          <w:sz w:val="24"/>
        </w:rPr>
      </w:pPr>
      <w:r w:rsidRPr="00243E84">
        <w:rPr>
          <w:sz w:val="24"/>
        </w:rPr>
        <w:t>myjnia samochodowa.</w:t>
      </w:r>
    </w:p>
    <w:p w:rsidR="00845A76" w:rsidRPr="00243E84" w:rsidRDefault="00845A76" w:rsidP="005319BD">
      <w:pPr>
        <w:pStyle w:val="Standard"/>
        <w:spacing w:line="360" w:lineRule="exact"/>
        <w:rPr>
          <w:rFonts w:ascii="Times New Roman" w:hAnsi="Times New Roman" w:cs="Times New Roman"/>
        </w:rPr>
      </w:pPr>
    </w:p>
    <w:p w:rsidR="00845A76" w:rsidRPr="00243E84" w:rsidRDefault="009F52F3" w:rsidP="005319BD">
      <w:pPr>
        <w:pStyle w:val="Standard"/>
        <w:widowControl w:val="0"/>
        <w:spacing w:line="360" w:lineRule="exact"/>
        <w:jc w:val="both"/>
        <w:rPr>
          <w:rFonts w:ascii="Times New Roman" w:eastAsia="Times New Roman" w:hAnsi="Times New Roman" w:cs="Times New Roman"/>
          <w:color w:val="000000"/>
          <w:lang w:eastAsia="pl-PL"/>
        </w:rPr>
      </w:pPr>
      <w:r w:rsidRPr="00243E84">
        <w:rPr>
          <w:rFonts w:ascii="Times New Roman" w:eastAsia="Times New Roman" w:hAnsi="Times New Roman" w:cs="Times New Roman"/>
          <w:color w:val="000000"/>
          <w:lang w:eastAsia="pl-PL"/>
        </w:rPr>
        <w:t>W ramach realizacji planowanej inwestycji nie przewiduje się wycinki drzew.</w:t>
      </w:r>
    </w:p>
    <w:p w:rsidR="00845A76" w:rsidRPr="00243E84" w:rsidRDefault="009F52F3" w:rsidP="005319BD">
      <w:pPr>
        <w:pStyle w:val="Standard"/>
        <w:spacing w:line="360" w:lineRule="exact"/>
        <w:rPr>
          <w:rFonts w:ascii="Times New Roman" w:eastAsia="Times New Roman" w:hAnsi="Times New Roman" w:cs="Times New Roman"/>
          <w:lang w:eastAsia="pl-PL"/>
        </w:rPr>
      </w:pPr>
      <w:r w:rsidRPr="00243E84">
        <w:rPr>
          <w:rFonts w:ascii="Times New Roman" w:eastAsia="Times New Roman" w:hAnsi="Times New Roman" w:cs="Times New Roman"/>
          <w:lang w:eastAsia="pl-PL"/>
        </w:rPr>
        <w:t>W skład inwestycji wchodzić będą:</w:t>
      </w:r>
    </w:p>
    <w:p w:rsidR="00845A76" w:rsidRPr="00243E84" w:rsidRDefault="009F52F3" w:rsidP="005319BD">
      <w:pPr>
        <w:pStyle w:val="Akapitzlist"/>
        <w:numPr>
          <w:ilvl w:val="0"/>
          <w:numId w:val="2"/>
        </w:numPr>
        <w:spacing w:line="360" w:lineRule="exact"/>
        <w:rPr>
          <w:sz w:val="24"/>
        </w:rPr>
      </w:pPr>
      <w:r w:rsidRPr="00243E84">
        <w:rPr>
          <w:sz w:val="24"/>
        </w:rPr>
        <w:t>hala produkcyjno-magazynowa z zapleczem socjalno – biurowym;</w:t>
      </w:r>
    </w:p>
    <w:p w:rsidR="00845A76" w:rsidRPr="00243E84" w:rsidRDefault="009F52F3" w:rsidP="005319BD">
      <w:pPr>
        <w:pStyle w:val="Akapitzlist"/>
        <w:numPr>
          <w:ilvl w:val="0"/>
          <w:numId w:val="2"/>
        </w:numPr>
        <w:spacing w:line="360" w:lineRule="exact"/>
        <w:rPr>
          <w:sz w:val="24"/>
        </w:rPr>
      </w:pPr>
      <w:r w:rsidRPr="00243E84">
        <w:rPr>
          <w:sz w:val="24"/>
        </w:rPr>
        <w:t>magazyn opakowań 1 (hala namiotowa);</w:t>
      </w:r>
    </w:p>
    <w:p w:rsidR="00845A76" w:rsidRPr="00243E84" w:rsidRDefault="009F52F3" w:rsidP="005319BD">
      <w:pPr>
        <w:pStyle w:val="Akapitzlist"/>
        <w:numPr>
          <w:ilvl w:val="0"/>
          <w:numId w:val="2"/>
        </w:numPr>
        <w:spacing w:line="360" w:lineRule="exact"/>
        <w:rPr>
          <w:sz w:val="24"/>
        </w:rPr>
      </w:pPr>
      <w:r w:rsidRPr="00243E84">
        <w:rPr>
          <w:sz w:val="24"/>
        </w:rPr>
        <w:t>magazyn opakowań 2 (hala namiotowa);</w:t>
      </w:r>
    </w:p>
    <w:p w:rsidR="00845A76" w:rsidRPr="00243E84" w:rsidRDefault="009F52F3" w:rsidP="005319BD">
      <w:pPr>
        <w:pStyle w:val="Akapitzlist"/>
        <w:numPr>
          <w:ilvl w:val="0"/>
          <w:numId w:val="2"/>
        </w:numPr>
        <w:spacing w:line="360" w:lineRule="exact"/>
        <w:rPr>
          <w:sz w:val="24"/>
        </w:rPr>
      </w:pPr>
      <w:r w:rsidRPr="00243E84">
        <w:rPr>
          <w:sz w:val="24"/>
        </w:rPr>
        <w:t>portiernia;</w:t>
      </w:r>
    </w:p>
    <w:p w:rsidR="00845A76" w:rsidRPr="00243E84" w:rsidRDefault="009F52F3" w:rsidP="005319BD">
      <w:pPr>
        <w:pStyle w:val="Akapitzlist"/>
        <w:numPr>
          <w:ilvl w:val="0"/>
          <w:numId w:val="2"/>
        </w:numPr>
        <w:spacing w:line="360" w:lineRule="exact"/>
        <w:rPr>
          <w:sz w:val="24"/>
        </w:rPr>
      </w:pPr>
      <w:r w:rsidRPr="00243E84">
        <w:rPr>
          <w:sz w:val="24"/>
        </w:rPr>
        <w:lastRenderedPageBreak/>
        <w:t>magazyn produktów gotowych;</w:t>
      </w:r>
    </w:p>
    <w:p w:rsidR="00845A76" w:rsidRPr="00243E84" w:rsidRDefault="009F52F3" w:rsidP="005319BD">
      <w:pPr>
        <w:pStyle w:val="Akapitzlist"/>
        <w:numPr>
          <w:ilvl w:val="0"/>
          <w:numId w:val="2"/>
        </w:numPr>
        <w:spacing w:line="360" w:lineRule="exact"/>
        <w:rPr>
          <w:sz w:val="24"/>
        </w:rPr>
      </w:pPr>
      <w:r w:rsidRPr="00243E84">
        <w:rPr>
          <w:sz w:val="24"/>
        </w:rPr>
        <w:t>myjnia samochodowa;</w:t>
      </w:r>
    </w:p>
    <w:p w:rsidR="00845A76" w:rsidRPr="00243E84" w:rsidRDefault="009F52F3" w:rsidP="005319BD">
      <w:pPr>
        <w:pStyle w:val="Akapitzlist"/>
        <w:numPr>
          <w:ilvl w:val="0"/>
          <w:numId w:val="2"/>
        </w:numPr>
        <w:spacing w:line="360" w:lineRule="exact"/>
        <w:rPr>
          <w:sz w:val="24"/>
        </w:rPr>
      </w:pPr>
      <w:r w:rsidRPr="00243E84">
        <w:rPr>
          <w:sz w:val="24"/>
        </w:rPr>
        <w:t>magazyn konfiskat;</w:t>
      </w:r>
    </w:p>
    <w:p w:rsidR="00845A76" w:rsidRPr="00243E84" w:rsidRDefault="009F52F3" w:rsidP="005319BD">
      <w:pPr>
        <w:pStyle w:val="Akapitzlist"/>
        <w:numPr>
          <w:ilvl w:val="0"/>
          <w:numId w:val="2"/>
        </w:numPr>
        <w:spacing w:line="360" w:lineRule="exact"/>
        <w:rPr>
          <w:sz w:val="24"/>
        </w:rPr>
      </w:pPr>
      <w:r w:rsidRPr="00243E84">
        <w:rPr>
          <w:sz w:val="24"/>
        </w:rPr>
        <w:t>chłodnia;</w:t>
      </w:r>
    </w:p>
    <w:p w:rsidR="00845A76" w:rsidRPr="00243E84" w:rsidRDefault="009F52F3" w:rsidP="005319BD">
      <w:pPr>
        <w:pStyle w:val="Akapitzlist"/>
        <w:numPr>
          <w:ilvl w:val="0"/>
          <w:numId w:val="2"/>
        </w:numPr>
        <w:spacing w:line="360" w:lineRule="exact"/>
        <w:rPr>
          <w:sz w:val="24"/>
        </w:rPr>
      </w:pPr>
      <w:r w:rsidRPr="00243E84">
        <w:rPr>
          <w:sz w:val="24"/>
        </w:rPr>
        <w:t>podczyszczalnia ścieków;</w:t>
      </w:r>
    </w:p>
    <w:p w:rsidR="00845A76" w:rsidRPr="00243E84" w:rsidRDefault="009F52F3" w:rsidP="005319BD">
      <w:pPr>
        <w:pStyle w:val="Akapitzlist"/>
        <w:widowControl w:val="0"/>
        <w:numPr>
          <w:ilvl w:val="0"/>
          <w:numId w:val="2"/>
        </w:numPr>
        <w:spacing w:line="360" w:lineRule="exact"/>
        <w:jc w:val="both"/>
        <w:rPr>
          <w:sz w:val="24"/>
          <w:lang w:eastAsia="pl-PL"/>
        </w:rPr>
      </w:pPr>
      <w:r w:rsidRPr="00243E84">
        <w:rPr>
          <w:sz w:val="24"/>
          <w:lang w:eastAsia="pl-PL"/>
        </w:rPr>
        <w:t>projektowana rozbudowa (nadbudowa) hali produkcyjno – magazynowej o magazyn opakowań.</w:t>
      </w:r>
    </w:p>
    <w:p w:rsidR="00A20F1A" w:rsidRDefault="00A20F1A" w:rsidP="005319BD">
      <w:pPr>
        <w:pStyle w:val="Standard"/>
        <w:widowControl w:val="0"/>
        <w:spacing w:line="360" w:lineRule="exact"/>
        <w:jc w:val="both"/>
        <w:rPr>
          <w:rFonts w:ascii="Times New Roman" w:hAnsi="Times New Roman" w:cs="Times New Roman"/>
          <w:color w:val="000000"/>
        </w:rPr>
      </w:pPr>
    </w:p>
    <w:p w:rsidR="00845A76" w:rsidRPr="00243E84" w:rsidRDefault="009F52F3" w:rsidP="005319BD">
      <w:pPr>
        <w:pStyle w:val="Standard"/>
        <w:widowControl w:val="0"/>
        <w:spacing w:line="360" w:lineRule="exact"/>
        <w:jc w:val="both"/>
        <w:rPr>
          <w:rFonts w:ascii="Times New Roman" w:hAnsi="Times New Roman" w:cs="Times New Roman"/>
          <w:color w:val="000000"/>
        </w:rPr>
      </w:pPr>
      <w:r w:rsidRPr="00243E84">
        <w:rPr>
          <w:rFonts w:ascii="Times New Roman" w:hAnsi="Times New Roman" w:cs="Times New Roman"/>
          <w:color w:val="000000"/>
        </w:rPr>
        <w:tab/>
        <w:t>Zakład będzie funkcjonował na terenie przekształconym antropogenicznie – teren byłego zakładu przemysłu spożywczego – przetwórstwo mięsa.</w:t>
      </w:r>
    </w:p>
    <w:p w:rsidR="00845A76" w:rsidRPr="00243E84" w:rsidRDefault="009F52F3" w:rsidP="005319BD">
      <w:pPr>
        <w:pStyle w:val="Standard"/>
        <w:widowControl w:val="0"/>
        <w:spacing w:line="360" w:lineRule="exact"/>
        <w:jc w:val="both"/>
        <w:rPr>
          <w:rFonts w:ascii="Times New Roman" w:hAnsi="Times New Roman" w:cs="Times New Roman"/>
        </w:rPr>
      </w:pPr>
      <w:r w:rsidRPr="00243E84">
        <w:rPr>
          <w:rFonts w:ascii="Times New Roman" w:eastAsia="Times New Roman" w:hAnsi="Times New Roman" w:cs="Times New Roman"/>
          <w:b/>
          <w:bCs/>
          <w:lang w:eastAsia="pl-PL"/>
        </w:rPr>
        <w:tab/>
      </w:r>
      <w:r w:rsidRPr="00243E84">
        <w:rPr>
          <w:rFonts w:ascii="Times New Roman" w:eastAsia="Times New Roman" w:hAnsi="Times New Roman" w:cs="Times New Roman"/>
          <w:lang w:eastAsia="pl-PL"/>
        </w:rPr>
        <w:t>Zgodnie z zaświadczeniem wydanym przez Wójta Gminy Blizanów z dnia 13 czerwca 2022 r, w najbliższym sąsiedztwie przedsięwzięcia występują budynki z przeznaczeniem pod zabudowę zagrodową. W promieniu 700 m od przedsięwzięcia w miejscowości Pruszków jest obowiązujący miejscowy plan z przeznaczeniem działek pod zabudowę mieszkaniową jednorodzinną.</w:t>
      </w:r>
    </w:p>
    <w:p w:rsidR="00845A76" w:rsidRPr="00243E84" w:rsidRDefault="00845A76" w:rsidP="005319BD">
      <w:pPr>
        <w:pStyle w:val="Standard"/>
        <w:widowControl w:val="0"/>
        <w:spacing w:line="360" w:lineRule="exact"/>
        <w:jc w:val="both"/>
        <w:rPr>
          <w:rFonts w:ascii="Times New Roman" w:eastAsia="Times New Roman" w:hAnsi="Times New Roman" w:cs="Times New Roman"/>
          <w:lang w:eastAsia="pl-PL"/>
        </w:rPr>
      </w:pPr>
    </w:p>
    <w:p w:rsidR="00845A76" w:rsidRPr="00243E84" w:rsidRDefault="009F52F3" w:rsidP="004F1C4F">
      <w:pPr>
        <w:pStyle w:val="Standard"/>
        <w:widowControl w:val="0"/>
        <w:spacing w:line="360" w:lineRule="exact"/>
        <w:ind w:left="709" w:hanging="709"/>
        <w:jc w:val="both"/>
        <w:rPr>
          <w:rFonts w:ascii="Times New Roman" w:eastAsia="Times New Roman" w:hAnsi="Times New Roman" w:cs="Times New Roman"/>
          <w:b/>
          <w:bCs/>
          <w:lang w:eastAsia="pl-PL"/>
        </w:rPr>
      </w:pPr>
      <w:r w:rsidRPr="00243E84">
        <w:rPr>
          <w:rFonts w:ascii="Times New Roman" w:eastAsia="Times New Roman" w:hAnsi="Times New Roman" w:cs="Times New Roman"/>
          <w:b/>
          <w:bCs/>
          <w:lang w:eastAsia="pl-PL"/>
        </w:rPr>
        <w:t>3.1.1. Opis istniejących w sąsiedztwie lub bezpośrednim zasięgu oddziaływania planowanego przedsięwzięcia zabytków chronionych na podstawie przepisów o</w:t>
      </w:r>
      <w:r w:rsidR="004F1C4F">
        <w:rPr>
          <w:rFonts w:ascii="Times New Roman" w:eastAsia="Times New Roman" w:hAnsi="Times New Roman" w:cs="Times New Roman"/>
          <w:b/>
          <w:bCs/>
          <w:lang w:eastAsia="pl-PL"/>
        </w:rPr>
        <w:t> </w:t>
      </w:r>
      <w:r w:rsidRPr="00243E84">
        <w:rPr>
          <w:rFonts w:ascii="Times New Roman" w:eastAsia="Times New Roman" w:hAnsi="Times New Roman" w:cs="Times New Roman"/>
          <w:b/>
          <w:bCs/>
          <w:lang w:eastAsia="pl-PL"/>
        </w:rPr>
        <w:t>ochronie zabytków i opiece nad zabytkami.</w:t>
      </w:r>
    </w:p>
    <w:p w:rsidR="004F1C4F" w:rsidRDefault="004F1C4F" w:rsidP="005319BD">
      <w:pPr>
        <w:pStyle w:val="Standard"/>
        <w:widowControl w:val="0"/>
        <w:spacing w:line="360" w:lineRule="exact"/>
        <w:jc w:val="both"/>
        <w:rPr>
          <w:rFonts w:ascii="Times New Roman" w:eastAsia="Times New Roman" w:hAnsi="Times New Roman" w:cs="Times New Roman"/>
          <w:b/>
          <w:bCs/>
          <w:lang w:eastAsia="pl-PL"/>
        </w:rPr>
      </w:pPr>
    </w:p>
    <w:p w:rsidR="00845A76" w:rsidRPr="00243E84" w:rsidRDefault="009F52F3" w:rsidP="005319BD">
      <w:pPr>
        <w:pStyle w:val="Standard"/>
        <w:widowControl w:val="0"/>
        <w:spacing w:line="360" w:lineRule="exact"/>
        <w:jc w:val="both"/>
        <w:rPr>
          <w:rFonts w:ascii="Times New Roman" w:hAnsi="Times New Roman" w:cs="Times New Roman"/>
        </w:rPr>
      </w:pPr>
      <w:r w:rsidRPr="00243E84">
        <w:rPr>
          <w:rFonts w:ascii="Times New Roman" w:eastAsia="Times New Roman" w:hAnsi="Times New Roman" w:cs="Times New Roman"/>
          <w:b/>
          <w:bCs/>
          <w:lang w:eastAsia="pl-PL"/>
        </w:rPr>
        <w:tab/>
      </w:r>
      <w:r w:rsidRPr="00243E84">
        <w:rPr>
          <w:rFonts w:ascii="Times New Roman" w:eastAsia="Times New Roman" w:hAnsi="Times New Roman" w:cs="Times New Roman"/>
          <w:bCs/>
          <w:color w:val="000000"/>
          <w:lang w:eastAsia="pl-PL"/>
        </w:rPr>
        <w:t xml:space="preserve">Na terenie planowanego przedsięwzięcia oraz w zasięgu jego oddziaływania nie </w:t>
      </w:r>
      <w:r w:rsidRPr="00243E84">
        <w:rPr>
          <w:rFonts w:ascii="Times New Roman" w:hAnsi="Times New Roman" w:cs="Times New Roman"/>
          <w:color w:val="000000"/>
        </w:rPr>
        <w:t>znajdują się zabytki chronione na podstawie ustawy z dnia 23 lipca 2003 r. o ochronie zabytków i opiece nad zabytkami (Dz. U. Z 2022 r. poz 840).</w:t>
      </w:r>
    </w:p>
    <w:p w:rsidR="00845A76" w:rsidRPr="00243E84" w:rsidRDefault="009F52F3" w:rsidP="005319BD">
      <w:pPr>
        <w:pStyle w:val="Standard"/>
        <w:widowControl w:val="0"/>
        <w:spacing w:line="360" w:lineRule="exact"/>
        <w:jc w:val="both"/>
        <w:rPr>
          <w:rFonts w:ascii="Times New Roman" w:hAnsi="Times New Roman" w:cs="Times New Roman"/>
        </w:rPr>
      </w:pPr>
      <w:r w:rsidRPr="00243E84">
        <w:rPr>
          <w:rFonts w:ascii="Times New Roman" w:hAnsi="Times New Roman" w:cs="Times New Roman"/>
          <w:color w:val="000000"/>
        </w:rPr>
        <w:tab/>
        <w:t xml:space="preserve">Na przedmiotowym terenie nie występują zabytki nieruchome, ani też archeologiczne. Teren planowanego przedsięwzięcia nie znajduje się w obszarze krajobrazu o znaczeniu historycznym, kulturowym lub archeologicznym, w obrębie zabytków ruchomych, krajobrazu kulturowego, układu urbanistycznego, ruralistycznego i zespołów budowlanych, cmentarzy, parków, ogrodów, miejsc upamiętniających wydarzenia historyczne bądź działalność </w:t>
      </w:r>
      <w:r w:rsidRPr="00243E84">
        <w:rPr>
          <w:rFonts w:ascii="Times New Roman" w:eastAsia="Times New Roman" w:hAnsi="Times New Roman" w:cs="Times New Roman"/>
          <w:bCs/>
          <w:color w:val="000000"/>
          <w:lang w:eastAsia="pl-PL"/>
        </w:rPr>
        <w:t>wybitnych osobowości lub instytucji.</w:t>
      </w:r>
    </w:p>
    <w:p w:rsidR="00845A76" w:rsidRPr="00243E84" w:rsidRDefault="00845A76" w:rsidP="005319BD">
      <w:pPr>
        <w:pStyle w:val="Standard"/>
        <w:widowControl w:val="0"/>
        <w:spacing w:line="360" w:lineRule="exact"/>
        <w:jc w:val="both"/>
        <w:rPr>
          <w:rFonts w:ascii="Times New Roman" w:eastAsia="Times New Roman" w:hAnsi="Times New Roman" w:cs="Times New Roman"/>
          <w:bCs/>
          <w:color w:val="000000"/>
          <w:lang w:eastAsia="pl-PL"/>
        </w:rPr>
      </w:pPr>
    </w:p>
    <w:p w:rsidR="00845A76" w:rsidRPr="00243E84" w:rsidRDefault="009F52F3" w:rsidP="00A20F1A">
      <w:pPr>
        <w:pStyle w:val="Standard"/>
        <w:widowControl w:val="0"/>
        <w:spacing w:line="360" w:lineRule="exact"/>
        <w:ind w:left="567" w:hanging="567"/>
        <w:jc w:val="both"/>
        <w:rPr>
          <w:rFonts w:ascii="Times New Roman" w:hAnsi="Times New Roman" w:cs="Times New Roman"/>
          <w:b/>
          <w:bCs/>
        </w:rPr>
      </w:pPr>
      <w:r w:rsidRPr="00243E84">
        <w:rPr>
          <w:rFonts w:ascii="Times New Roman" w:eastAsia="Times New Roman" w:hAnsi="Times New Roman" w:cs="Times New Roman"/>
          <w:b/>
          <w:bCs/>
          <w:color w:val="000000"/>
          <w:lang w:eastAsia="pl-PL"/>
        </w:rPr>
        <w:t>3.2. Charakterystyka przedsięwzięcia – główne cechy charakterystyczne procesów produkcyjnych.</w:t>
      </w:r>
    </w:p>
    <w:p w:rsidR="00845A76" w:rsidRPr="00243E84" w:rsidRDefault="00845A76" w:rsidP="005319BD">
      <w:pPr>
        <w:pStyle w:val="Standard"/>
        <w:widowControl w:val="0"/>
        <w:spacing w:line="360" w:lineRule="exact"/>
        <w:jc w:val="both"/>
        <w:rPr>
          <w:rFonts w:ascii="Times New Roman" w:hAnsi="Times New Roman" w:cs="Times New Roman"/>
          <w:color w:val="000000"/>
        </w:rPr>
      </w:pPr>
    </w:p>
    <w:p w:rsidR="00845A76" w:rsidRPr="00243E84" w:rsidRDefault="009F52F3" w:rsidP="005319BD">
      <w:pPr>
        <w:pStyle w:val="Standard"/>
        <w:spacing w:line="360" w:lineRule="exact"/>
        <w:rPr>
          <w:rFonts w:ascii="Times New Roman" w:hAnsi="Times New Roman" w:cs="Times New Roman"/>
          <w:u w:val="single"/>
        </w:rPr>
      </w:pPr>
      <w:r w:rsidRPr="00243E84">
        <w:rPr>
          <w:rFonts w:ascii="Times New Roman" w:hAnsi="Times New Roman" w:cs="Times New Roman"/>
          <w:u w:val="single"/>
        </w:rPr>
        <w:t>W zakładzie wykorzystywane są m.in. następujące maszyny i urządzenia:</w:t>
      </w:r>
    </w:p>
    <w:p w:rsidR="00845A76" w:rsidRPr="00243E84" w:rsidRDefault="009F52F3" w:rsidP="005319BD">
      <w:pPr>
        <w:pStyle w:val="Standard"/>
        <w:numPr>
          <w:ilvl w:val="0"/>
          <w:numId w:val="32"/>
        </w:numPr>
        <w:spacing w:line="360" w:lineRule="exact"/>
        <w:ind w:left="426" w:hanging="426"/>
        <w:rPr>
          <w:rFonts w:ascii="Times New Roman" w:hAnsi="Times New Roman" w:cs="Times New Roman"/>
        </w:rPr>
      </w:pPr>
      <w:r w:rsidRPr="00243E84">
        <w:rPr>
          <w:rFonts w:ascii="Times New Roman" w:hAnsi="Times New Roman" w:cs="Times New Roman"/>
        </w:rPr>
        <w:t>Wilk - do rozdrabniania surowców pochodzenia zwierzęcego Stosowane są sita o różnej średnicy oczek, co przekłada się na możliwość prowadzenia procesu pozyskując surowiec o różnym stopniu rozdrobnienia.</w:t>
      </w:r>
    </w:p>
    <w:p w:rsidR="00845A76" w:rsidRPr="00243E84" w:rsidRDefault="009F52F3" w:rsidP="005319BD">
      <w:pPr>
        <w:pStyle w:val="Standard"/>
        <w:numPr>
          <w:ilvl w:val="0"/>
          <w:numId w:val="1"/>
        </w:numPr>
        <w:spacing w:line="360" w:lineRule="exact"/>
        <w:ind w:left="426" w:hanging="426"/>
        <w:rPr>
          <w:rFonts w:ascii="Times New Roman" w:hAnsi="Times New Roman" w:cs="Times New Roman"/>
        </w:rPr>
      </w:pPr>
      <w:r w:rsidRPr="00243E84">
        <w:rPr>
          <w:rFonts w:ascii="Times New Roman" w:hAnsi="Times New Roman" w:cs="Times New Roman"/>
        </w:rPr>
        <w:t>Łamacz - maszyna służąca do rozdrabniania zamrożonych bloków.</w:t>
      </w:r>
    </w:p>
    <w:p w:rsidR="00845A76" w:rsidRPr="00243E84" w:rsidRDefault="009F52F3" w:rsidP="005319BD">
      <w:pPr>
        <w:pStyle w:val="Standard"/>
        <w:numPr>
          <w:ilvl w:val="0"/>
          <w:numId w:val="1"/>
        </w:numPr>
        <w:spacing w:line="360" w:lineRule="exact"/>
        <w:ind w:left="426" w:hanging="426"/>
        <w:rPr>
          <w:rFonts w:ascii="Times New Roman" w:hAnsi="Times New Roman" w:cs="Times New Roman"/>
        </w:rPr>
      </w:pPr>
      <w:r w:rsidRPr="00243E84">
        <w:rPr>
          <w:rFonts w:ascii="Times New Roman" w:hAnsi="Times New Roman" w:cs="Times New Roman"/>
        </w:rPr>
        <w:lastRenderedPageBreak/>
        <w:t>Kuter przelotowy - maszyna służąca do rozdrabniania surowców do homogennej masy.</w:t>
      </w:r>
    </w:p>
    <w:p w:rsidR="00845A76" w:rsidRPr="00243E84" w:rsidRDefault="009F52F3" w:rsidP="005319BD">
      <w:pPr>
        <w:pStyle w:val="Standard"/>
        <w:numPr>
          <w:ilvl w:val="0"/>
          <w:numId w:val="1"/>
        </w:numPr>
        <w:spacing w:line="360" w:lineRule="exact"/>
        <w:ind w:left="426" w:hanging="426"/>
        <w:rPr>
          <w:rFonts w:ascii="Times New Roman" w:hAnsi="Times New Roman" w:cs="Times New Roman"/>
        </w:rPr>
      </w:pPr>
      <w:r w:rsidRPr="00243E84">
        <w:rPr>
          <w:rFonts w:ascii="Times New Roman" w:hAnsi="Times New Roman" w:cs="Times New Roman"/>
        </w:rPr>
        <w:t xml:space="preserve">Mieszałka - do mieszania rozdrobnionych surowców zwierzęcych z przyprawami </w:t>
      </w:r>
      <w:r w:rsidRPr="00243E84">
        <w:rPr>
          <w:rFonts w:ascii="Times New Roman" w:hAnsi="Times New Roman" w:cs="Times New Roman"/>
        </w:rPr>
        <w:br/>
        <w:t>i dodatkami.</w:t>
      </w:r>
    </w:p>
    <w:p w:rsidR="00845A76" w:rsidRPr="00243E84" w:rsidRDefault="009F52F3" w:rsidP="005319BD">
      <w:pPr>
        <w:pStyle w:val="Standard"/>
        <w:numPr>
          <w:ilvl w:val="0"/>
          <w:numId w:val="1"/>
        </w:numPr>
        <w:spacing w:line="360" w:lineRule="exact"/>
        <w:ind w:left="426" w:hanging="426"/>
        <w:rPr>
          <w:rFonts w:ascii="Times New Roman" w:hAnsi="Times New Roman" w:cs="Times New Roman"/>
        </w:rPr>
      </w:pPr>
      <w:r w:rsidRPr="00243E84">
        <w:rPr>
          <w:rFonts w:ascii="Times New Roman" w:hAnsi="Times New Roman" w:cs="Times New Roman"/>
        </w:rPr>
        <w:t xml:space="preserve">Linia technologiczna do produkcji karmy - linia składająca się z szeregu maszyn </w:t>
      </w:r>
      <w:r w:rsidRPr="00243E84">
        <w:rPr>
          <w:rFonts w:ascii="Times New Roman" w:hAnsi="Times New Roman" w:cs="Times New Roman"/>
        </w:rPr>
        <w:br/>
        <w:t>i urządzeń: pompa do farszu, ruszt parowy do gotowania, tunel chłodzący, kostkownica, noże do cięcia, dozownik warzyw, transporter, dozownik karuzelowy, transportery, mieszalnik i zbiornik do zalewy, nalewak sosu.</w:t>
      </w:r>
    </w:p>
    <w:p w:rsidR="00845A76" w:rsidRPr="00243E84" w:rsidRDefault="009F52F3" w:rsidP="005319BD">
      <w:pPr>
        <w:pStyle w:val="Standard"/>
        <w:widowControl w:val="0"/>
        <w:numPr>
          <w:ilvl w:val="0"/>
          <w:numId w:val="1"/>
        </w:numPr>
        <w:spacing w:line="360" w:lineRule="exact"/>
        <w:ind w:left="426" w:hanging="426"/>
        <w:jc w:val="both"/>
        <w:rPr>
          <w:rFonts w:ascii="Times New Roman" w:eastAsia="Times New Roman" w:hAnsi="Times New Roman" w:cs="Times New Roman"/>
          <w:color w:val="000000"/>
          <w:lang w:eastAsia="pl-PL"/>
        </w:rPr>
      </w:pPr>
      <w:r w:rsidRPr="00243E84">
        <w:rPr>
          <w:rFonts w:ascii="Times New Roman" w:eastAsia="Times New Roman" w:hAnsi="Times New Roman" w:cs="Times New Roman"/>
          <w:color w:val="000000"/>
          <w:lang w:eastAsia="pl-PL"/>
        </w:rPr>
        <w:t>Pakowaczka.</w:t>
      </w:r>
    </w:p>
    <w:p w:rsidR="00845A76" w:rsidRPr="00243E84" w:rsidRDefault="00845A76" w:rsidP="005319BD">
      <w:pPr>
        <w:pStyle w:val="Standard"/>
        <w:widowControl w:val="0"/>
        <w:spacing w:line="360" w:lineRule="exact"/>
        <w:ind w:left="426" w:hanging="426"/>
        <w:jc w:val="both"/>
        <w:rPr>
          <w:rFonts w:ascii="Times New Roman" w:eastAsia="Times New Roman" w:hAnsi="Times New Roman" w:cs="Times New Roman"/>
          <w:color w:val="000000"/>
          <w:lang w:eastAsia="pl-PL"/>
        </w:rPr>
      </w:pPr>
    </w:p>
    <w:p w:rsidR="00845A76" w:rsidRPr="00243E84" w:rsidRDefault="009F52F3" w:rsidP="005319BD">
      <w:pPr>
        <w:pStyle w:val="Standard"/>
        <w:widowControl w:val="0"/>
        <w:spacing w:line="360" w:lineRule="exact"/>
        <w:ind w:left="426" w:hanging="426"/>
        <w:jc w:val="both"/>
        <w:rPr>
          <w:rFonts w:ascii="Times New Roman" w:eastAsia="Times New Roman" w:hAnsi="Times New Roman" w:cs="Times New Roman"/>
          <w:color w:val="000000"/>
          <w:u w:val="single"/>
          <w:lang w:eastAsia="pl-PL"/>
        </w:rPr>
      </w:pPr>
      <w:r w:rsidRPr="00243E84">
        <w:rPr>
          <w:rFonts w:ascii="Times New Roman" w:eastAsia="Times New Roman" w:hAnsi="Times New Roman" w:cs="Times New Roman"/>
          <w:color w:val="000000"/>
          <w:u w:val="single"/>
          <w:lang w:eastAsia="pl-PL"/>
        </w:rPr>
        <w:t>Proces technologiczny:</w:t>
      </w:r>
    </w:p>
    <w:p w:rsidR="00845A76" w:rsidRPr="00243E84" w:rsidRDefault="009F52F3" w:rsidP="005319BD">
      <w:pPr>
        <w:pStyle w:val="Standard"/>
        <w:spacing w:line="360" w:lineRule="exact"/>
        <w:jc w:val="both"/>
        <w:rPr>
          <w:rFonts w:ascii="Times New Roman" w:hAnsi="Times New Roman" w:cs="Times New Roman"/>
        </w:rPr>
      </w:pPr>
      <w:r w:rsidRPr="00243E84">
        <w:rPr>
          <w:rFonts w:ascii="Times New Roman" w:hAnsi="Times New Roman" w:cs="Times New Roman"/>
        </w:rPr>
        <w:tab/>
        <w:t>Surowce pochodzenia zwierzęcego będą rozdrabniane na wilku, na siatce a następnie łączone z surowcami roślinnymi i wodą. Całość będzie mieszana do momentu równomiernego wymieszania się składników. Po dokładnym wymieszaniu składników mieszanina rozdrabniana będzie do homogennej masy. Jednorodna masa będzie poddawana obróbce termicznej w tunelu parowym do którego para doprowadzana będzie z kotłowni zakładowej, następnie będzie schładzana i kostkowana. Po napełnieniu opakowania farszem w postaci kostki puszka będzie zalewana zalewą. Konserwa będzie poddana sterylizacji.</w:t>
      </w:r>
    </w:p>
    <w:p w:rsidR="00845A76" w:rsidRPr="00243E84" w:rsidRDefault="009F52F3" w:rsidP="005319BD">
      <w:pPr>
        <w:pStyle w:val="Standard"/>
        <w:spacing w:line="360" w:lineRule="exact"/>
        <w:jc w:val="both"/>
        <w:rPr>
          <w:rFonts w:ascii="Times New Roman" w:hAnsi="Times New Roman" w:cs="Times New Roman"/>
        </w:rPr>
      </w:pPr>
      <w:r w:rsidRPr="00243E84">
        <w:rPr>
          <w:rFonts w:ascii="Times New Roman" w:hAnsi="Times New Roman" w:cs="Times New Roman"/>
        </w:rPr>
        <w:tab/>
        <w:t>Konserwy będą pakowane na tacki kartonowe lub w zgrzewki z folii termokurczliwej a także w inny sposób zgodnie z ustaleniami z odbiorcą. Każde opakowanie jednostkowe będzie zawierało  informację: nazwę produktu, rodzaj konserwy, adres producenta, skład surowcowy, wagę netto, termin trwałości, nr serii, znak weterynaryjny, informacje na temat żywienia kotów i psów.</w:t>
      </w:r>
    </w:p>
    <w:p w:rsidR="00845A76" w:rsidRPr="00243E84" w:rsidRDefault="009F52F3" w:rsidP="005319BD">
      <w:pPr>
        <w:pStyle w:val="Standard"/>
        <w:spacing w:line="360" w:lineRule="exact"/>
        <w:jc w:val="both"/>
        <w:rPr>
          <w:rFonts w:ascii="Times New Roman" w:hAnsi="Times New Roman" w:cs="Times New Roman"/>
        </w:rPr>
      </w:pPr>
      <w:r w:rsidRPr="00243E84">
        <w:rPr>
          <w:rFonts w:ascii="Times New Roman" w:hAnsi="Times New Roman" w:cs="Times New Roman"/>
        </w:rPr>
        <w:tab/>
        <w:t>Konserwy będą magazynowane w pomieszczeniach o temperaturze nie wyższej niż 25°C. Trwałości wynosić będzie 24 miesiące od daty produkcji.</w:t>
      </w:r>
    </w:p>
    <w:p w:rsidR="00845A76" w:rsidRPr="00243E84" w:rsidRDefault="00845A76" w:rsidP="005319BD">
      <w:pPr>
        <w:pStyle w:val="Standard"/>
        <w:spacing w:line="360" w:lineRule="exact"/>
        <w:jc w:val="both"/>
        <w:rPr>
          <w:rFonts w:ascii="Times New Roman" w:eastAsia="Times New Roman" w:hAnsi="Times New Roman" w:cs="Times New Roman"/>
          <w:color w:val="000000"/>
          <w:lang w:eastAsia="pl-PL"/>
        </w:rPr>
      </w:pPr>
    </w:p>
    <w:p w:rsidR="00845A76" w:rsidRPr="00243E84" w:rsidRDefault="009F52F3" w:rsidP="005319BD">
      <w:pPr>
        <w:pStyle w:val="Standard"/>
        <w:spacing w:line="360" w:lineRule="exact"/>
        <w:rPr>
          <w:rFonts w:ascii="Times New Roman" w:hAnsi="Times New Roman" w:cs="Times New Roman"/>
          <w:u w:val="single"/>
        </w:rPr>
      </w:pPr>
      <w:r w:rsidRPr="00243E84">
        <w:rPr>
          <w:rFonts w:ascii="Times New Roman" w:hAnsi="Times New Roman" w:cs="Times New Roman"/>
          <w:u w:val="single"/>
        </w:rPr>
        <w:t>Skala przedsięwzięcia:</w:t>
      </w:r>
    </w:p>
    <w:p w:rsidR="00845A76" w:rsidRPr="00243E84" w:rsidRDefault="009F52F3" w:rsidP="005319BD">
      <w:pPr>
        <w:pStyle w:val="Standard"/>
        <w:spacing w:line="360" w:lineRule="exact"/>
        <w:rPr>
          <w:rFonts w:ascii="Times New Roman" w:hAnsi="Times New Roman" w:cs="Times New Roman"/>
        </w:rPr>
      </w:pPr>
      <w:r w:rsidRPr="00243E84">
        <w:rPr>
          <w:rFonts w:ascii="Times New Roman" w:hAnsi="Times New Roman" w:cs="Times New Roman"/>
        </w:rPr>
        <w:t>Projektowana moc przerobowa instalacji:</w:t>
      </w:r>
    </w:p>
    <w:p w:rsidR="00845A76" w:rsidRPr="00243E84" w:rsidRDefault="009F52F3" w:rsidP="005319BD">
      <w:pPr>
        <w:pStyle w:val="Akapitzlist"/>
        <w:numPr>
          <w:ilvl w:val="0"/>
          <w:numId w:val="33"/>
        </w:numPr>
        <w:spacing w:line="360" w:lineRule="exact"/>
        <w:rPr>
          <w:sz w:val="24"/>
        </w:rPr>
      </w:pPr>
      <w:r w:rsidRPr="00243E84">
        <w:rPr>
          <w:sz w:val="24"/>
        </w:rPr>
        <w:t>240 Mg/dobę</w:t>
      </w:r>
    </w:p>
    <w:p w:rsidR="00845A76" w:rsidRPr="00243E84" w:rsidRDefault="009F52F3" w:rsidP="005319BD">
      <w:pPr>
        <w:pStyle w:val="Akapitzlist"/>
        <w:numPr>
          <w:ilvl w:val="0"/>
          <w:numId w:val="3"/>
        </w:numPr>
        <w:spacing w:line="360" w:lineRule="exact"/>
        <w:rPr>
          <w:color w:val="000000"/>
          <w:sz w:val="24"/>
          <w:lang w:eastAsia="pl-PL"/>
        </w:rPr>
      </w:pPr>
      <w:r w:rsidRPr="00243E84">
        <w:rPr>
          <w:color w:val="000000"/>
          <w:sz w:val="24"/>
          <w:lang w:eastAsia="pl-PL"/>
        </w:rPr>
        <w:t>62 400 Mg/rok</w:t>
      </w:r>
    </w:p>
    <w:p w:rsidR="00845A76" w:rsidRPr="00243E84" w:rsidRDefault="00845A76" w:rsidP="005319BD">
      <w:pPr>
        <w:pStyle w:val="Akapitzlist"/>
        <w:spacing w:line="360" w:lineRule="exact"/>
        <w:ind w:left="0"/>
      </w:pPr>
    </w:p>
    <w:p w:rsidR="00845A76" w:rsidRPr="00243E84" w:rsidRDefault="009F52F3" w:rsidP="005319BD">
      <w:pPr>
        <w:pStyle w:val="Standard"/>
        <w:spacing w:line="360" w:lineRule="exact"/>
        <w:rPr>
          <w:rFonts w:ascii="Times New Roman" w:hAnsi="Times New Roman" w:cs="Times New Roman"/>
          <w:b/>
          <w:bCs/>
        </w:rPr>
      </w:pPr>
      <w:r w:rsidRPr="00243E84">
        <w:rPr>
          <w:rFonts w:ascii="Times New Roman" w:hAnsi="Times New Roman" w:cs="Times New Roman"/>
          <w:b/>
          <w:bCs/>
        </w:rPr>
        <w:t>Przewidywan</w:t>
      </w:r>
      <w:r w:rsidR="00A20F1A">
        <w:rPr>
          <w:rFonts w:ascii="Times New Roman" w:hAnsi="Times New Roman" w:cs="Times New Roman"/>
          <w:b/>
          <w:bCs/>
        </w:rPr>
        <w:t>e</w:t>
      </w:r>
      <w:r w:rsidRPr="00243E84">
        <w:rPr>
          <w:rFonts w:ascii="Times New Roman" w:hAnsi="Times New Roman" w:cs="Times New Roman"/>
          <w:b/>
          <w:bCs/>
        </w:rPr>
        <w:t xml:space="preserve"> ilości wykorzystywanej wody, surowców, materiałów, paliw oraz energii.</w:t>
      </w:r>
    </w:p>
    <w:p w:rsidR="00845A76" w:rsidRPr="00243E84" w:rsidRDefault="00845A76" w:rsidP="005319BD">
      <w:pPr>
        <w:pStyle w:val="Standard"/>
        <w:spacing w:line="360" w:lineRule="exact"/>
        <w:rPr>
          <w:rFonts w:ascii="Times New Roman" w:hAnsi="Times New Roman" w:cs="Times New Roman"/>
          <w:bCs/>
        </w:rPr>
      </w:pPr>
    </w:p>
    <w:p w:rsidR="00845A76" w:rsidRPr="00243E84" w:rsidRDefault="009F52F3" w:rsidP="005319BD">
      <w:pPr>
        <w:pStyle w:val="Stopka"/>
        <w:tabs>
          <w:tab w:val="clear" w:pos="4536"/>
          <w:tab w:val="clear" w:pos="9072"/>
        </w:tabs>
        <w:spacing w:line="360" w:lineRule="exact"/>
        <w:jc w:val="both"/>
        <w:rPr>
          <w:sz w:val="24"/>
          <w:szCs w:val="24"/>
        </w:rPr>
      </w:pPr>
      <w:r w:rsidRPr="00243E84">
        <w:rPr>
          <w:sz w:val="24"/>
          <w:szCs w:val="24"/>
        </w:rPr>
        <w:tab/>
        <w:t>Zakład będzie zaopatrywany w wodę z sieci wodociągowej, na mocy stosownej umowy z Gminą Blizanów.</w:t>
      </w:r>
    </w:p>
    <w:p w:rsidR="00A20F1A" w:rsidRDefault="00A20F1A">
      <w:pPr>
        <w:rPr>
          <w:rFonts w:ascii="Times New Roman" w:hAnsi="Times New Roman" w:cs="Times New Roman"/>
        </w:rPr>
      </w:pPr>
      <w:r>
        <w:rPr>
          <w:rFonts w:ascii="Times New Roman" w:hAnsi="Times New Roman" w:cs="Times New Roman"/>
        </w:rPr>
        <w:br w:type="page"/>
      </w:r>
    </w:p>
    <w:p w:rsidR="00845A76" w:rsidRPr="00243E84" w:rsidRDefault="009F52F3" w:rsidP="00A20F1A">
      <w:pPr>
        <w:pStyle w:val="Standard"/>
        <w:spacing w:line="360" w:lineRule="exact"/>
        <w:jc w:val="both"/>
        <w:rPr>
          <w:rFonts w:ascii="Times New Roman" w:hAnsi="Times New Roman" w:cs="Times New Roman"/>
          <w:u w:val="single"/>
        </w:rPr>
      </w:pPr>
      <w:r w:rsidRPr="00243E84">
        <w:rPr>
          <w:rFonts w:ascii="Times New Roman" w:hAnsi="Times New Roman" w:cs="Times New Roman"/>
          <w:u w:val="single"/>
        </w:rPr>
        <w:lastRenderedPageBreak/>
        <w:t>Woda będzie wykorzystywana na następujące cele:</w:t>
      </w:r>
    </w:p>
    <w:p w:rsidR="00845A76" w:rsidRPr="00243E84" w:rsidRDefault="00845A76" w:rsidP="00A20F1A">
      <w:pPr>
        <w:pStyle w:val="Standard"/>
        <w:spacing w:line="360" w:lineRule="exact"/>
        <w:jc w:val="both"/>
        <w:rPr>
          <w:rFonts w:ascii="Times New Roman" w:hAnsi="Times New Roman" w:cs="Times New Roman"/>
        </w:rPr>
      </w:pPr>
    </w:p>
    <w:p w:rsidR="00845A76" w:rsidRPr="00243E84" w:rsidRDefault="009F52F3" w:rsidP="00A20F1A">
      <w:pPr>
        <w:pStyle w:val="Standard"/>
        <w:spacing w:line="360" w:lineRule="exact"/>
        <w:jc w:val="both"/>
        <w:rPr>
          <w:rFonts w:ascii="Times New Roman" w:hAnsi="Times New Roman" w:cs="Times New Roman"/>
        </w:rPr>
      </w:pPr>
      <w:r w:rsidRPr="00243E84">
        <w:rPr>
          <w:rFonts w:ascii="Times New Roman" w:hAnsi="Times New Roman" w:cs="Times New Roman"/>
        </w:rPr>
        <w:t>Cele technologiczne - wytwarzanie pary wodnej i do produktu, do mycia pomieszczeń zakładu</w:t>
      </w:r>
    </w:p>
    <w:p w:rsidR="00845A76" w:rsidRPr="00243E84" w:rsidRDefault="009F52F3" w:rsidP="00A20F1A">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Woda wykorzystywana jest do wytworzenia pary i jako składnik produktu - w celu uzyskania odpowiedniej konsystencji.</w:t>
      </w:r>
    </w:p>
    <w:p w:rsidR="00845A76" w:rsidRPr="00243E84" w:rsidRDefault="009F52F3" w:rsidP="00A20F1A">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Zapotrzebowanie wody do produkcji pary technologicznej określa się na 6 m</w:t>
      </w:r>
      <w:r w:rsidRPr="00243E84">
        <w:rPr>
          <w:rFonts w:ascii="Times New Roman" w:hAnsi="Times New Roman" w:cs="Times New Roman"/>
          <w:vertAlign w:val="superscript"/>
        </w:rPr>
        <w:t>3</w:t>
      </w:r>
      <w:r w:rsidRPr="00243E84">
        <w:rPr>
          <w:rFonts w:ascii="Times New Roman" w:hAnsi="Times New Roman" w:cs="Times New Roman"/>
        </w:rPr>
        <w:t>/h, co daje:</w:t>
      </w:r>
    </w:p>
    <w:p w:rsidR="00845A76" w:rsidRPr="00243E84" w:rsidRDefault="009F52F3" w:rsidP="00A20F1A">
      <w:pPr>
        <w:pStyle w:val="Standard"/>
        <w:numPr>
          <w:ilvl w:val="0"/>
          <w:numId w:val="34"/>
        </w:numPr>
        <w:spacing w:line="360" w:lineRule="exact"/>
        <w:jc w:val="both"/>
        <w:rPr>
          <w:rFonts w:ascii="Times New Roman" w:hAnsi="Times New Roman" w:cs="Times New Roman"/>
        </w:rPr>
      </w:pPr>
      <w:r w:rsidRPr="00243E84">
        <w:rPr>
          <w:rFonts w:ascii="Times New Roman" w:hAnsi="Times New Roman" w:cs="Times New Roman"/>
        </w:rPr>
        <w:t>144 m</w:t>
      </w:r>
      <w:r w:rsidRPr="00243E84">
        <w:rPr>
          <w:rFonts w:ascii="Times New Roman" w:hAnsi="Times New Roman" w:cs="Times New Roman"/>
          <w:vertAlign w:val="superscript"/>
        </w:rPr>
        <w:t>3</w:t>
      </w:r>
      <w:r w:rsidRPr="00243E84">
        <w:rPr>
          <w:rFonts w:ascii="Times New Roman" w:hAnsi="Times New Roman" w:cs="Times New Roman"/>
        </w:rPr>
        <w:t>/dobę</w:t>
      </w:r>
    </w:p>
    <w:p w:rsidR="00845A76" w:rsidRPr="00243E84" w:rsidRDefault="009F52F3" w:rsidP="00A20F1A">
      <w:pPr>
        <w:pStyle w:val="Standard"/>
        <w:numPr>
          <w:ilvl w:val="0"/>
          <w:numId w:val="7"/>
        </w:numPr>
        <w:spacing w:line="360" w:lineRule="exact"/>
        <w:jc w:val="both"/>
        <w:rPr>
          <w:rFonts w:ascii="Times New Roman" w:hAnsi="Times New Roman" w:cs="Times New Roman"/>
        </w:rPr>
      </w:pPr>
      <w:r w:rsidRPr="00243E84">
        <w:rPr>
          <w:rFonts w:ascii="Times New Roman" w:hAnsi="Times New Roman" w:cs="Times New Roman"/>
        </w:rPr>
        <w:t>37 440 m</w:t>
      </w:r>
      <w:r w:rsidRPr="00243E84">
        <w:rPr>
          <w:rFonts w:ascii="Times New Roman" w:hAnsi="Times New Roman" w:cs="Times New Roman"/>
          <w:vertAlign w:val="superscript"/>
        </w:rPr>
        <w:t>3</w:t>
      </w:r>
      <w:r w:rsidRPr="00243E84">
        <w:rPr>
          <w:rFonts w:ascii="Times New Roman" w:hAnsi="Times New Roman" w:cs="Times New Roman"/>
        </w:rPr>
        <w:t>/rok</w:t>
      </w:r>
    </w:p>
    <w:p w:rsidR="00845A76" w:rsidRPr="00243E84" w:rsidRDefault="00845A76" w:rsidP="00A20F1A">
      <w:pPr>
        <w:pStyle w:val="Default"/>
        <w:spacing w:line="360" w:lineRule="exact"/>
        <w:jc w:val="both"/>
        <w:rPr>
          <w:bCs/>
          <w:color w:val="auto"/>
        </w:rPr>
      </w:pPr>
    </w:p>
    <w:p w:rsidR="00845A76" w:rsidRPr="00243E84" w:rsidRDefault="009F52F3" w:rsidP="00A20F1A">
      <w:pPr>
        <w:pStyle w:val="Standard"/>
        <w:spacing w:line="360" w:lineRule="exact"/>
        <w:jc w:val="both"/>
        <w:rPr>
          <w:rFonts w:ascii="Times New Roman" w:hAnsi="Times New Roman" w:cs="Times New Roman"/>
        </w:rPr>
      </w:pPr>
      <w:r w:rsidRPr="00243E84">
        <w:rPr>
          <w:rFonts w:ascii="Times New Roman" w:hAnsi="Times New Roman" w:cs="Times New Roman"/>
        </w:rPr>
        <w:t>Przy założeniu, że woda stanowi 47,36 % produktu gotowego zapotrzebowanie wody do produktu gotowego wynosi:</w:t>
      </w:r>
    </w:p>
    <w:p w:rsidR="00845A76" w:rsidRPr="00243E84" w:rsidRDefault="009F52F3" w:rsidP="00A20F1A">
      <w:pPr>
        <w:pStyle w:val="Standard"/>
        <w:numPr>
          <w:ilvl w:val="0"/>
          <w:numId w:val="7"/>
        </w:numPr>
        <w:spacing w:line="360" w:lineRule="exact"/>
        <w:jc w:val="both"/>
        <w:rPr>
          <w:rFonts w:ascii="Times New Roman" w:hAnsi="Times New Roman" w:cs="Times New Roman"/>
        </w:rPr>
      </w:pPr>
      <w:r w:rsidRPr="00243E84">
        <w:rPr>
          <w:rFonts w:ascii="Times New Roman" w:hAnsi="Times New Roman" w:cs="Times New Roman"/>
        </w:rPr>
        <w:t>113,664 m</w:t>
      </w:r>
      <w:r w:rsidRPr="00243E84">
        <w:rPr>
          <w:rFonts w:ascii="Times New Roman" w:hAnsi="Times New Roman" w:cs="Times New Roman"/>
          <w:vertAlign w:val="superscript"/>
        </w:rPr>
        <w:t>3</w:t>
      </w:r>
      <w:r w:rsidRPr="00243E84">
        <w:rPr>
          <w:rFonts w:ascii="Times New Roman" w:hAnsi="Times New Roman" w:cs="Times New Roman"/>
        </w:rPr>
        <w:t>/dobę</w:t>
      </w:r>
    </w:p>
    <w:p w:rsidR="00845A76" w:rsidRPr="00243E84" w:rsidRDefault="009F52F3" w:rsidP="00A20F1A">
      <w:pPr>
        <w:pStyle w:val="Standard"/>
        <w:numPr>
          <w:ilvl w:val="0"/>
          <w:numId w:val="7"/>
        </w:numPr>
        <w:spacing w:line="360" w:lineRule="exact"/>
        <w:jc w:val="both"/>
        <w:rPr>
          <w:rFonts w:ascii="Times New Roman" w:hAnsi="Times New Roman" w:cs="Times New Roman"/>
        </w:rPr>
      </w:pPr>
      <w:r w:rsidRPr="00243E84">
        <w:rPr>
          <w:rFonts w:ascii="Times New Roman" w:hAnsi="Times New Roman" w:cs="Times New Roman"/>
        </w:rPr>
        <w:t>29 552,64 m</w:t>
      </w:r>
      <w:r w:rsidRPr="00243E84">
        <w:rPr>
          <w:rFonts w:ascii="Times New Roman" w:hAnsi="Times New Roman" w:cs="Times New Roman"/>
          <w:vertAlign w:val="superscript"/>
        </w:rPr>
        <w:t>3</w:t>
      </w:r>
      <w:r w:rsidRPr="00243E84">
        <w:rPr>
          <w:rFonts w:ascii="Times New Roman" w:hAnsi="Times New Roman" w:cs="Times New Roman"/>
        </w:rPr>
        <w:t>/rok</w:t>
      </w:r>
    </w:p>
    <w:p w:rsidR="00845A76" w:rsidRPr="00243E84" w:rsidRDefault="00845A76" w:rsidP="00A20F1A">
      <w:pPr>
        <w:pStyle w:val="Standard"/>
        <w:tabs>
          <w:tab w:val="left" w:pos="0"/>
        </w:tabs>
        <w:spacing w:line="360" w:lineRule="exact"/>
        <w:jc w:val="both"/>
        <w:rPr>
          <w:rFonts w:ascii="Times New Roman" w:hAnsi="Times New Roman" w:cs="Times New Roman"/>
        </w:rPr>
      </w:pPr>
    </w:p>
    <w:p w:rsidR="00845A76" w:rsidRPr="00243E84" w:rsidRDefault="009F52F3" w:rsidP="00A20F1A">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Zapotrzebowanie wody na mycie pomieszczeń produkcyjnych i linii produkcyjnej szacuje się na</w:t>
      </w:r>
    </w:p>
    <w:p w:rsidR="00845A76" w:rsidRPr="00243E84" w:rsidRDefault="009F52F3" w:rsidP="00A20F1A">
      <w:pPr>
        <w:pStyle w:val="Standard"/>
        <w:numPr>
          <w:ilvl w:val="0"/>
          <w:numId w:val="35"/>
        </w:numPr>
        <w:spacing w:line="360" w:lineRule="exact"/>
        <w:ind w:left="426" w:hanging="426"/>
        <w:jc w:val="both"/>
        <w:rPr>
          <w:rFonts w:ascii="Times New Roman" w:hAnsi="Times New Roman" w:cs="Times New Roman"/>
        </w:rPr>
      </w:pPr>
      <w:r w:rsidRPr="00243E84">
        <w:rPr>
          <w:rFonts w:ascii="Times New Roman" w:hAnsi="Times New Roman" w:cs="Times New Roman"/>
        </w:rPr>
        <w:t>120 m</w:t>
      </w:r>
      <w:r w:rsidRPr="00243E84">
        <w:rPr>
          <w:rFonts w:ascii="Times New Roman" w:hAnsi="Times New Roman" w:cs="Times New Roman"/>
          <w:vertAlign w:val="superscript"/>
        </w:rPr>
        <w:t>3</w:t>
      </w:r>
      <w:r w:rsidRPr="00243E84">
        <w:rPr>
          <w:rFonts w:ascii="Times New Roman" w:hAnsi="Times New Roman" w:cs="Times New Roman"/>
        </w:rPr>
        <w:t>/dobę</w:t>
      </w:r>
    </w:p>
    <w:p w:rsidR="00845A76" w:rsidRPr="00243E84" w:rsidRDefault="009F52F3" w:rsidP="00A20F1A">
      <w:pPr>
        <w:pStyle w:val="Standard"/>
        <w:numPr>
          <w:ilvl w:val="0"/>
          <w:numId w:val="8"/>
        </w:numPr>
        <w:spacing w:line="360" w:lineRule="exact"/>
        <w:ind w:left="426" w:hanging="426"/>
        <w:jc w:val="both"/>
        <w:rPr>
          <w:rFonts w:ascii="Times New Roman" w:hAnsi="Times New Roman" w:cs="Times New Roman"/>
        </w:rPr>
      </w:pPr>
      <w:r w:rsidRPr="00243E84">
        <w:rPr>
          <w:rFonts w:ascii="Times New Roman" w:hAnsi="Times New Roman" w:cs="Times New Roman"/>
        </w:rPr>
        <w:t>31 200 m</w:t>
      </w:r>
      <w:r w:rsidRPr="00243E84">
        <w:rPr>
          <w:rFonts w:ascii="Times New Roman" w:hAnsi="Times New Roman" w:cs="Times New Roman"/>
          <w:vertAlign w:val="superscript"/>
        </w:rPr>
        <w:t>3</w:t>
      </w:r>
      <w:r w:rsidRPr="00243E84">
        <w:rPr>
          <w:rFonts w:ascii="Times New Roman" w:hAnsi="Times New Roman" w:cs="Times New Roman"/>
        </w:rPr>
        <w:t>/rok</w:t>
      </w:r>
    </w:p>
    <w:p w:rsidR="00845A76" w:rsidRPr="00243E84" w:rsidRDefault="00845A76" w:rsidP="00A20F1A">
      <w:pPr>
        <w:pStyle w:val="Standard"/>
        <w:spacing w:line="360" w:lineRule="exact"/>
        <w:jc w:val="both"/>
        <w:rPr>
          <w:rFonts w:ascii="Times New Roman" w:hAnsi="Times New Roman" w:cs="Times New Roman"/>
        </w:rPr>
      </w:pPr>
    </w:p>
    <w:p w:rsidR="00845A76" w:rsidRPr="00243E84" w:rsidRDefault="009F52F3" w:rsidP="00A20F1A">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Łącznie zapotrzebowanie wody na cele technologiczne wynosi:</w:t>
      </w:r>
    </w:p>
    <w:p w:rsidR="00845A76" w:rsidRPr="00243E84" w:rsidRDefault="009F52F3" w:rsidP="00A20F1A">
      <w:pPr>
        <w:pStyle w:val="Standard"/>
        <w:numPr>
          <w:ilvl w:val="0"/>
          <w:numId w:val="8"/>
        </w:numPr>
        <w:spacing w:line="360" w:lineRule="exact"/>
        <w:ind w:left="426" w:hanging="426"/>
        <w:jc w:val="both"/>
        <w:rPr>
          <w:rFonts w:ascii="Times New Roman" w:hAnsi="Times New Roman" w:cs="Times New Roman"/>
        </w:rPr>
      </w:pPr>
      <w:r w:rsidRPr="00243E84">
        <w:rPr>
          <w:rFonts w:ascii="Times New Roman" w:hAnsi="Times New Roman" w:cs="Times New Roman"/>
        </w:rPr>
        <w:t>377,664 m</w:t>
      </w:r>
      <w:r w:rsidRPr="00243E84">
        <w:rPr>
          <w:rFonts w:ascii="Times New Roman" w:hAnsi="Times New Roman" w:cs="Times New Roman"/>
          <w:vertAlign w:val="superscript"/>
        </w:rPr>
        <w:t>3</w:t>
      </w:r>
      <w:r w:rsidRPr="00243E84">
        <w:rPr>
          <w:rFonts w:ascii="Times New Roman" w:hAnsi="Times New Roman" w:cs="Times New Roman"/>
        </w:rPr>
        <w:t>/dobę</w:t>
      </w:r>
    </w:p>
    <w:p w:rsidR="00845A76" w:rsidRPr="00243E84" w:rsidRDefault="009F52F3" w:rsidP="00A20F1A">
      <w:pPr>
        <w:pStyle w:val="Standard"/>
        <w:numPr>
          <w:ilvl w:val="0"/>
          <w:numId w:val="8"/>
        </w:numPr>
        <w:spacing w:line="360" w:lineRule="exact"/>
        <w:ind w:left="426" w:hanging="426"/>
        <w:jc w:val="both"/>
        <w:rPr>
          <w:rFonts w:ascii="Times New Roman" w:hAnsi="Times New Roman" w:cs="Times New Roman"/>
        </w:rPr>
      </w:pPr>
      <w:r w:rsidRPr="00243E84">
        <w:rPr>
          <w:rFonts w:ascii="Times New Roman" w:hAnsi="Times New Roman" w:cs="Times New Roman"/>
        </w:rPr>
        <w:t>98 192,64 m</w:t>
      </w:r>
      <w:r w:rsidRPr="00243E84">
        <w:rPr>
          <w:rFonts w:ascii="Times New Roman" w:hAnsi="Times New Roman" w:cs="Times New Roman"/>
          <w:vertAlign w:val="superscript"/>
        </w:rPr>
        <w:t>3</w:t>
      </w:r>
      <w:r w:rsidRPr="00243E84">
        <w:rPr>
          <w:rFonts w:ascii="Times New Roman" w:hAnsi="Times New Roman" w:cs="Times New Roman"/>
        </w:rPr>
        <w:t>/rok</w:t>
      </w:r>
    </w:p>
    <w:p w:rsidR="00845A76" w:rsidRPr="00243E84" w:rsidRDefault="00845A76" w:rsidP="00A20F1A">
      <w:pPr>
        <w:pStyle w:val="Standard"/>
        <w:tabs>
          <w:tab w:val="left" w:pos="0"/>
        </w:tabs>
        <w:spacing w:line="360" w:lineRule="exact"/>
        <w:jc w:val="both"/>
        <w:rPr>
          <w:rFonts w:ascii="Times New Roman" w:hAnsi="Times New Roman" w:cs="Times New Roman"/>
        </w:rPr>
      </w:pPr>
    </w:p>
    <w:p w:rsidR="00845A76" w:rsidRPr="00243E84" w:rsidRDefault="009F52F3" w:rsidP="00A20F1A">
      <w:pPr>
        <w:pStyle w:val="Standard"/>
        <w:spacing w:line="360" w:lineRule="exact"/>
        <w:jc w:val="both"/>
        <w:rPr>
          <w:rFonts w:ascii="Times New Roman" w:hAnsi="Times New Roman" w:cs="Times New Roman"/>
        </w:rPr>
      </w:pPr>
      <w:r w:rsidRPr="00243E84">
        <w:rPr>
          <w:rFonts w:ascii="Times New Roman" w:hAnsi="Times New Roman" w:cs="Times New Roman"/>
        </w:rPr>
        <w:t>Cele bytowe pracowników</w:t>
      </w:r>
    </w:p>
    <w:p w:rsidR="00845A76" w:rsidRPr="00243E84" w:rsidRDefault="009F52F3" w:rsidP="00A20F1A">
      <w:pPr>
        <w:pStyle w:val="Standard"/>
        <w:spacing w:line="360" w:lineRule="exact"/>
        <w:jc w:val="both"/>
        <w:rPr>
          <w:rFonts w:ascii="Times New Roman" w:hAnsi="Times New Roman" w:cs="Times New Roman"/>
        </w:rPr>
      </w:pPr>
      <w:r w:rsidRPr="00243E84">
        <w:rPr>
          <w:rFonts w:ascii="Times New Roman" w:hAnsi="Times New Roman" w:cs="Times New Roman"/>
        </w:rPr>
        <w:t>Przy założeniu zatrudnienia 80 osób przyjęto maksymalne zapotrzebowanie wody:</w:t>
      </w:r>
    </w:p>
    <w:p w:rsidR="00845A76" w:rsidRPr="00243E84" w:rsidRDefault="009F52F3" w:rsidP="00A20F1A">
      <w:pPr>
        <w:pStyle w:val="Standard"/>
        <w:numPr>
          <w:ilvl w:val="0"/>
          <w:numId w:val="36"/>
        </w:numPr>
        <w:spacing w:line="360" w:lineRule="exact"/>
        <w:ind w:left="426" w:hanging="426"/>
        <w:jc w:val="both"/>
        <w:rPr>
          <w:rFonts w:ascii="Times New Roman" w:hAnsi="Times New Roman" w:cs="Times New Roman"/>
        </w:rPr>
      </w:pPr>
      <w:r w:rsidRPr="00243E84">
        <w:rPr>
          <w:rFonts w:ascii="Times New Roman" w:hAnsi="Times New Roman" w:cs="Times New Roman"/>
        </w:rPr>
        <w:t>80 osób x 0,09 m</w:t>
      </w:r>
      <w:r w:rsidRPr="00243E84">
        <w:rPr>
          <w:rFonts w:ascii="Times New Roman" w:hAnsi="Times New Roman" w:cs="Times New Roman"/>
          <w:vertAlign w:val="superscript"/>
        </w:rPr>
        <w:t>3</w:t>
      </w:r>
      <w:r w:rsidRPr="00243E84">
        <w:rPr>
          <w:rFonts w:ascii="Times New Roman" w:hAnsi="Times New Roman" w:cs="Times New Roman"/>
        </w:rPr>
        <w:t>/dobę = 7,2 m</w:t>
      </w:r>
      <w:r w:rsidRPr="00243E84">
        <w:rPr>
          <w:rFonts w:ascii="Times New Roman" w:hAnsi="Times New Roman" w:cs="Times New Roman"/>
          <w:vertAlign w:val="superscript"/>
        </w:rPr>
        <w:t>3</w:t>
      </w:r>
      <w:r w:rsidRPr="00243E84">
        <w:rPr>
          <w:rFonts w:ascii="Times New Roman" w:hAnsi="Times New Roman" w:cs="Times New Roman"/>
        </w:rPr>
        <w:t>/dobę</w:t>
      </w:r>
    </w:p>
    <w:p w:rsidR="00845A76" w:rsidRPr="00243E84" w:rsidRDefault="009F52F3" w:rsidP="00A20F1A">
      <w:pPr>
        <w:pStyle w:val="Standard"/>
        <w:numPr>
          <w:ilvl w:val="0"/>
          <w:numId w:val="10"/>
        </w:numPr>
        <w:spacing w:line="360" w:lineRule="exact"/>
        <w:ind w:left="426" w:hanging="426"/>
        <w:jc w:val="both"/>
        <w:rPr>
          <w:rFonts w:ascii="Times New Roman" w:hAnsi="Times New Roman" w:cs="Times New Roman"/>
        </w:rPr>
      </w:pPr>
      <w:r w:rsidRPr="00243E84">
        <w:rPr>
          <w:rFonts w:ascii="Times New Roman" w:hAnsi="Times New Roman" w:cs="Times New Roman"/>
        </w:rPr>
        <w:t>260 dni x 8,1 m</w:t>
      </w:r>
      <w:r w:rsidRPr="00243E84">
        <w:rPr>
          <w:rFonts w:ascii="Times New Roman" w:hAnsi="Times New Roman" w:cs="Times New Roman"/>
          <w:vertAlign w:val="superscript"/>
        </w:rPr>
        <w:t>3</w:t>
      </w:r>
      <w:r w:rsidRPr="00243E84">
        <w:rPr>
          <w:rFonts w:ascii="Times New Roman" w:hAnsi="Times New Roman" w:cs="Times New Roman"/>
        </w:rPr>
        <w:t>/dobę = 1872 m</w:t>
      </w:r>
      <w:r w:rsidRPr="00243E84">
        <w:rPr>
          <w:rFonts w:ascii="Times New Roman" w:hAnsi="Times New Roman" w:cs="Times New Roman"/>
          <w:vertAlign w:val="superscript"/>
        </w:rPr>
        <w:t>3</w:t>
      </w:r>
      <w:r w:rsidRPr="00243E84">
        <w:rPr>
          <w:rFonts w:ascii="Times New Roman" w:hAnsi="Times New Roman" w:cs="Times New Roman"/>
        </w:rPr>
        <w:t>/rok.</w:t>
      </w:r>
    </w:p>
    <w:p w:rsidR="00845A76" w:rsidRPr="00243E84" w:rsidRDefault="009F52F3" w:rsidP="00A20F1A">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80 osób – całkowite zatrudnienie</w:t>
      </w:r>
    </w:p>
    <w:p w:rsidR="00845A76" w:rsidRPr="00243E84" w:rsidRDefault="00845A76" w:rsidP="00A20F1A">
      <w:pPr>
        <w:pStyle w:val="Standard"/>
        <w:spacing w:line="360" w:lineRule="exact"/>
        <w:jc w:val="both"/>
        <w:rPr>
          <w:rFonts w:ascii="Times New Roman" w:hAnsi="Times New Roman" w:cs="Times New Roman"/>
        </w:rPr>
      </w:pPr>
    </w:p>
    <w:p w:rsidR="00845A76" w:rsidRPr="00243E84" w:rsidRDefault="009F52F3" w:rsidP="00A20F1A">
      <w:pPr>
        <w:pStyle w:val="Standard"/>
        <w:spacing w:line="360" w:lineRule="exact"/>
        <w:jc w:val="both"/>
        <w:rPr>
          <w:rFonts w:ascii="Times New Roman" w:hAnsi="Times New Roman" w:cs="Times New Roman"/>
        </w:rPr>
      </w:pPr>
      <w:r w:rsidRPr="00243E84">
        <w:rPr>
          <w:rFonts w:ascii="Times New Roman" w:hAnsi="Times New Roman" w:cs="Times New Roman"/>
        </w:rPr>
        <w:t>Inne cele</w:t>
      </w:r>
    </w:p>
    <w:p w:rsidR="00845A76" w:rsidRPr="00243E84" w:rsidRDefault="009F52F3" w:rsidP="00A20F1A">
      <w:pPr>
        <w:pStyle w:val="Standard"/>
        <w:spacing w:line="360" w:lineRule="exact"/>
        <w:jc w:val="both"/>
        <w:rPr>
          <w:rFonts w:ascii="Times New Roman" w:hAnsi="Times New Roman" w:cs="Times New Roman"/>
        </w:rPr>
      </w:pPr>
      <w:r w:rsidRPr="00243E84">
        <w:rPr>
          <w:rFonts w:ascii="Times New Roman" w:hAnsi="Times New Roman" w:cs="Times New Roman"/>
        </w:rPr>
        <w:tab/>
        <w:t>Woda będzie również wykorzystywana na cele pozaprodukcyjne - do utrzymania porządku i czystości na terenie zakładu - poza instalacją do produkcji karmy.</w:t>
      </w:r>
    </w:p>
    <w:p w:rsidR="00A20F1A" w:rsidRDefault="00A20F1A">
      <w:pPr>
        <w:rPr>
          <w:rFonts w:ascii="Times New Roman" w:hAnsi="Times New Roman" w:cs="Times New Roman"/>
        </w:rPr>
      </w:pPr>
      <w:r>
        <w:rPr>
          <w:rFonts w:ascii="Times New Roman" w:hAnsi="Times New Roman" w:cs="Times New Roman"/>
        </w:rPr>
        <w:br w:type="page"/>
      </w:r>
    </w:p>
    <w:p w:rsidR="00845A76" w:rsidRPr="00243E84" w:rsidRDefault="009F52F3">
      <w:pPr>
        <w:pStyle w:val="Standard"/>
        <w:spacing w:line="360" w:lineRule="auto"/>
        <w:rPr>
          <w:rFonts w:ascii="Times New Roman" w:hAnsi="Times New Roman" w:cs="Times New Roman"/>
        </w:rPr>
      </w:pPr>
      <w:r w:rsidRPr="00243E84">
        <w:rPr>
          <w:rFonts w:ascii="Times New Roman" w:hAnsi="Times New Roman" w:cs="Times New Roman"/>
        </w:rPr>
        <w:lastRenderedPageBreak/>
        <w:t>Wielkości zapotrzebowania wody na cele zakładu zestawiono poniżej w tabeli:</w:t>
      </w:r>
    </w:p>
    <w:tbl>
      <w:tblPr>
        <w:tblW w:w="9072" w:type="dxa"/>
        <w:tblLayout w:type="fixed"/>
        <w:tblCellMar>
          <w:left w:w="10" w:type="dxa"/>
          <w:right w:w="10" w:type="dxa"/>
        </w:tblCellMar>
        <w:tblLook w:val="0000"/>
      </w:tblPr>
      <w:tblGrid>
        <w:gridCol w:w="3828"/>
        <w:gridCol w:w="2551"/>
        <w:gridCol w:w="2693"/>
      </w:tblGrid>
      <w:tr w:rsidR="00845A76" w:rsidRPr="00243E84">
        <w:tc>
          <w:tcPr>
            <w:tcW w:w="3828" w:type="dxa"/>
            <w:tcBorders>
              <w:top w:val="double" w:sz="4" w:space="0" w:color="000000"/>
              <w:left w:val="doub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b/>
              </w:rPr>
            </w:pPr>
            <w:r w:rsidRPr="00243E84">
              <w:rPr>
                <w:rFonts w:ascii="Times New Roman" w:hAnsi="Times New Roman" w:cs="Times New Roman"/>
                <w:b/>
              </w:rPr>
              <w:t>Wyszczególnienie</w:t>
            </w:r>
          </w:p>
        </w:tc>
        <w:tc>
          <w:tcPr>
            <w:tcW w:w="2551" w:type="dxa"/>
            <w:tcBorders>
              <w:top w:val="double" w:sz="4" w:space="0" w:color="000000"/>
              <w:left w:val="sing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b/>
              </w:rPr>
            </w:pPr>
            <w:r w:rsidRPr="00243E84">
              <w:rPr>
                <w:rFonts w:ascii="Times New Roman" w:hAnsi="Times New Roman" w:cs="Times New Roman"/>
                <w:b/>
              </w:rPr>
              <w:t>Q</w:t>
            </w:r>
            <w:r w:rsidRPr="00243E84">
              <w:rPr>
                <w:rFonts w:ascii="Times New Roman" w:hAnsi="Times New Roman" w:cs="Times New Roman"/>
                <w:b/>
                <w:vertAlign w:val="subscript"/>
              </w:rPr>
              <w:t xml:space="preserve">.dob. </w:t>
            </w:r>
            <w:r w:rsidRPr="00243E84">
              <w:rPr>
                <w:rFonts w:ascii="Times New Roman" w:hAnsi="Times New Roman" w:cs="Times New Roman"/>
                <w:b/>
              </w:rPr>
              <w:t>(m</w:t>
            </w:r>
            <w:r w:rsidRPr="00243E84">
              <w:rPr>
                <w:rFonts w:ascii="Times New Roman" w:hAnsi="Times New Roman" w:cs="Times New Roman"/>
                <w:b/>
                <w:vertAlign w:val="superscript"/>
              </w:rPr>
              <w:t>3</w:t>
            </w:r>
            <w:r w:rsidRPr="00243E84">
              <w:rPr>
                <w:rFonts w:ascii="Times New Roman" w:hAnsi="Times New Roman" w:cs="Times New Roman"/>
                <w:b/>
              </w:rPr>
              <w:t>/d)</w:t>
            </w:r>
          </w:p>
        </w:tc>
        <w:tc>
          <w:tcPr>
            <w:tcW w:w="2693" w:type="dxa"/>
            <w:tcBorders>
              <w:top w:val="double" w:sz="4" w:space="0" w:color="000000"/>
              <w:left w:val="single" w:sz="4" w:space="0" w:color="000000"/>
              <w:bottom w:val="double" w:sz="4" w:space="0" w:color="000000"/>
              <w:right w:val="double" w:sz="4" w:space="0" w:color="000000"/>
            </w:tcBorders>
            <w:shd w:val="clear" w:color="auto" w:fill="auto"/>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b/>
              </w:rPr>
            </w:pPr>
            <w:r w:rsidRPr="00243E84">
              <w:rPr>
                <w:rFonts w:ascii="Times New Roman" w:hAnsi="Times New Roman" w:cs="Times New Roman"/>
                <w:b/>
              </w:rPr>
              <w:t>Q</w:t>
            </w:r>
            <w:r w:rsidRPr="00243E84">
              <w:rPr>
                <w:rFonts w:ascii="Times New Roman" w:hAnsi="Times New Roman" w:cs="Times New Roman"/>
                <w:b/>
                <w:vertAlign w:val="subscript"/>
              </w:rPr>
              <w:t xml:space="preserve">roczne </w:t>
            </w:r>
            <w:r w:rsidRPr="00243E84">
              <w:rPr>
                <w:rFonts w:ascii="Times New Roman" w:hAnsi="Times New Roman" w:cs="Times New Roman"/>
                <w:b/>
              </w:rPr>
              <w:t>(m</w:t>
            </w:r>
            <w:r w:rsidRPr="00243E84">
              <w:rPr>
                <w:rFonts w:ascii="Times New Roman" w:hAnsi="Times New Roman" w:cs="Times New Roman"/>
                <w:b/>
                <w:vertAlign w:val="superscript"/>
              </w:rPr>
              <w:t>3</w:t>
            </w:r>
            <w:r w:rsidRPr="00243E84">
              <w:rPr>
                <w:rFonts w:ascii="Times New Roman" w:hAnsi="Times New Roman" w:cs="Times New Roman"/>
                <w:b/>
              </w:rPr>
              <w:t>/rok)</w:t>
            </w:r>
          </w:p>
        </w:tc>
      </w:tr>
      <w:tr w:rsidR="00845A76" w:rsidRPr="00243E84">
        <w:tc>
          <w:tcPr>
            <w:tcW w:w="3828" w:type="dxa"/>
            <w:tcBorders>
              <w:top w:val="doub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43E84" w:rsidRDefault="009F52F3" w:rsidP="00A20F1A">
            <w:pPr>
              <w:pStyle w:val="Standard"/>
              <w:widowControl w:val="0"/>
              <w:rPr>
                <w:rFonts w:ascii="Times New Roman" w:hAnsi="Times New Roman" w:cs="Times New Roman"/>
              </w:rPr>
            </w:pPr>
            <w:r w:rsidRPr="00243E84">
              <w:rPr>
                <w:rFonts w:ascii="Times New Roman" w:hAnsi="Times New Roman" w:cs="Times New Roman"/>
              </w:rPr>
              <w:t>cele technologiczne</w:t>
            </w:r>
          </w:p>
        </w:tc>
        <w:tc>
          <w:tcPr>
            <w:tcW w:w="2551" w:type="dxa"/>
            <w:tcBorders>
              <w:top w:val="doub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rPr>
            </w:pPr>
            <w:r w:rsidRPr="00243E84">
              <w:rPr>
                <w:rFonts w:ascii="Times New Roman" w:hAnsi="Times New Roman" w:cs="Times New Roman"/>
              </w:rPr>
              <w:t>377,664</w:t>
            </w:r>
          </w:p>
        </w:tc>
        <w:tc>
          <w:tcPr>
            <w:tcW w:w="2693" w:type="dxa"/>
            <w:tcBorders>
              <w:top w:val="doub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rPr>
            </w:pPr>
            <w:r w:rsidRPr="00243E84">
              <w:rPr>
                <w:rFonts w:ascii="Times New Roman" w:hAnsi="Times New Roman" w:cs="Times New Roman"/>
              </w:rPr>
              <w:t>98 192,64</w:t>
            </w:r>
          </w:p>
        </w:tc>
      </w:tr>
      <w:tr w:rsidR="00845A76" w:rsidRPr="00243E84">
        <w:tc>
          <w:tcPr>
            <w:tcW w:w="382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43E84" w:rsidRDefault="009F52F3" w:rsidP="00A20F1A">
            <w:pPr>
              <w:pStyle w:val="Standard"/>
              <w:widowControl w:val="0"/>
              <w:rPr>
                <w:rFonts w:ascii="Times New Roman" w:hAnsi="Times New Roman" w:cs="Times New Roman"/>
              </w:rPr>
            </w:pPr>
            <w:r w:rsidRPr="00243E84">
              <w:rPr>
                <w:rFonts w:ascii="Times New Roman" w:hAnsi="Times New Roman" w:cs="Times New Roman"/>
              </w:rPr>
              <w:t>cele bytowe pracowników</w:t>
            </w:r>
          </w:p>
        </w:tc>
        <w:tc>
          <w:tcPr>
            <w:tcW w:w="255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rPr>
            </w:pPr>
            <w:r w:rsidRPr="00243E84">
              <w:rPr>
                <w:rFonts w:ascii="Times New Roman" w:hAnsi="Times New Roman" w:cs="Times New Roman"/>
              </w:rPr>
              <w:t>7,2</w:t>
            </w:r>
          </w:p>
        </w:tc>
        <w:tc>
          <w:tcPr>
            <w:tcW w:w="2693"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rPr>
            </w:pPr>
            <w:r w:rsidRPr="00243E84">
              <w:rPr>
                <w:rFonts w:ascii="Times New Roman" w:hAnsi="Times New Roman" w:cs="Times New Roman"/>
              </w:rPr>
              <w:t>1 872,0</w:t>
            </w:r>
          </w:p>
        </w:tc>
      </w:tr>
      <w:tr w:rsidR="00845A76" w:rsidRPr="00243E84">
        <w:tc>
          <w:tcPr>
            <w:tcW w:w="3828"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rsidR="00845A76" w:rsidRPr="00243E84" w:rsidRDefault="009F52F3" w:rsidP="00A20F1A">
            <w:pPr>
              <w:pStyle w:val="Standard"/>
              <w:widowControl w:val="0"/>
              <w:rPr>
                <w:rFonts w:ascii="Times New Roman" w:hAnsi="Times New Roman" w:cs="Times New Roman"/>
              </w:rPr>
            </w:pPr>
            <w:r w:rsidRPr="00243E84">
              <w:rPr>
                <w:rFonts w:ascii="Times New Roman" w:hAnsi="Times New Roman" w:cs="Times New Roman"/>
              </w:rPr>
              <w:t>Inne cele</w:t>
            </w:r>
          </w:p>
        </w:tc>
        <w:tc>
          <w:tcPr>
            <w:tcW w:w="2551"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rPr>
            </w:pPr>
            <w:r w:rsidRPr="00243E84">
              <w:rPr>
                <w:rFonts w:ascii="Times New Roman" w:hAnsi="Times New Roman" w:cs="Times New Roman"/>
              </w:rPr>
              <w:t>1,0</w:t>
            </w:r>
          </w:p>
        </w:tc>
        <w:tc>
          <w:tcPr>
            <w:tcW w:w="2693"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rPr>
            </w:pPr>
            <w:r w:rsidRPr="00243E84">
              <w:rPr>
                <w:rFonts w:ascii="Times New Roman" w:hAnsi="Times New Roman" w:cs="Times New Roman"/>
              </w:rPr>
              <w:t>365,0</w:t>
            </w:r>
          </w:p>
        </w:tc>
      </w:tr>
      <w:tr w:rsidR="00845A76" w:rsidRPr="00243E84">
        <w:tc>
          <w:tcPr>
            <w:tcW w:w="3828"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rsidR="00845A76" w:rsidRPr="00243E84" w:rsidRDefault="009F52F3" w:rsidP="00A20F1A">
            <w:pPr>
              <w:pStyle w:val="Standard"/>
              <w:widowControl w:val="0"/>
              <w:rPr>
                <w:rFonts w:ascii="Times New Roman" w:hAnsi="Times New Roman" w:cs="Times New Roman"/>
              </w:rPr>
            </w:pPr>
            <w:r w:rsidRPr="00243E84">
              <w:rPr>
                <w:rFonts w:ascii="Times New Roman" w:hAnsi="Times New Roman" w:cs="Times New Roman"/>
              </w:rPr>
              <w:t>razem</w:t>
            </w:r>
          </w:p>
        </w:tc>
        <w:tc>
          <w:tcPr>
            <w:tcW w:w="2551"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rPr>
            </w:pPr>
            <w:r w:rsidRPr="00243E84">
              <w:rPr>
                <w:rFonts w:ascii="Times New Roman" w:hAnsi="Times New Roman" w:cs="Times New Roman"/>
              </w:rPr>
              <w:t>388,864</w:t>
            </w:r>
          </w:p>
        </w:tc>
        <w:tc>
          <w:tcPr>
            <w:tcW w:w="2693"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rsidR="00845A76" w:rsidRPr="00243E84" w:rsidRDefault="009F52F3" w:rsidP="00A20F1A">
            <w:pPr>
              <w:pStyle w:val="Standard"/>
              <w:widowControl w:val="0"/>
              <w:jc w:val="center"/>
              <w:rPr>
                <w:rFonts w:ascii="Times New Roman" w:hAnsi="Times New Roman" w:cs="Times New Roman"/>
              </w:rPr>
            </w:pPr>
            <w:r w:rsidRPr="00243E84">
              <w:rPr>
                <w:rFonts w:ascii="Times New Roman" w:hAnsi="Times New Roman" w:cs="Times New Roman"/>
              </w:rPr>
              <w:t>100 429,64</w:t>
            </w:r>
          </w:p>
        </w:tc>
      </w:tr>
    </w:tbl>
    <w:p w:rsidR="00845A76" w:rsidRPr="00243E84" w:rsidRDefault="00845A76" w:rsidP="00A20F1A">
      <w:pPr>
        <w:pStyle w:val="Default"/>
        <w:spacing w:line="360" w:lineRule="exact"/>
        <w:jc w:val="both"/>
        <w:rPr>
          <w:bCs/>
          <w:color w:val="auto"/>
        </w:rPr>
      </w:pPr>
    </w:p>
    <w:p w:rsidR="00845A76" w:rsidRPr="00243E84" w:rsidRDefault="009F52F3" w:rsidP="00A20F1A">
      <w:pPr>
        <w:pStyle w:val="Default"/>
        <w:spacing w:line="360" w:lineRule="exact"/>
        <w:jc w:val="both"/>
      </w:pPr>
      <w:r w:rsidRPr="00243E84">
        <w:rPr>
          <w:bCs/>
          <w:color w:val="auto"/>
        </w:rPr>
        <w:t xml:space="preserve">Zapotrzebowanie na surowce pochodzenia zwierzęcego wynosi ok. </w:t>
      </w:r>
      <w:r w:rsidRPr="00243E84">
        <w:rPr>
          <w:bCs/>
        </w:rPr>
        <w:t>27 375 Mg/rok, a zapotrzebowanie na surowce pochodzenia roślinnego 5 473 Mg/rok.</w:t>
      </w:r>
    </w:p>
    <w:p w:rsidR="00845A76" w:rsidRPr="00243E84" w:rsidRDefault="009F52F3" w:rsidP="00A20F1A">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tab/>
        <w:t>Farsz stanowi około od 66 do 68% zawartości wyrobu gotowego. Do gotowego farszu umieszczonego w opakowaniu dodaje się zalewę. W skład zalewy wchodzi woda oraz karmel (karmel stanowi ok. 0,11% zalewy). W wyrobie gotowym 43,87% stanowią surowce pochodzenia zwierzęcego, 8,77% surowce pochodzenia roślinnego a 47,36% stanowi woda.</w:t>
      </w:r>
    </w:p>
    <w:p w:rsidR="00845A76" w:rsidRPr="00243E84" w:rsidRDefault="00845A76" w:rsidP="00A20F1A">
      <w:pPr>
        <w:pStyle w:val="Standard"/>
        <w:spacing w:line="360" w:lineRule="exact"/>
        <w:jc w:val="both"/>
        <w:rPr>
          <w:rFonts w:ascii="Times New Roman" w:hAnsi="Times New Roman" w:cs="Times New Roman"/>
          <w:bCs/>
          <w:color w:val="000000"/>
        </w:rPr>
      </w:pPr>
    </w:p>
    <w:p w:rsidR="00845A76" w:rsidRPr="00243E84" w:rsidRDefault="009F52F3" w:rsidP="00A20F1A">
      <w:pPr>
        <w:pStyle w:val="Standard"/>
        <w:spacing w:line="360" w:lineRule="exact"/>
        <w:jc w:val="both"/>
        <w:rPr>
          <w:rFonts w:ascii="Times New Roman" w:hAnsi="Times New Roman" w:cs="Times New Roman"/>
          <w:u w:val="single"/>
        </w:rPr>
      </w:pPr>
      <w:r w:rsidRPr="00243E84">
        <w:rPr>
          <w:rFonts w:ascii="Times New Roman" w:hAnsi="Times New Roman" w:cs="Times New Roman"/>
          <w:u w:val="single"/>
        </w:rPr>
        <w:t>Zastosowane surowce:</w:t>
      </w:r>
    </w:p>
    <w:p w:rsidR="00845A76" w:rsidRPr="00243E84" w:rsidRDefault="009F52F3">
      <w:pPr>
        <w:pStyle w:val="Standard"/>
        <w:spacing w:after="120"/>
        <w:rPr>
          <w:rFonts w:ascii="Times New Roman" w:hAnsi="Times New Roman" w:cs="Times New Roman"/>
        </w:rPr>
      </w:pPr>
      <w:r w:rsidRPr="00243E84">
        <w:rPr>
          <w:rFonts w:ascii="Times New Roman" w:hAnsi="Times New Roman" w:cs="Times New Roman"/>
        </w:rPr>
        <w:t>Wyrób gotowy wytwarzany jest wg poniższej receptury:</w:t>
      </w:r>
    </w:p>
    <w:tbl>
      <w:tblPr>
        <w:tblW w:w="9013" w:type="dxa"/>
        <w:tblLayout w:type="fixed"/>
        <w:tblCellMar>
          <w:left w:w="10" w:type="dxa"/>
          <w:right w:w="10" w:type="dxa"/>
        </w:tblCellMar>
        <w:tblLook w:val="0000"/>
      </w:tblPr>
      <w:tblGrid>
        <w:gridCol w:w="3119"/>
        <w:gridCol w:w="2828"/>
        <w:gridCol w:w="3066"/>
      </w:tblGrid>
      <w:tr w:rsidR="00845A76" w:rsidRPr="00A20F1A">
        <w:trPr>
          <w:trHeight w:hRule="exact" w:val="308"/>
        </w:trPr>
        <w:tc>
          <w:tcPr>
            <w:tcW w:w="3119" w:type="dxa"/>
            <w:tcBorders>
              <w:top w:val="double" w:sz="4" w:space="0" w:color="000000"/>
              <w:left w:val="double" w:sz="4" w:space="0" w:color="000000"/>
              <w:bottom w:val="double" w:sz="4"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b/>
                <w:sz w:val="22"/>
                <w:szCs w:val="22"/>
              </w:rPr>
            </w:pPr>
            <w:r w:rsidRPr="00A20F1A">
              <w:rPr>
                <w:rFonts w:ascii="Times New Roman" w:hAnsi="Times New Roman" w:cs="Times New Roman"/>
                <w:b/>
                <w:sz w:val="22"/>
                <w:szCs w:val="22"/>
              </w:rPr>
              <w:t>surowiec</w:t>
            </w:r>
          </w:p>
        </w:tc>
        <w:tc>
          <w:tcPr>
            <w:tcW w:w="2828" w:type="dxa"/>
            <w:tcBorders>
              <w:top w:val="double" w:sz="4" w:space="0" w:color="000000"/>
              <w:left w:val="single" w:sz="6" w:space="0" w:color="000000"/>
              <w:bottom w:val="double" w:sz="4"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b/>
                <w:sz w:val="22"/>
                <w:szCs w:val="22"/>
              </w:rPr>
            </w:pPr>
            <w:r w:rsidRPr="00A20F1A">
              <w:rPr>
                <w:rFonts w:ascii="Times New Roman" w:hAnsi="Times New Roman" w:cs="Times New Roman"/>
                <w:b/>
                <w:sz w:val="22"/>
                <w:szCs w:val="22"/>
              </w:rPr>
              <w:t>% w farszu</w:t>
            </w:r>
          </w:p>
        </w:tc>
        <w:tc>
          <w:tcPr>
            <w:tcW w:w="3066" w:type="dxa"/>
            <w:tcBorders>
              <w:top w:val="double" w:sz="4" w:space="0" w:color="000000"/>
              <w:left w:val="single" w:sz="6" w:space="0" w:color="000000"/>
              <w:bottom w:val="double" w:sz="4"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b/>
                <w:sz w:val="22"/>
                <w:szCs w:val="22"/>
              </w:rPr>
            </w:pPr>
            <w:r w:rsidRPr="00A20F1A">
              <w:rPr>
                <w:rFonts w:ascii="Times New Roman" w:hAnsi="Times New Roman" w:cs="Times New Roman"/>
                <w:b/>
                <w:sz w:val="22"/>
                <w:szCs w:val="22"/>
              </w:rPr>
              <w:t>% w wyrobie gotowym</w:t>
            </w:r>
          </w:p>
        </w:tc>
      </w:tr>
      <w:tr w:rsidR="00845A76" w:rsidRPr="00A20F1A">
        <w:trPr>
          <w:trHeight w:hRule="exact" w:val="259"/>
        </w:trPr>
        <w:tc>
          <w:tcPr>
            <w:tcW w:w="3119" w:type="dxa"/>
            <w:tcBorders>
              <w:top w:val="double" w:sz="4"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rPr>
                <w:rFonts w:ascii="Times New Roman" w:hAnsi="Times New Roman" w:cs="Times New Roman"/>
                <w:sz w:val="22"/>
                <w:szCs w:val="22"/>
              </w:rPr>
            </w:pPr>
            <w:r w:rsidRPr="00A20F1A">
              <w:rPr>
                <w:rFonts w:ascii="Times New Roman" w:hAnsi="Times New Roman" w:cs="Times New Roman"/>
                <w:sz w:val="22"/>
                <w:szCs w:val="22"/>
              </w:rPr>
              <w:t>masa mięsno – kostna</w:t>
            </w:r>
          </w:p>
          <w:p w:rsidR="00845A76" w:rsidRPr="00A20F1A" w:rsidRDefault="00845A76" w:rsidP="00A20F1A">
            <w:pPr>
              <w:pStyle w:val="Standard"/>
              <w:rPr>
                <w:rFonts w:ascii="Times New Roman" w:hAnsi="Times New Roman" w:cs="Times New Roman"/>
                <w:sz w:val="22"/>
                <w:szCs w:val="22"/>
              </w:rPr>
            </w:pPr>
          </w:p>
          <w:p w:rsidR="00845A76" w:rsidRPr="00A20F1A" w:rsidRDefault="00845A76" w:rsidP="00A20F1A">
            <w:pPr>
              <w:pStyle w:val="Standard"/>
              <w:rPr>
                <w:rFonts w:ascii="Times New Roman" w:hAnsi="Times New Roman" w:cs="Times New Roman"/>
                <w:sz w:val="22"/>
                <w:szCs w:val="22"/>
              </w:rPr>
            </w:pPr>
          </w:p>
        </w:tc>
        <w:tc>
          <w:tcPr>
            <w:tcW w:w="2828" w:type="dxa"/>
            <w:tcBorders>
              <w:top w:val="double" w:sz="4"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26,88</w:t>
            </w:r>
          </w:p>
        </w:tc>
        <w:tc>
          <w:tcPr>
            <w:tcW w:w="3066" w:type="dxa"/>
            <w:tcBorders>
              <w:top w:val="double" w:sz="4"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18,28</w:t>
            </w:r>
          </w:p>
        </w:tc>
      </w:tr>
      <w:tr w:rsidR="00845A76" w:rsidRPr="00A20F1A">
        <w:trPr>
          <w:trHeight w:hRule="exact" w:val="264"/>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rPr>
                <w:rFonts w:ascii="Times New Roman" w:hAnsi="Times New Roman" w:cs="Times New Roman"/>
                <w:sz w:val="22"/>
                <w:szCs w:val="22"/>
              </w:rPr>
            </w:pPr>
            <w:r w:rsidRPr="00A20F1A">
              <w:rPr>
                <w:rFonts w:ascii="Times New Roman" w:hAnsi="Times New Roman" w:cs="Times New Roman"/>
                <w:sz w:val="22"/>
                <w:szCs w:val="22"/>
              </w:rPr>
              <w:t>woda</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22,58</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15,35</w:t>
            </w:r>
          </w:p>
        </w:tc>
      </w:tr>
      <w:tr w:rsidR="00845A76" w:rsidRPr="00A20F1A">
        <w:trPr>
          <w:trHeight w:hRule="exact" w:val="269"/>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rPr>
                <w:rFonts w:ascii="Times New Roman" w:hAnsi="Times New Roman" w:cs="Times New Roman"/>
                <w:sz w:val="22"/>
                <w:szCs w:val="22"/>
              </w:rPr>
            </w:pPr>
            <w:r w:rsidRPr="00A20F1A">
              <w:rPr>
                <w:rFonts w:ascii="Times New Roman" w:hAnsi="Times New Roman" w:cs="Times New Roman"/>
                <w:sz w:val="22"/>
                <w:szCs w:val="22"/>
              </w:rPr>
              <w:t>pałka (kości drobiowe)</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22,04</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14,99</w:t>
            </w:r>
          </w:p>
        </w:tc>
      </w:tr>
      <w:tr w:rsidR="00845A76" w:rsidRPr="00A20F1A">
        <w:trPr>
          <w:trHeight w:hRule="exact" w:val="264"/>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rPr>
                <w:rFonts w:ascii="Times New Roman" w:hAnsi="Times New Roman" w:cs="Times New Roman"/>
                <w:sz w:val="22"/>
                <w:szCs w:val="22"/>
              </w:rPr>
            </w:pPr>
            <w:r w:rsidRPr="00A20F1A">
              <w:rPr>
                <w:rFonts w:ascii="Times New Roman" w:hAnsi="Times New Roman" w:cs="Times New Roman"/>
                <w:sz w:val="22"/>
                <w:szCs w:val="22"/>
              </w:rPr>
              <w:t>wątroba wieprzowa</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3,76</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2,56</w:t>
            </w:r>
          </w:p>
        </w:tc>
      </w:tr>
      <w:tr w:rsidR="00845A76" w:rsidRPr="00A20F1A">
        <w:trPr>
          <w:trHeight w:hRule="exact" w:val="264"/>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rPr>
                <w:rFonts w:ascii="Times New Roman" w:hAnsi="Times New Roman" w:cs="Times New Roman"/>
                <w:sz w:val="22"/>
                <w:szCs w:val="22"/>
              </w:rPr>
            </w:pPr>
            <w:r w:rsidRPr="00A20F1A">
              <w:rPr>
                <w:rFonts w:ascii="Times New Roman" w:hAnsi="Times New Roman" w:cs="Times New Roman"/>
                <w:sz w:val="22"/>
                <w:szCs w:val="22"/>
              </w:rPr>
              <w:t>mąka żytnia</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12,90</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8,77</w:t>
            </w:r>
          </w:p>
        </w:tc>
      </w:tr>
      <w:tr w:rsidR="00845A76" w:rsidRPr="00A20F1A">
        <w:trPr>
          <w:trHeight w:hRule="exact" w:val="269"/>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rPr>
                <w:rFonts w:ascii="Times New Roman" w:hAnsi="Times New Roman" w:cs="Times New Roman"/>
                <w:sz w:val="22"/>
                <w:szCs w:val="22"/>
              </w:rPr>
            </w:pPr>
            <w:r w:rsidRPr="00A20F1A">
              <w:rPr>
                <w:rFonts w:ascii="Times New Roman" w:hAnsi="Times New Roman" w:cs="Times New Roman"/>
                <w:sz w:val="22"/>
                <w:szCs w:val="22"/>
              </w:rPr>
              <w:t>kura (korpus drobiowy)</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6,45</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4,39</w:t>
            </w:r>
          </w:p>
        </w:tc>
      </w:tr>
      <w:tr w:rsidR="00845A76" w:rsidRPr="00A20F1A">
        <w:trPr>
          <w:trHeight w:hRule="exact" w:val="259"/>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rPr>
                <w:rFonts w:ascii="Times New Roman" w:hAnsi="Times New Roman" w:cs="Times New Roman"/>
                <w:sz w:val="22"/>
                <w:szCs w:val="22"/>
              </w:rPr>
            </w:pPr>
            <w:r w:rsidRPr="00A20F1A">
              <w:rPr>
                <w:rFonts w:ascii="Times New Roman" w:hAnsi="Times New Roman" w:cs="Times New Roman"/>
                <w:sz w:val="22"/>
                <w:szCs w:val="22"/>
              </w:rPr>
              <w:t>skwarki wołowe</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2,15</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1,46</w:t>
            </w:r>
          </w:p>
        </w:tc>
      </w:tr>
      <w:tr w:rsidR="00845A76" w:rsidRPr="00A20F1A">
        <w:trPr>
          <w:trHeight w:hRule="exact" w:val="382"/>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rPr>
                <w:rFonts w:ascii="Times New Roman" w:hAnsi="Times New Roman" w:cs="Times New Roman"/>
                <w:sz w:val="22"/>
                <w:szCs w:val="22"/>
              </w:rPr>
            </w:pPr>
            <w:r w:rsidRPr="00A20F1A">
              <w:rPr>
                <w:rFonts w:ascii="Times New Roman" w:hAnsi="Times New Roman" w:cs="Times New Roman"/>
                <w:sz w:val="22"/>
                <w:szCs w:val="22"/>
              </w:rPr>
              <w:t>elementy korpusu drobiowego</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3,23</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sz w:val="22"/>
                <w:szCs w:val="22"/>
              </w:rPr>
            </w:pPr>
            <w:r w:rsidRPr="00A20F1A">
              <w:rPr>
                <w:rFonts w:ascii="Times New Roman" w:hAnsi="Times New Roman" w:cs="Times New Roman"/>
                <w:sz w:val="22"/>
                <w:szCs w:val="22"/>
              </w:rPr>
              <w:t>2,19</w:t>
            </w:r>
          </w:p>
        </w:tc>
      </w:tr>
      <w:tr w:rsidR="00845A76" w:rsidRPr="00A20F1A">
        <w:trPr>
          <w:trHeight w:hRule="exact" w:val="259"/>
        </w:trPr>
        <w:tc>
          <w:tcPr>
            <w:tcW w:w="3119" w:type="dxa"/>
            <w:tcBorders>
              <w:top w:val="single" w:sz="6" w:space="0" w:color="000000"/>
              <w:left w:val="double" w:sz="4" w:space="0" w:color="000000"/>
              <w:bottom w:val="double" w:sz="4" w:space="0" w:color="000000"/>
              <w:right w:val="single" w:sz="6" w:space="0" w:color="000000"/>
            </w:tcBorders>
            <w:shd w:val="clear" w:color="auto" w:fill="FFFFFF"/>
            <w:tcMar>
              <w:top w:w="0" w:type="dxa"/>
              <w:left w:w="40" w:type="dxa"/>
              <w:bottom w:w="0" w:type="dxa"/>
              <w:right w:w="40" w:type="dxa"/>
            </w:tcMar>
          </w:tcPr>
          <w:p w:rsidR="00845A76" w:rsidRPr="00A20F1A" w:rsidRDefault="009F52F3" w:rsidP="00A20F1A">
            <w:pPr>
              <w:pStyle w:val="Standard"/>
              <w:rPr>
                <w:rFonts w:ascii="Times New Roman" w:hAnsi="Times New Roman" w:cs="Times New Roman"/>
                <w:b/>
                <w:sz w:val="22"/>
                <w:szCs w:val="22"/>
              </w:rPr>
            </w:pPr>
            <w:r w:rsidRPr="00A20F1A">
              <w:rPr>
                <w:rFonts w:ascii="Times New Roman" w:hAnsi="Times New Roman" w:cs="Times New Roman"/>
                <w:b/>
                <w:sz w:val="22"/>
                <w:szCs w:val="22"/>
              </w:rPr>
              <w:t>suma</w:t>
            </w:r>
          </w:p>
        </w:tc>
        <w:tc>
          <w:tcPr>
            <w:tcW w:w="2828" w:type="dxa"/>
            <w:tcBorders>
              <w:top w:val="single" w:sz="6" w:space="0" w:color="000000"/>
              <w:left w:val="single" w:sz="6" w:space="0" w:color="000000"/>
              <w:bottom w:val="double" w:sz="4" w:space="0" w:color="000000"/>
              <w:right w:val="single" w:sz="6"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b/>
                <w:sz w:val="22"/>
                <w:szCs w:val="22"/>
              </w:rPr>
            </w:pPr>
            <w:r w:rsidRPr="00A20F1A">
              <w:rPr>
                <w:rFonts w:ascii="Times New Roman" w:hAnsi="Times New Roman" w:cs="Times New Roman"/>
                <w:b/>
                <w:sz w:val="22"/>
                <w:szCs w:val="22"/>
              </w:rPr>
              <w:t>100</w:t>
            </w:r>
          </w:p>
        </w:tc>
        <w:tc>
          <w:tcPr>
            <w:tcW w:w="3066" w:type="dxa"/>
            <w:tcBorders>
              <w:top w:val="single" w:sz="6" w:space="0" w:color="000000"/>
              <w:left w:val="single" w:sz="6" w:space="0" w:color="000000"/>
              <w:bottom w:val="double" w:sz="4" w:space="0" w:color="000000"/>
              <w:right w:val="double" w:sz="4" w:space="0" w:color="000000"/>
            </w:tcBorders>
            <w:shd w:val="clear" w:color="auto" w:fill="FFFFFF"/>
            <w:tcMar>
              <w:top w:w="0" w:type="dxa"/>
              <w:left w:w="40" w:type="dxa"/>
              <w:bottom w:w="0" w:type="dxa"/>
              <w:right w:w="40" w:type="dxa"/>
            </w:tcMar>
            <w:vAlign w:val="center"/>
          </w:tcPr>
          <w:p w:rsidR="00845A76" w:rsidRPr="00A20F1A" w:rsidRDefault="009F52F3" w:rsidP="00A20F1A">
            <w:pPr>
              <w:pStyle w:val="Standard"/>
              <w:jc w:val="center"/>
              <w:rPr>
                <w:rFonts w:ascii="Times New Roman" w:hAnsi="Times New Roman" w:cs="Times New Roman"/>
                <w:b/>
                <w:sz w:val="22"/>
                <w:szCs w:val="22"/>
              </w:rPr>
            </w:pPr>
            <w:r w:rsidRPr="00A20F1A">
              <w:rPr>
                <w:rFonts w:ascii="Times New Roman" w:hAnsi="Times New Roman" w:cs="Times New Roman"/>
                <w:b/>
                <w:sz w:val="22"/>
                <w:szCs w:val="22"/>
              </w:rPr>
              <w:t>68,00</w:t>
            </w:r>
          </w:p>
        </w:tc>
      </w:tr>
    </w:tbl>
    <w:p w:rsidR="00845A76" w:rsidRPr="00243E84" w:rsidRDefault="00845A76" w:rsidP="00A20F1A">
      <w:pPr>
        <w:pStyle w:val="Default"/>
        <w:spacing w:line="360" w:lineRule="exact"/>
        <w:ind w:left="426"/>
        <w:jc w:val="both"/>
        <w:rPr>
          <w:bCs/>
          <w:color w:val="auto"/>
        </w:rPr>
      </w:pPr>
    </w:p>
    <w:p w:rsidR="00845A76" w:rsidRPr="00243E84" w:rsidRDefault="009F52F3" w:rsidP="00A20F1A">
      <w:pPr>
        <w:pStyle w:val="Default"/>
        <w:spacing w:line="360" w:lineRule="exact"/>
        <w:jc w:val="both"/>
        <w:rPr>
          <w:bCs/>
          <w:color w:val="auto"/>
          <w:u w:val="single"/>
        </w:rPr>
      </w:pPr>
      <w:r w:rsidRPr="00243E84">
        <w:rPr>
          <w:bCs/>
          <w:color w:val="auto"/>
          <w:u w:val="single"/>
        </w:rPr>
        <w:t>Zapotrzebowanie energii elektrycznej</w:t>
      </w:r>
    </w:p>
    <w:p w:rsidR="00845A76" w:rsidRPr="00243E84" w:rsidRDefault="009F52F3" w:rsidP="00A20F1A">
      <w:pPr>
        <w:pStyle w:val="Default"/>
        <w:spacing w:line="360" w:lineRule="exact"/>
        <w:jc w:val="both"/>
      </w:pPr>
      <w:r w:rsidRPr="00243E84">
        <w:rPr>
          <w:bCs/>
          <w:color w:val="auto"/>
        </w:rPr>
        <w:tab/>
        <w:t xml:space="preserve">Energia elektryczna wykorzystywana jest do zasilania urządzeń i oświetlenia. Planowane zapotrzebowanie energii elektrycznej – </w:t>
      </w:r>
      <w:r w:rsidRPr="00243E84">
        <w:rPr>
          <w:bCs/>
        </w:rPr>
        <w:t>ok.</w:t>
      </w:r>
      <w:r w:rsidRPr="00243E84">
        <w:t xml:space="preserve"> 3 720 MWh/rok.</w:t>
      </w:r>
    </w:p>
    <w:p w:rsidR="00845A76" w:rsidRPr="00243E84" w:rsidRDefault="00845A76" w:rsidP="00A20F1A">
      <w:pPr>
        <w:pStyle w:val="Default"/>
        <w:spacing w:line="360" w:lineRule="exact"/>
        <w:jc w:val="both"/>
        <w:rPr>
          <w:bCs/>
          <w:color w:val="auto"/>
        </w:rPr>
      </w:pPr>
    </w:p>
    <w:p w:rsidR="00845A76" w:rsidRPr="00243E84" w:rsidRDefault="009F52F3" w:rsidP="00A20F1A">
      <w:pPr>
        <w:pStyle w:val="Default"/>
        <w:spacing w:line="360" w:lineRule="exact"/>
        <w:jc w:val="both"/>
        <w:rPr>
          <w:bCs/>
          <w:color w:val="auto"/>
          <w:u w:val="single"/>
        </w:rPr>
      </w:pPr>
      <w:r w:rsidRPr="00243E84">
        <w:rPr>
          <w:bCs/>
          <w:color w:val="auto"/>
          <w:u w:val="single"/>
        </w:rPr>
        <w:t>Zapotrzebowanie paliw</w:t>
      </w:r>
    </w:p>
    <w:p w:rsidR="00845A76" w:rsidRPr="00243E84" w:rsidRDefault="009F52F3" w:rsidP="00A20F1A">
      <w:pPr>
        <w:pStyle w:val="Default"/>
        <w:spacing w:line="360" w:lineRule="exact"/>
        <w:jc w:val="both"/>
      </w:pPr>
      <w:r w:rsidRPr="00243E84">
        <w:rPr>
          <w:bCs/>
          <w:color w:val="auto"/>
        </w:rPr>
        <w:tab/>
        <w:t>Zapotrzebowanie na gaz dla potrzeb ogrzewania pomieszczeń socjalno-biurowych oraz na cele technologiczne wynosi 2575,1 tys. m</w:t>
      </w:r>
      <w:r w:rsidRPr="00243E84">
        <w:rPr>
          <w:bCs/>
          <w:color w:val="auto"/>
          <w:vertAlign w:val="superscript"/>
        </w:rPr>
        <w:t>3</w:t>
      </w:r>
      <w:r w:rsidRPr="00243E84">
        <w:rPr>
          <w:bCs/>
          <w:color w:val="auto"/>
        </w:rPr>
        <w:t>/rok.</w:t>
      </w:r>
    </w:p>
    <w:p w:rsidR="00A20F1A" w:rsidRDefault="00A20F1A">
      <w:pPr>
        <w:rPr>
          <w:rFonts w:ascii="Times New Roman" w:eastAsia="Times New Roman" w:hAnsi="Times New Roman" w:cs="Times New Roman"/>
          <w:bCs/>
          <w:lang w:eastAsia="en-US"/>
        </w:rPr>
      </w:pPr>
      <w:r>
        <w:rPr>
          <w:bCs/>
        </w:rPr>
        <w:br w:type="page"/>
      </w:r>
    </w:p>
    <w:p w:rsidR="00845A76" w:rsidRPr="00243E84" w:rsidRDefault="009F52F3" w:rsidP="00345F42">
      <w:pPr>
        <w:pStyle w:val="Default"/>
        <w:spacing w:line="360" w:lineRule="exact"/>
        <w:ind w:left="284" w:hanging="284"/>
        <w:jc w:val="both"/>
      </w:pPr>
      <w:r w:rsidRPr="00243E84">
        <w:rPr>
          <w:b/>
          <w:bCs/>
          <w:color w:val="auto"/>
        </w:rPr>
        <w:lastRenderedPageBreak/>
        <w:t>4. PRZEWIDYWANE RODZAJE EMISJI, W TYM ODPADÓW WYNIKAJĄCE Z</w:t>
      </w:r>
      <w:r w:rsidR="00D84B2E">
        <w:rPr>
          <w:b/>
          <w:bCs/>
          <w:color w:val="auto"/>
        </w:rPr>
        <w:t> </w:t>
      </w:r>
      <w:r w:rsidRPr="00243E84">
        <w:rPr>
          <w:b/>
          <w:bCs/>
          <w:color w:val="auto"/>
        </w:rPr>
        <w:t>FUNKCJONOWANIA PLANOWANEGO PRZEDSIĘWZIĘCIA</w:t>
      </w:r>
    </w:p>
    <w:p w:rsidR="00845A76" w:rsidRPr="001D5412" w:rsidRDefault="00845A76" w:rsidP="001D5412">
      <w:pPr>
        <w:pStyle w:val="Default"/>
        <w:spacing w:line="360" w:lineRule="exact"/>
        <w:jc w:val="both"/>
      </w:pPr>
    </w:p>
    <w:p w:rsidR="00845A76" w:rsidRPr="001D5412" w:rsidRDefault="009F52F3" w:rsidP="001D5412">
      <w:pPr>
        <w:pStyle w:val="Default"/>
        <w:spacing w:line="360" w:lineRule="exact"/>
        <w:jc w:val="both"/>
        <w:rPr>
          <w:b/>
        </w:rPr>
      </w:pPr>
      <w:r w:rsidRPr="001D5412">
        <w:rPr>
          <w:b/>
        </w:rPr>
        <w:t>4.1. Emisja ścieków</w:t>
      </w:r>
    </w:p>
    <w:p w:rsidR="00345F42" w:rsidRDefault="00345F42" w:rsidP="001D5412">
      <w:pPr>
        <w:pStyle w:val="Default"/>
        <w:spacing w:line="360" w:lineRule="exact"/>
        <w:jc w:val="both"/>
        <w:rPr>
          <w:bCs/>
          <w:color w:val="auto"/>
        </w:rPr>
      </w:pPr>
    </w:p>
    <w:p w:rsidR="00845A76" w:rsidRPr="001D5412" w:rsidRDefault="009F52F3" w:rsidP="001D5412">
      <w:pPr>
        <w:pStyle w:val="Default"/>
        <w:spacing w:line="360" w:lineRule="exact"/>
        <w:jc w:val="both"/>
        <w:rPr>
          <w:bCs/>
          <w:color w:val="auto"/>
        </w:rPr>
      </w:pPr>
      <w:r w:rsidRPr="001D5412">
        <w:rPr>
          <w:bCs/>
          <w:color w:val="auto"/>
        </w:rPr>
        <w:t>W związku z funkcjonowaniem zakładu powstają:</w:t>
      </w:r>
    </w:p>
    <w:p w:rsidR="00845A76" w:rsidRPr="001D5412" w:rsidRDefault="009F52F3" w:rsidP="001D5412">
      <w:pPr>
        <w:pStyle w:val="Default"/>
        <w:numPr>
          <w:ilvl w:val="0"/>
          <w:numId w:val="37"/>
        </w:numPr>
        <w:suppressAutoHyphens w:val="0"/>
        <w:spacing w:line="360" w:lineRule="exact"/>
        <w:ind w:left="426" w:hanging="426"/>
        <w:jc w:val="both"/>
        <w:rPr>
          <w:bCs/>
          <w:color w:val="auto"/>
        </w:rPr>
      </w:pPr>
      <w:r w:rsidRPr="001D5412">
        <w:rPr>
          <w:bCs/>
          <w:color w:val="auto"/>
        </w:rPr>
        <w:t>ścieki technologiczne,</w:t>
      </w:r>
    </w:p>
    <w:p w:rsidR="00845A76" w:rsidRPr="001D5412" w:rsidRDefault="009F52F3" w:rsidP="001D5412">
      <w:pPr>
        <w:pStyle w:val="Default"/>
        <w:numPr>
          <w:ilvl w:val="0"/>
          <w:numId w:val="13"/>
        </w:numPr>
        <w:suppressAutoHyphens w:val="0"/>
        <w:spacing w:line="360" w:lineRule="exact"/>
        <w:ind w:left="426" w:hanging="426"/>
        <w:jc w:val="both"/>
        <w:rPr>
          <w:bCs/>
          <w:color w:val="auto"/>
        </w:rPr>
      </w:pPr>
      <w:r w:rsidRPr="001D5412">
        <w:rPr>
          <w:bCs/>
          <w:color w:val="auto"/>
        </w:rPr>
        <w:t>ścieki bytowe pracowników,</w:t>
      </w:r>
    </w:p>
    <w:p w:rsidR="00845A76" w:rsidRPr="001D5412" w:rsidRDefault="009F52F3" w:rsidP="001D5412">
      <w:pPr>
        <w:pStyle w:val="Default"/>
        <w:numPr>
          <w:ilvl w:val="0"/>
          <w:numId w:val="13"/>
        </w:numPr>
        <w:suppressAutoHyphens w:val="0"/>
        <w:spacing w:line="360" w:lineRule="exact"/>
        <w:ind w:left="426" w:hanging="426"/>
        <w:jc w:val="both"/>
        <w:rPr>
          <w:bCs/>
          <w:color w:val="auto"/>
        </w:rPr>
      </w:pPr>
      <w:r w:rsidRPr="001D5412">
        <w:rPr>
          <w:bCs/>
          <w:color w:val="auto"/>
        </w:rPr>
        <w:t>wody opadowe i roztopowe.</w:t>
      </w:r>
    </w:p>
    <w:p w:rsidR="00845A76" w:rsidRPr="001D5412" w:rsidRDefault="009F52F3" w:rsidP="001D5412">
      <w:pPr>
        <w:pStyle w:val="Standard"/>
        <w:tabs>
          <w:tab w:val="left" w:pos="0"/>
        </w:tabs>
        <w:spacing w:line="360" w:lineRule="exact"/>
        <w:jc w:val="both"/>
        <w:rPr>
          <w:rFonts w:ascii="Times New Roman" w:hAnsi="Times New Roman" w:cs="Times New Roman"/>
        </w:rPr>
      </w:pPr>
      <w:r w:rsidRPr="001D5412">
        <w:rPr>
          <w:rFonts w:ascii="Times New Roman" w:hAnsi="Times New Roman" w:cs="Times New Roman"/>
        </w:rPr>
        <w:tab/>
        <w:t>W związku z eksploatacją instalacji do produkcji karmy powstają ścieki technologiczne - powstają podczas mycia i dezynfekcji.</w:t>
      </w:r>
    </w:p>
    <w:p w:rsidR="00845A76" w:rsidRPr="001D5412" w:rsidRDefault="009F52F3" w:rsidP="001D5412">
      <w:pPr>
        <w:pStyle w:val="Standard"/>
        <w:tabs>
          <w:tab w:val="left" w:pos="0"/>
        </w:tabs>
        <w:spacing w:line="360" w:lineRule="exact"/>
        <w:jc w:val="both"/>
        <w:rPr>
          <w:rFonts w:ascii="Times New Roman" w:hAnsi="Times New Roman" w:cs="Times New Roman"/>
        </w:rPr>
      </w:pPr>
      <w:r w:rsidRPr="001D5412">
        <w:rPr>
          <w:rFonts w:ascii="Times New Roman" w:hAnsi="Times New Roman" w:cs="Times New Roman"/>
        </w:rPr>
        <w:tab/>
        <w:t>Podmiot uprzednio prowadzący działalność gospodarczą w obiektach na działkach nr</w:t>
      </w:r>
      <w:r w:rsidR="001D5412">
        <w:rPr>
          <w:rFonts w:ascii="Times New Roman" w:hAnsi="Times New Roman" w:cs="Times New Roman"/>
        </w:rPr>
        <w:t> </w:t>
      </w:r>
      <w:r w:rsidRPr="001D5412">
        <w:rPr>
          <w:rFonts w:ascii="Times New Roman" w:hAnsi="Times New Roman" w:cs="Times New Roman"/>
        </w:rPr>
        <w:t>60/1 i 61 – Zakłady Mięsne Werbliński Sp. z o.o. uzyskał pozwolenie wodnoprawne na szczególne korzystanie z wód, obejmujące wprowadzanie do urządzeń kanalizacyjnych, będących własnością innego podmiotu - Zakładu Usług Komunalnych w Blizanowie ścieków przemysłowych, podczyszczonych w zakładowej podczyszczalni, zawierających substancje szczególnie szkodliwe dla środowiska wodnego - decyzja Dyrektora Zarządu Zlewni w Kaliszu, Państwowe Gospodarstwo Wody Polskie, znak: PO.ZUZ.2.4210.44.2022.JG z dnia 08 kwietnia 2022 r.</w:t>
      </w:r>
    </w:p>
    <w:p w:rsidR="00845A76" w:rsidRPr="001D5412" w:rsidRDefault="009F52F3" w:rsidP="001D5412">
      <w:pPr>
        <w:pStyle w:val="Standard"/>
        <w:tabs>
          <w:tab w:val="left" w:pos="0"/>
        </w:tabs>
        <w:spacing w:line="360" w:lineRule="exact"/>
        <w:jc w:val="both"/>
        <w:rPr>
          <w:rFonts w:ascii="Times New Roman" w:hAnsi="Times New Roman" w:cs="Times New Roman"/>
        </w:rPr>
      </w:pPr>
      <w:r w:rsidRPr="001D5412">
        <w:rPr>
          <w:rFonts w:ascii="Times New Roman" w:hAnsi="Times New Roman" w:cs="Times New Roman"/>
        </w:rPr>
        <w:t>Zakład produkcji karmy będzie eksploatował istniejącą podczyszczalnię ścieków.</w:t>
      </w:r>
    </w:p>
    <w:p w:rsidR="00845A76" w:rsidRPr="001D5412" w:rsidRDefault="009F52F3" w:rsidP="001D5412">
      <w:pPr>
        <w:pStyle w:val="Standard"/>
        <w:tabs>
          <w:tab w:val="left" w:pos="0"/>
        </w:tabs>
        <w:spacing w:before="120" w:line="360" w:lineRule="exact"/>
        <w:jc w:val="both"/>
        <w:rPr>
          <w:rFonts w:ascii="Times New Roman" w:hAnsi="Times New Roman" w:cs="Times New Roman"/>
        </w:rPr>
      </w:pPr>
      <w:r w:rsidRPr="001D5412">
        <w:rPr>
          <w:rFonts w:ascii="Times New Roman" w:hAnsi="Times New Roman" w:cs="Times New Roman"/>
        </w:rPr>
        <w:t>Ilości ścieków według pozwolenia:</w:t>
      </w:r>
    </w:p>
    <w:p w:rsidR="00845A76" w:rsidRPr="001D5412" w:rsidRDefault="009F52F3" w:rsidP="001D5412">
      <w:pPr>
        <w:pStyle w:val="Standard"/>
        <w:numPr>
          <w:ilvl w:val="0"/>
          <w:numId w:val="38"/>
        </w:numPr>
        <w:suppressAutoHyphens w:val="0"/>
        <w:spacing w:line="360" w:lineRule="exact"/>
        <w:jc w:val="both"/>
        <w:rPr>
          <w:rFonts w:ascii="Times New Roman" w:hAnsi="Times New Roman" w:cs="Times New Roman"/>
        </w:rPr>
      </w:pPr>
      <w:r w:rsidRPr="001D5412">
        <w:rPr>
          <w:rFonts w:ascii="Times New Roman" w:hAnsi="Times New Roman" w:cs="Times New Roman"/>
        </w:rPr>
        <w:t xml:space="preserve">Q </w:t>
      </w:r>
      <w:r w:rsidRPr="001D5412">
        <w:rPr>
          <w:rFonts w:ascii="Times New Roman" w:hAnsi="Times New Roman" w:cs="Times New Roman"/>
          <w:vertAlign w:val="subscript"/>
        </w:rPr>
        <w:t xml:space="preserve">max.s </w:t>
      </w:r>
      <w:r w:rsidRPr="001D5412">
        <w:rPr>
          <w:rFonts w:ascii="Times New Roman" w:hAnsi="Times New Roman" w:cs="Times New Roman"/>
        </w:rPr>
        <w:t>= 0,0038889 m</w:t>
      </w:r>
      <w:r w:rsidRPr="001D5412">
        <w:rPr>
          <w:rFonts w:ascii="Times New Roman" w:hAnsi="Times New Roman" w:cs="Times New Roman"/>
          <w:vertAlign w:val="superscript"/>
        </w:rPr>
        <w:t>3</w:t>
      </w:r>
      <w:r w:rsidRPr="001D5412">
        <w:rPr>
          <w:rFonts w:ascii="Times New Roman" w:hAnsi="Times New Roman" w:cs="Times New Roman"/>
        </w:rPr>
        <w:t>/s</w:t>
      </w:r>
    </w:p>
    <w:p w:rsidR="00845A76" w:rsidRPr="001D5412" w:rsidRDefault="009F52F3" w:rsidP="001D5412">
      <w:pPr>
        <w:pStyle w:val="Standard"/>
        <w:numPr>
          <w:ilvl w:val="0"/>
          <w:numId w:val="14"/>
        </w:numPr>
        <w:suppressAutoHyphens w:val="0"/>
        <w:spacing w:line="360" w:lineRule="exact"/>
        <w:jc w:val="both"/>
        <w:rPr>
          <w:rFonts w:ascii="Times New Roman" w:hAnsi="Times New Roman" w:cs="Times New Roman"/>
        </w:rPr>
      </w:pPr>
      <w:r w:rsidRPr="001D5412">
        <w:rPr>
          <w:rFonts w:ascii="Times New Roman" w:hAnsi="Times New Roman" w:cs="Times New Roman"/>
        </w:rPr>
        <w:t xml:space="preserve">Q </w:t>
      </w:r>
      <w:r w:rsidRPr="001D5412">
        <w:rPr>
          <w:rFonts w:ascii="Times New Roman" w:hAnsi="Times New Roman" w:cs="Times New Roman"/>
          <w:vertAlign w:val="subscript"/>
        </w:rPr>
        <w:t>śr.dob</w:t>
      </w:r>
      <w:r w:rsidRPr="001D5412">
        <w:rPr>
          <w:rFonts w:ascii="Times New Roman" w:hAnsi="Times New Roman" w:cs="Times New Roman"/>
        </w:rPr>
        <w:t xml:space="preserve"> = 100 m</w:t>
      </w:r>
      <w:r w:rsidRPr="001D5412">
        <w:rPr>
          <w:rFonts w:ascii="Times New Roman" w:hAnsi="Times New Roman" w:cs="Times New Roman"/>
          <w:vertAlign w:val="superscript"/>
        </w:rPr>
        <w:t>3</w:t>
      </w:r>
      <w:r w:rsidRPr="001D5412">
        <w:rPr>
          <w:rFonts w:ascii="Times New Roman" w:hAnsi="Times New Roman" w:cs="Times New Roman"/>
        </w:rPr>
        <w:t>/dobę</w:t>
      </w:r>
    </w:p>
    <w:p w:rsidR="00845A76" w:rsidRPr="001D5412" w:rsidRDefault="009F52F3" w:rsidP="001D5412">
      <w:pPr>
        <w:pStyle w:val="Standard"/>
        <w:numPr>
          <w:ilvl w:val="0"/>
          <w:numId w:val="14"/>
        </w:numPr>
        <w:suppressAutoHyphens w:val="0"/>
        <w:spacing w:line="360" w:lineRule="exact"/>
        <w:jc w:val="both"/>
        <w:rPr>
          <w:rFonts w:ascii="Times New Roman" w:hAnsi="Times New Roman" w:cs="Times New Roman"/>
        </w:rPr>
      </w:pPr>
      <w:r w:rsidRPr="001D5412">
        <w:rPr>
          <w:rFonts w:ascii="Times New Roman" w:hAnsi="Times New Roman" w:cs="Times New Roman"/>
        </w:rPr>
        <w:t xml:space="preserve">Q </w:t>
      </w:r>
      <w:r w:rsidRPr="001D5412">
        <w:rPr>
          <w:rFonts w:ascii="Times New Roman" w:hAnsi="Times New Roman" w:cs="Times New Roman"/>
          <w:vertAlign w:val="subscript"/>
        </w:rPr>
        <w:t>dop roczne</w:t>
      </w:r>
      <w:r w:rsidRPr="001D5412">
        <w:rPr>
          <w:rFonts w:ascii="Times New Roman" w:hAnsi="Times New Roman" w:cs="Times New Roman"/>
        </w:rPr>
        <w:t xml:space="preserve"> = 36500,00 m</w:t>
      </w:r>
      <w:r w:rsidRPr="001D5412">
        <w:rPr>
          <w:rFonts w:ascii="Times New Roman" w:hAnsi="Times New Roman" w:cs="Times New Roman"/>
          <w:vertAlign w:val="superscript"/>
        </w:rPr>
        <w:t>3</w:t>
      </w:r>
      <w:r w:rsidRPr="001D5412">
        <w:rPr>
          <w:rFonts w:ascii="Times New Roman" w:hAnsi="Times New Roman" w:cs="Times New Roman"/>
        </w:rPr>
        <w:t>/rok</w:t>
      </w:r>
    </w:p>
    <w:p w:rsidR="00845A76" w:rsidRPr="001D5412" w:rsidRDefault="009F52F3" w:rsidP="001D5412">
      <w:pPr>
        <w:pStyle w:val="Standard"/>
        <w:spacing w:line="360" w:lineRule="exact"/>
        <w:jc w:val="both"/>
        <w:rPr>
          <w:rFonts w:ascii="Times New Roman" w:hAnsi="Times New Roman" w:cs="Times New Roman"/>
        </w:rPr>
      </w:pPr>
      <w:r w:rsidRPr="001D5412">
        <w:rPr>
          <w:rFonts w:ascii="Times New Roman" w:hAnsi="Times New Roman" w:cs="Times New Roman"/>
        </w:rPr>
        <w:t>o najwyższych dopuszczalnych wartościach wskaźników zanieczyszczeń:</w:t>
      </w:r>
    </w:p>
    <w:p w:rsidR="00845A76" w:rsidRPr="001D5412" w:rsidRDefault="009F52F3" w:rsidP="001D5412">
      <w:pPr>
        <w:pStyle w:val="Standard"/>
        <w:numPr>
          <w:ilvl w:val="0"/>
          <w:numId w:val="39"/>
        </w:numPr>
        <w:suppressAutoHyphens w:val="0"/>
        <w:spacing w:line="360" w:lineRule="exact"/>
        <w:jc w:val="both"/>
        <w:rPr>
          <w:rFonts w:ascii="Times New Roman" w:hAnsi="Times New Roman" w:cs="Times New Roman"/>
        </w:rPr>
      </w:pPr>
      <w:r w:rsidRPr="001D5412">
        <w:rPr>
          <w:rFonts w:ascii="Times New Roman" w:hAnsi="Times New Roman" w:cs="Times New Roman"/>
        </w:rPr>
        <w:t>fosfor ogólny - 10 mg P/dm</w:t>
      </w:r>
      <w:r w:rsidRPr="001D5412">
        <w:rPr>
          <w:rFonts w:ascii="Times New Roman" w:hAnsi="Times New Roman" w:cs="Times New Roman"/>
          <w:vertAlign w:val="superscript"/>
        </w:rPr>
        <w:t>3</w:t>
      </w:r>
    </w:p>
    <w:p w:rsidR="00845A76" w:rsidRPr="001D5412" w:rsidRDefault="009F52F3" w:rsidP="001D5412">
      <w:pPr>
        <w:pStyle w:val="Standard"/>
        <w:numPr>
          <w:ilvl w:val="0"/>
          <w:numId w:val="15"/>
        </w:numPr>
        <w:suppressAutoHyphens w:val="0"/>
        <w:spacing w:line="360" w:lineRule="exact"/>
        <w:jc w:val="both"/>
        <w:rPr>
          <w:rFonts w:ascii="Times New Roman" w:hAnsi="Times New Roman" w:cs="Times New Roman"/>
        </w:rPr>
      </w:pPr>
      <w:r w:rsidRPr="001D5412">
        <w:rPr>
          <w:rFonts w:ascii="Times New Roman" w:hAnsi="Times New Roman" w:cs="Times New Roman"/>
        </w:rPr>
        <w:t>azot amonowy - 20 mg NH</w:t>
      </w:r>
      <w:r w:rsidRPr="001D5412">
        <w:rPr>
          <w:rFonts w:ascii="Times New Roman" w:hAnsi="Times New Roman" w:cs="Times New Roman"/>
          <w:vertAlign w:val="subscript"/>
        </w:rPr>
        <w:t>4</w:t>
      </w:r>
      <w:r w:rsidRPr="001D5412">
        <w:rPr>
          <w:rFonts w:ascii="Times New Roman" w:hAnsi="Times New Roman" w:cs="Times New Roman"/>
        </w:rPr>
        <w:t>/dm</w:t>
      </w:r>
      <w:r w:rsidRPr="001D5412">
        <w:rPr>
          <w:rFonts w:ascii="Times New Roman" w:hAnsi="Times New Roman" w:cs="Times New Roman"/>
          <w:vertAlign w:val="superscript"/>
        </w:rPr>
        <w:t>3</w:t>
      </w:r>
      <w:r w:rsidRPr="001D5412">
        <w:rPr>
          <w:rFonts w:ascii="Times New Roman" w:hAnsi="Times New Roman" w:cs="Times New Roman"/>
        </w:rPr>
        <w:t>.</w:t>
      </w:r>
    </w:p>
    <w:p w:rsidR="00845A76" w:rsidRPr="001D5412" w:rsidRDefault="00845A76" w:rsidP="001D5412">
      <w:pPr>
        <w:pStyle w:val="Standard"/>
        <w:spacing w:line="360" w:lineRule="exact"/>
        <w:jc w:val="both"/>
        <w:rPr>
          <w:rFonts w:ascii="Times New Roman" w:hAnsi="Times New Roman" w:cs="Times New Roman"/>
        </w:rPr>
      </w:pPr>
    </w:p>
    <w:p w:rsidR="00845A76" w:rsidRPr="001D5412" w:rsidRDefault="009F52F3" w:rsidP="001D5412">
      <w:pPr>
        <w:pStyle w:val="Standard"/>
        <w:spacing w:line="360" w:lineRule="exact"/>
        <w:jc w:val="both"/>
        <w:rPr>
          <w:rFonts w:ascii="Times New Roman" w:hAnsi="Times New Roman" w:cs="Times New Roman"/>
        </w:rPr>
      </w:pPr>
      <w:r w:rsidRPr="001D5412">
        <w:rPr>
          <w:rFonts w:ascii="Times New Roman" w:hAnsi="Times New Roman" w:cs="Times New Roman"/>
        </w:rPr>
        <w:tab/>
        <w:t>W pomieszczeniach produkcyjnych odpływy z każdego urządzenia wyposażone są w separatory tłuszczu. Ścieki technologiczne oraz ścieki bytowe pracowników będą odprowadzane do zbiornika retencyjno – uśredniającego, a następnie do zakładowej podczyszczalni ścieków na urządzenie flotacyjne.</w:t>
      </w:r>
    </w:p>
    <w:p w:rsidR="00845A76" w:rsidRPr="001D5412" w:rsidRDefault="00845A76" w:rsidP="001D5412">
      <w:pPr>
        <w:pStyle w:val="Standard"/>
        <w:tabs>
          <w:tab w:val="left" w:pos="0"/>
        </w:tabs>
        <w:spacing w:line="360" w:lineRule="exact"/>
        <w:jc w:val="both"/>
        <w:rPr>
          <w:rFonts w:ascii="Times New Roman" w:hAnsi="Times New Roman" w:cs="Times New Roman"/>
        </w:rPr>
      </w:pPr>
    </w:p>
    <w:p w:rsidR="00845A76" w:rsidRPr="001D5412" w:rsidRDefault="009F52F3" w:rsidP="001D5412">
      <w:pPr>
        <w:pStyle w:val="Standard"/>
        <w:tabs>
          <w:tab w:val="left" w:pos="0"/>
        </w:tabs>
        <w:spacing w:line="360" w:lineRule="exact"/>
        <w:jc w:val="both"/>
        <w:rPr>
          <w:rFonts w:ascii="Times New Roman" w:hAnsi="Times New Roman" w:cs="Times New Roman"/>
        </w:rPr>
      </w:pPr>
      <w:r w:rsidRPr="001D5412">
        <w:rPr>
          <w:rFonts w:ascii="Times New Roman" w:hAnsi="Times New Roman" w:cs="Times New Roman"/>
        </w:rPr>
        <w:t>Zakładając, że ilość ścieków będzie równa ilości wody pobranej na ten cel:</w:t>
      </w:r>
    </w:p>
    <w:p w:rsidR="00845A76" w:rsidRPr="001D5412" w:rsidRDefault="009F52F3" w:rsidP="001D5412">
      <w:pPr>
        <w:pStyle w:val="Standard"/>
        <w:tabs>
          <w:tab w:val="left" w:pos="0"/>
        </w:tabs>
        <w:spacing w:line="360" w:lineRule="exact"/>
        <w:jc w:val="both"/>
        <w:rPr>
          <w:rFonts w:ascii="Times New Roman" w:hAnsi="Times New Roman" w:cs="Times New Roman"/>
        </w:rPr>
      </w:pPr>
      <w:r w:rsidRPr="001D5412">
        <w:rPr>
          <w:rFonts w:ascii="Times New Roman" w:hAnsi="Times New Roman" w:cs="Times New Roman"/>
        </w:rPr>
        <w:t>Ilość ścieków technologicznych (z mycia) szacuje się na:</w:t>
      </w:r>
    </w:p>
    <w:p w:rsidR="00845A76" w:rsidRPr="001D5412" w:rsidRDefault="009F52F3" w:rsidP="001D5412">
      <w:pPr>
        <w:pStyle w:val="Standard"/>
        <w:numPr>
          <w:ilvl w:val="0"/>
          <w:numId w:val="40"/>
        </w:numPr>
        <w:suppressAutoHyphens w:val="0"/>
        <w:spacing w:line="360" w:lineRule="exact"/>
        <w:ind w:left="426" w:hanging="426"/>
        <w:jc w:val="both"/>
        <w:rPr>
          <w:rFonts w:ascii="Times New Roman" w:hAnsi="Times New Roman" w:cs="Times New Roman"/>
        </w:rPr>
      </w:pPr>
      <w:r w:rsidRPr="001D5412">
        <w:rPr>
          <w:rFonts w:ascii="Times New Roman" w:hAnsi="Times New Roman" w:cs="Times New Roman"/>
        </w:rPr>
        <w:t>120 m</w:t>
      </w:r>
      <w:r w:rsidRPr="001D5412">
        <w:rPr>
          <w:rFonts w:ascii="Times New Roman" w:hAnsi="Times New Roman" w:cs="Times New Roman"/>
          <w:vertAlign w:val="superscript"/>
        </w:rPr>
        <w:t>3</w:t>
      </w:r>
      <w:r w:rsidRPr="001D5412">
        <w:rPr>
          <w:rFonts w:ascii="Times New Roman" w:hAnsi="Times New Roman" w:cs="Times New Roman"/>
        </w:rPr>
        <w:t>/dobę</w:t>
      </w:r>
    </w:p>
    <w:p w:rsidR="00845A76" w:rsidRPr="001D5412" w:rsidRDefault="009F52F3" w:rsidP="001D5412">
      <w:pPr>
        <w:pStyle w:val="Standard"/>
        <w:numPr>
          <w:ilvl w:val="0"/>
          <w:numId w:val="16"/>
        </w:numPr>
        <w:suppressAutoHyphens w:val="0"/>
        <w:spacing w:line="360" w:lineRule="exact"/>
        <w:ind w:left="426" w:hanging="426"/>
        <w:jc w:val="both"/>
        <w:rPr>
          <w:rFonts w:ascii="Times New Roman" w:hAnsi="Times New Roman" w:cs="Times New Roman"/>
        </w:rPr>
      </w:pPr>
      <w:r w:rsidRPr="001D5412">
        <w:rPr>
          <w:rFonts w:ascii="Times New Roman" w:hAnsi="Times New Roman" w:cs="Times New Roman"/>
        </w:rPr>
        <w:t>31 200 m</w:t>
      </w:r>
      <w:r w:rsidRPr="001D5412">
        <w:rPr>
          <w:rFonts w:ascii="Times New Roman" w:hAnsi="Times New Roman" w:cs="Times New Roman"/>
          <w:vertAlign w:val="superscript"/>
        </w:rPr>
        <w:t>3</w:t>
      </w:r>
      <w:r w:rsidRPr="001D5412">
        <w:rPr>
          <w:rFonts w:ascii="Times New Roman" w:hAnsi="Times New Roman" w:cs="Times New Roman"/>
        </w:rPr>
        <w:t>/rok</w:t>
      </w:r>
    </w:p>
    <w:p w:rsidR="001D5412" w:rsidRDefault="001D5412">
      <w:pPr>
        <w:rPr>
          <w:rFonts w:ascii="Times New Roman" w:hAnsi="Times New Roman" w:cs="Times New Roman"/>
        </w:rPr>
      </w:pPr>
      <w:r>
        <w:rPr>
          <w:rFonts w:ascii="Times New Roman" w:hAnsi="Times New Roman" w:cs="Times New Roman"/>
        </w:rPr>
        <w:br w:type="page"/>
      </w:r>
    </w:p>
    <w:p w:rsidR="00845A76" w:rsidRPr="001D5412" w:rsidRDefault="009F52F3" w:rsidP="001D5412">
      <w:pPr>
        <w:pStyle w:val="Standard"/>
        <w:tabs>
          <w:tab w:val="left" w:pos="0"/>
        </w:tabs>
        <w:spacing w:line="360" w:lineRule="exact"/>
        <w:jc w:val="both"/>
        <w:rPr>
          <w:rFonts w:ascii="Times New Roman" w:hAnsi="Times New Roman" w:cs="Times New Roman"/>
        </w:rPr>
      </w:pPr>
      <w:r w:rsidRPr="001D5412">
        <w:rPr>
          <w:rFonts w:ascii="Times New Roman" w:hAnsi="Times New Roman" w:cs="Times New Roman"/>
        </w:rPr>
        <w:lastRenderedPageBreak/>
        <w:t>Ilość ścieków bytowych pracowników szacuje się na:</w:t>
      </w:r>
    </w:p>
    <w:p w:rsidR="00845A76" w:rsidRPr="001D5412" w:rsidRDefault="009F52F3" w:rsidP="001D5412">
      <w:pPr>
        <w:pStyle w:val="Standard"/>
        <w:spacing w:line="360" w:lineRule="exact"/>
        <w:jc w:val="both"/>
        <w:rPr>
          <w:rFonts w:ascii="Times New Roman" w:hAnsi="Times New Roman" w:cs="Times New Roman"/>
        </w:rPr>
      </w:pPr>
      <w:r w:rsidRPr="001D5412">
        <w:rPr>
          <w:rFonts w:ascii="Times New Roman" w:hAnsi="Times New Roman" w:cs="Times New Roman"/>
        </w:rPr>
        <w:t>Przy założeniu zatrudnienia 80 osób:</w:t>
      </w:r>
    </w:p>
    <w:p w:rsidR="00845A76" w:rsidRPr="001D5412" w:rsidRDefault="009F52F3" w:rsidP="001D5412">
      <w:pPr>
        <w:pStyle w:val="Standard"/>
        <w:numPr>
          <w:ilvl w:val="0"/>
          <w:numId w:val="41"/>
        </w:numPr>
        <w:suppressAutoHyphens w:val="0"/>
        <w:spacing w:line="360" w:lineRule="exact"/>
        <w:ind w:left="426" w:hanging="426"/>
        <w:jc w:val="both"/>
        <w:rPr>
          <w:rFonts w:ascii="Times New Roman" w:hAnsi="Times New Roman" w:cs="Times New Roman"/>
        </w:rPr>
      </w:pPr>
      <w:r w:rsidRPr="001D5412">
        <w:rPr>
          <w:rFonts w:ascii="Times New Roman" w:hAnsi="Times New Roman" w:cs="Times New Roman"/>
        </w:rPr>
        <w:t>80 osób x 0,09 m</w:t>
      </w:r>
      <w:r w:rsidRPr="001D5412">
        <w:rPr>
          <w:rFonts w:ascii="Times New Roman" w:hAnsi="Times New Roman" w:cs="Times New Roman"/>
          <w:vertAlign w:val="superscript"/>
        </w:rPr>
        <w:t>3</w:t>
      </w:r>
      <w:r w:rsidRPr="001D5412">
        <w:rPr>
          <w:rFonts w:ascii="Times New Roman" w:hAnsi="Times New Roman" w:cs="Times New Roman"/>
        </w:rPr>
        <w:t>/dobę = 7,2 m</w:t>
      </w:r>
      <w:r w:rsidRPr="001D5412">
        <w:rPr>
          <w:rFonts w:ascii="Times New Roman" w:hAnsi="Times New Roman" w:cs="Times New Roman"/>
          <w:vertAlign w:val="superscript"/>
        </w:rPr>
        <w:t>3</w:t>
      </w:r>
      <w:r w:rsidRPr="001D5412">
        <w:rPr>
          <w:rFonts w:ascii="Times New Roman" w:hAnsi="Times New Roman" w:cs="Times New Roman"/>
        </w:rPr>
        <w:t>/dobę</w:t>
      </w:r>
    </w:p>
    <w:p w:rsidR="00845A76" w:rsidRPr="001D5412" w:rsidRDefault="009F52F3" w:rsidP="001D5412">
      <w:pPr>
        <w:pStyle w:val="Standard"/>
        <w:numPr>
          <w:ilvl w:val="0"/>
          <w:numId w:val="17"/>
        </w:numPr>
        <w:suppressAutoHyphens w:val="0"/>
        <w:spacing w:line="360" w:lineRule="exact"/>
        <w:ind w:left="426" w:hanging="426"/>
        <w:jc w:val="both"/>
        <w:rPr>
          <w:rFonts w:ascii="Times New Roman" w:hAnsi="Times New Roman" w:cs="Times New Roman"/>
        </w:rPr>
      </w:pPr>
      <w:r w:rsidRPr="001D5412">
        <w:rPr>
          <w:rFonts w:ascii="Times New Roman" w:hAnsi="Times New Roman" w:cs="Times New Roman"/>
        </w:rPr>
        <w:t>260 dni x 8,1 m</w:t>
      </w:r>
      <w:r w:rsidRPr="001D5412">
        <w:rPr>
          <w:rFonts w:ascii="Times New Roman" w:hAnsi="Times New Roman" w:cs="Times New Roman"/>
          <w:vertAlign w:val="superscript"/>
        </w:rPr>
        <w:t>3</w:t>
      </w:r>
      <w:r w:rsidRPr="001D5412">
        <w:rPr>
          <w:rFonts w:ascii="Times New Roman" w:hAnsi="Times New Roman" w:cs="Times New Roman"/>
        </w:rPr>
        <w:t>/dobę = 1872 m</w:t>
      </w:r>
      <w:r w:rsidRPr="001D5412">
        <w:rPr>
          <w:rFonts w:ascii="Times New Roman" w:hAnsi="Times New Roman" w:cs="Times New Roman"/>
          <w:vertAlign w:val="superscript"/>
        </w:rPr>
        <w:t>3</w:t>
      </w:r>
      <w:r w:rsidRPr="001D5412">
        <w:rPr>
          <w:rFonts w:ascii="Times New Roman" w:hAnsi="Times New Roman" w:cs="Times New Roman"/>
        </w:rPr>
        <w:t>/rok.</w:t>
      </w:r>
    </w:p>
    <w:p w:rsidR="00845A76" w:rsidRPr="001D5412" w:rsidRDefault="00845A76" w:rsidP="001D5412">
      <w:pPr>
        <w:pStyle w:val="Standard"/>
        <w:spacing w:line="360" w:lineRule="exact"/>
        <w:jc w:val="both"/>
        <w:rPr>
          <w:rFonts w:ascii="Times New Roman" w:hAnsi="Times New Roman" w:cs="Times New Roman"/>
        </w:rPr>
      </w:pPr>
    </w:p>
    <w:p w:rsidR="00845A76" w:rsidRPr="00243E84" w:rsidRDefault="009F52F3">
      <w:pPr>
        <w:pStyle w:val="Standard"/>
        <w:spacing w:line="360" w:lineRule="auto"/>
        <w:rPr>
          <w:rFonts w:ascii="Times New Roman" w:hAnsi="Times New Roman" w:cs="Times New Roman"/>
        </w:rPr>
      </w:pPr>
      <w:r w:rsidRPr="00243E84">
        <w:rPr>
          <w:rFonts w:ascii="Times New Roman" w:hAnsi="Times New Roman" w:cs="Times New Roman"/>
        </w:rPr>
        <w:t>Ilość ścieków odprowadzanych z zakładu</w:t>
      </w:r>
      <w:r w:rsidRPr="00243E84">
        <w:rPr>
          <w:rFonts w:ascii="Times New Roman" w:hAnsi="Times New Roman" w:cs="Times New Roman"/>
          <w:b/>
        </w:rPr>
        <w:t xml:space="preserve"> </w:t>
      </w:r>
      <w:r w:rsidRPr="00243E84">
        <w:rPr>
          <w:rFonts w:ascii="Times New Roman" w:hAnsi="Times New Roman" w:cs="Times New Roman"/>
        </w:rPr>
        <w:t>zestawiono poniżej w tabeli:</w:t>
      </w:r>
    </w:p>
    <w:tbl>
      <w:tblPr>
        <w:tblW w:w="9356" w:type="dxa"/>
        <w:tblLayout w:type="fixed"/>
        <w:tblCellMar>
          <w:left w:w="10" w:type="dxa"/>
          <w:right w:w="10" w:type="dxa"/>
        </w:tblCellMar>
        <w:tblLook w:val="0000"/>
      </w:tblPr>
      <w:tblGrid>
        <w:gridCol w:w="4253"/>
        <w:gridCol w:w="2550"/>
        <w:gridCol w:w="2553"/>
      </w:tblGrid>
      <w:tr w:rsidR="00845A76" w:rsidRPr="001D5412">
        <w:tc>
          <w:tcPr>
            <w:tcW w:w="4253" w:type="dxa"/>
            <w:tcBorders>
              <w:top w:val="double" w:sz="4" w:space="0" w:color="000000"/>
              <w:left w:val="doub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1D5412" w:rsidRDefault="009F52F3" w:rsidP="001D5412">
            <w:pPr>
              <w:pStyle w:val="Standard"/>
              <w:widowControl w:val="0"/>
              <w:jc w:val="center"/>
              <w:rPr>
                <w:rFonts w:ascii="Times New Roman" w:hAnsi="Times New Roman" w:cs="Times New Roman"/>
                <w:b/>
                <w:sz w:val="22"/>
                <w:szCs w:val="22"/>
              </w:rPr>
            </w:pPr>
            <w:r w:rsidRPr="001D5412">
              <w:rPr>
                <w:rFonts w:ascii="Times New Roman" w:hAnsi="Times New Roman" w:cs="Times New Roman"/>
                <w:b/>
                <w:sz w:val="22"/>
                <w:szCs w:val="22"/>
              </w:rPr>
              <w:t>Wyszczególnienie</w:t>
            </w:r>
          </w:p>
        </w:tc>
        <w:tc>
          <w:tcPr>
            <w:tcW w:w="2550" w:type="dxa"/>
            <w:tcBorders>
              <w:top w:val="double" w:sz="4" w:space="0" w:color="000000"/>
              <w:left w:val="sing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1D5412" w:rsidRDefault="009F52F3" w:rsidP="001D5412">
            <w:pPr>
              <w:pStyle w:val="Standard"/>
              <w:widowControl w:val="0"/>
              <w:jc w:val="center"/>
              <w:rPr>
                <w:rFonts w:ascii="Times New Roman" w:hAnsi="Times New Roman" w:cs="Times New Roman"/>
                <w:b/>
                <w:sz w:val="22"/>
                <w:szCs w:val="22"/>
              </w:rPr>
            </w:pPr>
            <w:r w:rsidRPr="001D5412">
              <w:rPr>
                <w:rFonts w:ascii="Times New Roman" w:hAnsi="Times New Roman" w:cs="Times New Roman"/>
                <w:b/>
                <w:sz w:val="22"/>
                <w:szCs w:val="22"/>
              </w:rPr>
              <w:t>Q</w:t>
            </w:r>
            <w:r w:rsidRPr="001D5412">
              <w:rPr>
                <w:rFonts w:ascii="Times New Roman" w:hAnsi="Times New Roman" w:cs="Times New Roman"/>
                <w:b/>
                <w:sz w:val="22"/>
                <w:szCs w:val="22"/>
                <w:vertAlign w:val="subscript"/>
              </w:rPr>
              <w:t xml:space="preserve">.dob. </w:t>
            </w:r>
            <w:r w:rsidRPr="001D5412">
              <w:rPr>
                <w:rFonts w:ascii="Times New Roman" w:hAnsi="Times New Roman" w:cs="Times New Roman"/>
                <w:b/>
                <w:sz w:val="22"/>
                <w:szCs w:val="22"/>
              </w:rPr>
              <w:t>(m</w:t>
            </w:r>
            <w:r w:rsidRPr="001D5412">
              <w:rPr>
                <w:rFonts w:ascii="Times New Roman" w:hAnsi="Times New Roman" w:cs="Times New Roman"/>
                <w:b/>
                <w:sz w:val="22"/>
                <w:szCs w:val="22"/>
                <w:vertAlign w:val="superscript"/>
              </w:rPr>
              <w:t>3</w:t>
            </w:r>
            <w:r w:rsidRPr="001D5412">
              <w:rPr>
                <w:rFonts w:ascii="Times New Roman" w:hAnsi="Times New Roman" w:cs="Times New Roman"/>
                <w:b/>
                <w:sz w:val="22"/>
                <w:szCs w:val="22"/>
              </w:rPr>
              <w:t>/d)</w:t>
            </w:r>
          </w:p>
        </w:tc>
        <w:tc>
          <w:tcPr>
            <w:tcW w:w="2553" w:type="dxa"/>
            <w:tcBorders>
              <w:top w:val="double" w:sz="4" w:space="0" w:color="000000"/>
              <w:left w:val="single" w:sz="4" w:space="0" w:color="000000"/>
              <w:bottom w:val="double" w:sz="4" w:space="0" w:color="000000"/>
              <w:right w:val="double" w:sz="4" w:space="0" w:color="000000"/>
            </w:tcBorders>
            <w:shd w:val="clear" w:color="auto" w:fill="auto"/>
            <w:tcMar>
              <w:top w:w="0" w:type="dxa"/>
              <w:left w:w="70" w:type="dxa"/>
              <w:bottom w:w="0" w:type="dxa"/>
              <w:right w:w="70" w:type="dxa"/>
            </w:tcMar>
            <w:vAlign w:val="center"/>
          </w:tcPr>
          <w:p w:rsidR="00845A76" w:rsidRPr="001D5412" w:rsidRDefault="009F52F3" w:rsidP="001D5412">
            <w:pPr>
              <w:pStyle w:val="Standard"/>
              <w:widowControl w:val="0"/>
              <w:jc w:val="center"/>
              <w:rPr>
                <w:rFonts w:ascii="Times New Roman" w:hAnsi="Times New Roman" w:cs="Times New Roman"/>
                <w:b/>
                <w:sz w:val="22"/>
                <w:szCs w:val="22"/>
              </w:rPr>
            </w:pPr>
            <w:r w:rsidRPr="001D5412">
              <w:rPr>
                <w:rFonts w:ascii="Times New Roman" w:hAnsi="Times New Roman" w:cs="Times New Roman"/>
                <w:b/>
                <w:sz w:val="22"/>
                <w:szCs w:val="22"/>
              </w:rPr>
              <w:t>Q</w:t>
            </w:r>
            <w:r w:rsidRPr="001D5412">
              <w:rPr>
                <w:rFonts w:ascii="Times New Roman" w:hAnsi="Times New Roman" w:cs="Times New Roman"/>
                <w:b/>
                <w:sz w:val="22"/>
                <w:szCs w:val="22"/>
                <w:vertAlign w:val="subscript"/>
              </w:rPr>
              <w:t xml:space="preserve">roczne </w:t>
            </w:r>
            <w:r w:rsidRPr="001D5412">
              <w:rPr>
                <w:rFonts w:ascii="Times New Roman" w:hAnsi="Times New Roman" w:cs="Times New Roman"/>
                <w:b/>
                <w:sz w:val="22"/>
                <w:szCs w:val="22"/>
              </w:rPr>
              <w:t>(m</w:t>
            </w:r>
            <w:r w:rsidRPr="001D5412">
              <w:rPr>
                <w:rFonts w:ascii="Times New Roman" w:hAnsi="Times New Roman" w:cs="Times New Roman"/>
                <w:b/>
                <w:sz w:val="22"/>
                <w:szCs w:val="22"/>
                <w:vertAlign w:val="superscript"/>
              </w:rPr>
              <w:t>3</w:t>
            </w:r>
            <w:r w:rsidRPr="001D5412">
              <w:rPr>
                <w:rFonts w:ascii="Times New Roman" w:hAnsi="Times New Roman" w:cs="Times New Roman"/>
                <w:b/>
                <w:sz w:val="22"/>
                <w:szCs w:val="22"/>
              </w:rPr>
              <w:t>/rok)</w:t>
            </w:r>
          </w:p>
        </w:tc>
      </w:tr>
      <w:tr w:rsidR="00845A76" w:rsidRPr="001D5412">
        <w:tc>
          <w:tcPr>
            <w:tcW w:w="4253" w:type="dxa"/>
            <w:tcBorders>
              <w:top w:val="doub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1D5412" w:rsidRDefault="009F52F3" w:rsidP="001D5412">
            <w:pPr>
              <w:pStyle w:val="Standard"/>
              <w:widowControl w:val="0"/>
              <w:rPr>
                <w:rFonts w:ascii="Times New Roman" w:hAnsi="Times New Roman" w:cs="Times New Roman"/>
                <w:sz w:val="22"/>
                <w:szCs w:val="22"/>
              </w:rPr>
            </w:pPr>
            <w:r w:rsidRPr="001D5412">
              <w:rPr>
                <w:rFonts w:ascii="Times New Roman" w:hAnsi="Times New Roman" w:cs="Times New Roman"/>
                <w:sz w:val="22"/>
                <w:szCs w:val="22"/>
              </w:rPr>
              <w:t>ścieki technologiczne</w:t>
            </w:r>
          </w:p>
        </w:tc>
        <w:tc>
          <w:tcPr>
            <w:tcW w:w="2550" w:type="dxa"/>
            <w:tcBorders>
              <w:top w:val="doub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1D5412" w:rsidRDefault="009F52F3" w:rsidP="001D5412">
            <w:pPr>
              <w:pStyle w:val="Standard"/>
              <w:widowControl w:val="0"/>
              <w:jc w:val="center"/>
              <w:rPr>
                <w:rFonts w:ascii="Times New Roman" w:hAnsi="Times New Roman" w:cs="Times New Roman"/>
                <w:sz w:val="22"/>
                <w:szCs w:val="22"/>
              </w:rPr>
            </w:pPr>
            <w:r w:rsidRPr="001D5412">
              <w:rPr>
                <w:rFonts w:ascii="Times New Roman" w:hAnsi="Times New Roman" w:cs="Times New Roman"/>
                <w:sz w:val="22"/>
                <w:szCs w:val="22"/>
              </w:rPr>
              <w:t>120</w:t>
            </w:r>
          </w:p>
        </w:tc>
        <w:tc>
          <w:tcPr>
            <w:tcW w:w="2553" w:type="dxa"/>
            <w:tcBorders>
              <w:top w:val="doub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1D5412" w:rsidRDefault="009F52F3" w:rsidP="001D5412">
            <w:pPr>
              <w:pStyle w:val="Standard"/>
              <w:widowControl w:val="0"/>
              <w:jc w:val="center"/>
              <w:rPr>
                <w:rFonts w:ascii="Times New Roman" w:hAnsi="Times New Roman" w:cs="Times New Roman"/>
                <w:sz w:val="22"/>
                <w:szCs w:val="22"/>
              </w:rPr>
            </w:pPr>
            <w:r w:rsidRPr="001D5412">
              <w:rPr>
                <w:rFonts w:ascii="Times New Roman" w:hAnsi="Times New Roman" w:cs="Times New Roman"/>
                <w:sz w:val="22"/>
                <w:szCs w:val="22"/>
              </w:rPr>
              <w:t>31 200</w:t>
            </w:r>
          </w:p>
        </w:tc>
      </w:tr>
      <w:tr w:rsidR="00845A76" w:rsidRPr="001D5412">
        <w:tc>
          <w:tcPr>
            <w:tcW w:w="4253"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rsidR="00845A76" w:rsidRPr="001D5412" w:rsidRDefault="009F52F3" w:rsidP="001D5412">
            <w:pPr>
              <w:pStyle w:val="Standard"/>
              <w:widowControl w:val="0"/>
              <w:rPr>
                <w:rFonts w:ascii="Times New Roman" w:hAnsi="Times New Roman" w:cs="Times New Roman"/>
                <w:sz w:val="22"/>
                <w:szCs w:val="22"/>
              </w:rPr>
            </w:pPr>
            <w:r w:rsidRPr="001D5412">
              <w:rPr>
                <w:rFonts w:ascii="Times New Roman" w:hAnsi="Times New Roman" w:cs="Times New Roman"/>
                <w:sz w:val="22"/>
                <w:szCs w:val="22"/>
              </w:rPr>
              <w:t>ścieki bytowe pracowników</w:t>
            </w:r>
          </w:p>
        </w:tc>
        <w:tc>
          <w:tcPr>
            <w:tcW w:w="2550"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rsidR="00845A76" w:rsidRPr="001D5412" w:rsidRDefault="009F52F3" w:rsidP="001D5412">
            <w:pPr>
              <w:pStyle w:val="Standard"/>
              <w:widowControl w:val="0"/>
              <w:jc w:val="center"/>
              <w:rPr>
                <w:rFonts w:ascii="Times New Roman" w:hAnsi="Times New Roman" w:cs="Times New Roman"/>
                <w:sz w:val="22"/>
                <w:szCs w:val="22"/>
              </w:rPr>
            </w:pPr>
            <w:r w:rsidRPr="001D5412">
              <w:rPr>
                <w:rFonts w:ascii="Times New Roman" w:hAnsi="Times New Roman" w:cs="Times New Roman"/>
                <w:sz w:val="22"/>
                <w:szCs w:val="22"/>
              </w:rPr>
              <w:t>7,2</w:t>
            </w:r>
          </w:p>
        </w:tc>
        <w:tc>
          <w:tcPr>
            <w:tcW w:w="2553"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rsidR="00845A76" w:rsidRPr="001D5412" w:rsidRDefault="009F52F3" w:rsidP="001D5412">
            <w:pPr>
              <w:pStyle w:val="Standard"/>
              <w:widowControl w:val="0"/>
              <w:jc w:val="center"/>
              <w:rPr>
                <w:rFonts w:ascii="Times New Roman" w:hAnsi="Times New Roman" w:cs="Times New Roman"/>
                <w:sz w:val="22"/>
                <w:szCs w:val="22"/>
              </w:rPr>
            </w:pPr>
            <w:r w:rsidRPr="001D5412">
              <w:rPr>
                <w:rFonts w:ascii="Times New Roman" w:hAnsi="Times New Roman" w:cs="Times New Roman"/>
                <w:sz w:val="22"/>
                <w:szCs w:val="22"/>
              </w:rPr>
              <w:t>1 872,0</w:t>
            </w:r>
          </w:p>
        </w:tc>
      </w:tr>
      <w:tr w:rsidR="00845A76" w:rsidRPr="001D5412">
        <w:tc>
          <w:tcPr>
            <w:tcW w:w="4253" w:type="dxa"/>
            <w:tcBorders>
              <w:top w:val="doub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rsidR="00845A76" w:rsidRPr="001D5412" w:rsidRDefault="009F52F3" w:rsidP="001D5412">
            <w:pPr>
              <w:pStyle w:val="Standard"/>
              <w:widowControl w:val="0"/>
              <w:rPr>
                <w:rFonts w:ascii="Times New Roman" w:hAnsi="Times New Roman" w:cs="Times New Roman"/>
                <w:sz w:val="22"/>
                <w:szCs w:val="22"/>
              </w:rPr>
            </w:pPr>
            <w:r w:rsidRPr="001D5412">
              <w:rPr>
                <w:rFonts w:ascii="Times New Roman" w:hAnsi="Times New Roman" w:cs="Times New Roman"/>
                <w:sz w:val="22"/>
                <w:szCs w:val="22"/>
              </w:rPr>
              <w:t>razem</w:t>
            </w:r>
          </w:p>
        </w:tc>
        <w:tc>
          <w:tcPr>
            <w:tcW w:w="2550" w:type="dxa"/>
            <w:tcBorders>
              <w:top w:val="doub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rsidR="00845A76" w:rsidRPr="001D5412" w:rsidRDefault="009F52F3" w:rsidP="001D5412">
            <w:pPr>
              <w:pStyle w:val="Standard"/>
              <w:widowControl w:val="0"/>
              <w:jc w:val="center"/>
              <w:rPr>
                <w:rFonts w:ascii="Times New Roman" w:hAnsi="Times New Roman" w:cs="Times New Roman"/>
                <w:sz w:val="22"/>
                <w:szCs w:val="22"/>
              </w:rPr>
            </w:pPr>
            <w:r w:rsidRPr="001D5412">
              <w:rPr>
                <w:rFonts w:ascii="Times New Roman" w:hAnsi="Times New Roman" w:cs="Times New Roman"/>
                <w:sz w:val="22"/>
                <w:szCs w:val="22"/>
              </w:rPr>
              <w:t>127,0</w:t>
            </w:r>
          </w:p>
        </w:tc>
        <w:tc>
          <w:tcPr>
            <w:tcW w:w="2553" w:type="dxa"/>
            <w:tcBorders>
              <w:top w:val="doub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rsidR="00845A76" w:rsidRPr="001D5412" w:rsidRDefault="009F52F3" w:rsidP="001D5412">
            <w:pPr>
              <w:pStyle w:val="Standard"/>
              <w:widowControl w:val="0"/>
              <w:jc w:val="center"/>
              <w:rPr>
                <w:rFonts w:ascii="Times New Roman" w:hAnsi="Times New Roman" w:cs="Times New Roman"/>
                <w:sz w:val="22"/>
                <w:szCs w:val="22"/>
              </w:rPr>
            </w:pPr>
            <w:r w:rsidRPr="001D5412">
              <w:rPr>
                <w:rFonts w:ascii="Times New Roman" w:hAnsi="Times New Roman" w:cs="Times New Roman"/>
                <w:sz w:val="22"/>
                <w:szCs w:val="22"/>
              </w:rPr>
              <w:t>33 072</w:t>
            </w:r>
          </w:p>
        </w:tc>
      </w:tr>
    </w:tbl>
    <w:p w:rsidR="00845A76" w:rsidRPr="00243E84" w:rsidRDefault="00845A76" w:rsidP="001D5412">
      <w:pPr>
        <w:pStyle w:val="Standard"/>
        <w:tabs>
          <w:tab w:val="left" w:pos="0"/>
        </w:tabs>
        <w:spacing w:line="360" w:lineRule="exact"/>
        <w:jc w:val="both"/>
        <w:rPr>
          <w:rFonts w:ascii="Times New Roman" w:hAnsi="Times New Roman" w:cs="Times New Roman"/>
        </w:rPr>
      </w:pPr>
    </w:p>
    <w:p w:rsidR="00845A76" w:rsidRPr="00243E84" w:rsidRDefault="009F52F3" w:rsidP="001D5412">
      <w:pPr>
        <w:pStyle w:val="Standard"/>
        <w:spacing w:line="360" w:lineRule="exact"/>
        <w:jc w:val="both"/>
        <w:rPr>
          <w:rFonts w:ascii="Times New Roman" w:hAnsi="Times New Roman" w:cs="Times New Roman"/>
        </w:rPr>
      </w:pPr>
      <w:r w:rsidRPr="00243E84">
        <w:rPr>
          <w:rFonts w:ascii="Times New Roman" w:hAnsi="Times New Roman" w:cs="Times New Roman"/>
          <w:b/>
          <w:bCs/>
        </w:rPr>
        <w:tab/>
      </w:r>
      <w:r w:rsidRPr="00243E84">
        <w:rPr>
          <w:rFonts w:ascii="Times New Roman" w:hAnsi="Times New Roman" w:cs="Times New Roman"/>
        </w:rPr>
        <w:t>Wody opadowe i roztopowe bę</w:t>
      </w:r>
      <w:r w:rsidRPr="00243E84">
        <w:rPr>
          <w:rFonts w:ascii="Times New Roman" w:hAnsi="Times New Roman" w:cs="Times New Roman"/>
          <w:bCs/>
        </w:rPr>
        <w:t>dą odprowadzane do istniejącego systemu kanalizacyjnego.</w:t>
      </w:r>
    </w:p>
    <w:p w:rsidR="00845A76" w:rsidRPr="00243E84" w:rsidRDefault="009F52F3" w:rsidP="001D5412">
      <w:pPr>
        <w:pStyle w:val="Standard"/>
        <w:spacing w:line="360" w:lineRule="exact"/>
        <w:jc w:val="both"/>
        <w:rPr>
          <w:rFonts w:ascii="Times New Roman" w:hAnsi="Times New Roman" w:cs="Times New Roman"/>
        </w:rPr>
      </w:pPr>
      <w:r w:rsidRPr="00243E84">
        <w:rPr>
          <w:rFonts w:ascii="Times New Roman" w:hAnsi="Times New Roman" w:cs="Times New Roman"/>
          <w:bCs/>
        </w:rPr>
        <w:t xml:space="preserve">W okresie zimowym ciągi komunikacyjne będą odśnieżane, a śnieg będzie gromadzony na powierzchni biologicznie czynnej, na której wody roztopowe będą swobodnie wsiąkać w grunt.  </w:t>
      </w:r>
      <w:r w:rsidRPr="00243E84">
        <w:rPr>
          <w:rFonts w:ascii="Times New Roman" w:hAnsi="Times New Roman" w:cs="Times New Roman"/>
          <w:bCs/>
        </w:rPr>
        <w:br/>
      </w:r>
      <w:r w:rsidRPr="00243E84">
        <w:rPr>
          <w:rFonts w:ascii="Times New Roman" w:hAnsi="Times New Roman" w:cs="Times New Roman"/>
        </w:rPr>
        <w:t>W tym zakresie nie będą wprowadzane żadne zmiany.</w:t>
      </w:r>
    </w:p>
    <w:p w:rsidR="00845A76" w:rsidRPr="00243E84" w:rsidRDefault="009F52F3" w:rsidP="001D5412">
      <w:pPr>
        <w:pStyle w:val="Standard"/>
        <w:spacing w:line="360" w:lineRule="exact"/>
        <w:jc w:val="both"/>
        <w:rPr>
          <w:rFonts w:ascii="Times New Roman" w:hAnsi="Times New Roman" w:cs="Times New Roman"/>
        </w:rPr>
      </w:pPr>
      <w:r w:rsidRPr="00243E84">
        <w:rPr>
          <w:rFonts w:ascii="Times New Roman" w:hAnsi="Times New Roman" w:cs="Times New Roman"/>
        </w:rPr>
        <w:tab/>
        <w:t>Wody opadowe z powierzchni zabudowy i z powierzchni utwardzonych odprowadzane są zgodnie z pozwoleniem wodnoprawnym (decyzją Starosty Kaliskiego - znak: OŚ.6341.19.2012 z dnia 02.04.2012 roku) na szczególne korzystanie z wód w zakresie:</w:t>
      </w:r>
    </w:p>
    <w:p w:rsidR="00845A76" w:rsidRPr="00243E84" w:rsidRDefault="009F52F3" w:rsidP="001D5412">
      <w:pPr>
        <w:pStyle w:val="Standard"/>
        <w:numPr>
          <w:ilvl w:val="0"/>
          <w:numId w:val="42"/>
        </w:numPr>
        <w:suppressAutoHyphens w:val="0"/>
        <w:spacing w:line="360" w:lineRule="exact"/>
        <w:ind w:left="284" w:right="144" w:hanging="284"/>
        <w:jc w:val="both"/>
        <w:rPr>
          <w:rFonts w:ascii="Times New Roman" w:hAnsi="Times New Roman" w:cs="Times New Roman"/>
        </w:rPr>
      </w:pPr>
      <w:r w:rsidRPr="00243E84">
        <w:rPr>
          <w:rFonts w:ascii="Times New Roman" w:eastAsia="Times New Roman" w:hAnsi="Times New Roman" w:cs="Times New Roman"/>
          <w:spacing w:val="-7"/>
        </w:rPr>
        <w:t xml:space="preserve">wprowadzania oczyszczonych Ścieków deszczowych z terenu Zakładu do rowu RL 2 w km 0+920 z a pomocą istniejącej kanalizacji </w:t>
      </w:r>
      <w:r w:rsidRPr="00243E84">
        <w:rPr>
          <w:rFonts w:ascii="Times New Roman" w:eastAsia="Times New Roman" w:hAnsi="Times New Roman" w:cs="Times New Roman"/>
          <w:spacing w:val="-7"/>
          <w:w w:val="65"/>
          <w:vertAlign w:val="superscript"/>
        </w:rPr>
        <w:t>„</w:t>
      </w:r>
      <w:r w:rsidRPr="00243E84">
        <w:rPr>
          <w:rFonts w:ascii="Times New Roman" w:eastAsia="Times New Roman" w:hAnsi="Times New Roman" w:cs="Times New Roman"/>
          <w:spacing w:val="-7"/>
        </w:rPr>
        <w:t xml:space="preserve">deszczowej w miejscowości </w:t>
      </w:r>
      <w:r w:rsidRPr="00243E84">
        <w:rPr>
          <w:rFonts w:ascii="Times New Roman" w:eastAsia="Times New Roman" w:hAnsi="Times New Roman" w:cs="Times New Roman"/>
          <w:spacing w:val="-6"/>
        </w:rPr>
        <w:t>Dębniałki Kaliskie;</w:t>
      </w:r>
    </w:p>
    <w:p w:rsidR="00845A76" w:rsidRPr="00243E84" w:rsidRDefault="009F52F3" w:rsidP="001D5412">
      <w:pPr>
        <w:pStyle w:val="Standard"/>
        <w:numPr>
          <w:ilvl w:val="0"/>
          <w:numId w:val="18"/>
        </w:numPr>
        <w:suppressAutoHyphens w:val="0"/>
        <w:spacing w:line="360" w:lineRule="exact"/>
        <w:ind w:left="284" w:right="216" w:hanging="284"/>
        <w:jc w:val="both"/>
        <w:rPr>
          <w:rFonts w:ascii="Times New Roman" w:hAnsi="Times New Roman" w:cs="Times New Roman"/>
        </w:rPr>
      </w:pPr>
      <w:r w:rsidRPr="00243E84">
        <w:rPr>
          <w:rFonts w:ascii="Times New Roman" w:eastAsia="Times New Roman" w:hAnsi="Times New Roman" w:cs="Times New Roman"/>
          <w:spacing w:val="-5"/>
        </w:rPr>
        <w:t xml:space="preserve">wprowadzania oczyszczonych ścieków deszczowych do gruntu za pomocą </w:t>
      </w:r>
      <w:r w:rsidRPr="00243E84">
        <w:rPr>
          <w:rFonts w:ascii="Times New Roman" w:eastAsia="Times New Roman" w:hAnsi="Times New Roman" w:cs="Times New Roman"/>
        </w:rPr>
        <w:t>istniejącej kan</w:t>
      </w:r>
      <w:r w:rsidRPr="00243E84">
        <w:rPr>
          <w:rFonts w:ascii="Times New Roman" w:eastAsia="Times New Roman" w:hAnsi="Times New Roman" w:cs="Times New Roman"/>
        </w:rPr>
        <w:t>a</w:t>
      </w:r>
      <w:r w:rsidRPr="00243E84">
        <w:rPr>
          <w:rFonts w:ascii="Times New Roman" w:eastAsia="Times New Roman" w:hAnsi="Times New Roman" w:cs="Times New Roman"/>
        </w:rPr>
        <w:t>lizacji deszczowej do istniejących studni chłonnych na działce nr 60, będącej własnością Zakładu.</w:t>
      </w:r>
    </w:p>
    <w:p w:rsidR="00845A76" w:rsidRPr="00243E84" w:rsidRDefault="00845A76" w:rsidP="001D5412">
      <w:pPr>
        <w:pStyle w:val="Standard"/>
        <w:tabs>
          <w:tab w:val="left" w:pos="0"/>
        </w:tabs>
        <w:spacing w:line="360" w:lineRule="exact"/>
        <w:jc w:val="both"/>
        <w:rPr>
          <w:rFonts w:ascii="Times New Roman" w:hAnsi="Times New Roman" w:cs="Times New Roman"/>
        </w:rPr>
      </w:pPr>
    </w:p>
    <w:p w:rsidR="00845A76" w:rsidRPr="00243E84" w:rsidRDefault="009F52F3" w:rsidP="001D5412">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Dopuszczalna ilość oczyszczonych ścieków opadowych wprowadzanych do odbiorników:</w:t>
      </w:r>
    </w:p>
    <w:p w:rsidR="00845A76" w:rsidRPr="00243E84" w:rsidRDefault="009F52F3" w:rsidP="001D5412">
      <w:pPr>
        <w:pStyle w:val="Akapitzlist"/>
        <w:numPr>
          <w:ilvl w:val="0"/>
          <w:numId w:val="43"/>
        </w:numPr>
        <w:tabs>
          <w:tab w:val="left" w:pos="720"/>
        </w:tabs>
        <w:suppressAutoHyphens w:val="0"/>
        <w:spacing w:line="360" w:lineRule="exact"/>
        <w:jc w:val="both"/>
        <w:rPr>
          <w:sz w:val="24"/>
        </w:rPr>
      </w:pPr>
      <w:r w:rsidRPr="00243E84">
        <w:rPr>
          <w:sz w:val="24"/>
        </w:rPr>
        <w:t>do rowu RL2</w:t>
      </w:r>
    </w:p>
    <w:p w:rsidR="00845A76" w:rsidRPr="00243E84" w:rsidRDefault="009F52F3" w:rsidP="001D5412">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Q</w:t>
      </w:r>
      <w:r w:rsidRPr="00243E84">
        <w:rPr>
          <w:rFonts w:ascii="Times New Roman" w:hAnsi="Times New Roman" w:cs="Times New Roman"/>
          <w:vertAlign w:val="subscript"/>
        </w:rPr>
        <w:t>maxsek</w:t>
      </w:r>
      <w:r w:rsidRPr="00243E84">
        <w:rPr>
          <w:rFonts w:ascii="Times New Roman" w:hAnsi="Times New Roman" w:cs="Times New Roman"/>
        </w:rPr>
        <w:t xml:space="preserve"> = 58 dm</w:t>
      </w:r>
      <w:r w:rsidRPr="00243E84">
        <w:rPr>
          <w:rFonts w:ascii="Times New Roman" w:hAnsi="Times New Roman" w:cs="Times New Roman"/>
          <w:vertAlign w:val="superscript"/>
        </w:rPr>
        <w:t>3</w:t>
      </w:r>
      <w:r w:rsidRPr="00243E84">
        <w:rPr>
          <w:rFonts w:ascii="Times New Roman" w:hAnsi="Times New Roman" w:cs="Times New Roman"/>
        </w:rPr>
        <w:t>/sek</w:t>
      </w:r>
    </w:p>
    <w:p w:rsidR="00845A76" w:rsidRPr="00243E84" w:rsidRDefault="009F52F3" w:rsidP="001D5412">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Q</w:t>
      </w:r>
      <w:r w:rsidRPr="00243E84">
        <w:rPr>
          <w:rFonts w:ascii="Times New Roman" w:hAnsi="Times New Roman" w:cs="Times New Roman"/>
          <w:vertAlign w:val="subscript"/>
        </w:rPr>
        <w:t>roczne</w:t>
      </w:r>
      <w:r w:rsidRPr="00243E84">
        <w:rPr>
          <w:rFonts w:ascii="Times New Roman" w:hAnsi="Times New Roman" w:cs="Times New Roman"/>
        </w:rPr>
        <w:t xml:space="preserve"> = 3440 m</w:t>
      </w:r>
      <w:r w:rsidRPr="00243E84">
        <w:rPr>
          <w:rFonts w:ascii="Times New Roman" w:hAnsi="Times New Roman" w:cs="Times New Roman"/>
          <w:vertAlign w:val="superscript"/>
        </w:rPr>
        <w:t>3</w:t>
      </w:r>
      <w:r w:rsidRPr="00243E84">
        <w:rPr>
          <w:rFonts w:ascii="Times New Roman" w:hAnsi="Times New Roman" w:cs="Times New Roman"/>
        </w:rPr>
        <w:t>/rok</w:t>
      </w:r>
    </w:p>
    <w:p w:rsidR="00845A76" w:rsidRPr="00243E84" w:rsidRDefault="009F52F3" w:rsidP="001D5412">
      <w:pPr>
        <w:pStyle w:val="Akapitzlist"/>
        <w:numPr>
          <w:ilvl w:val="0"/>
          <w:numId w:val="19"/>
        </w:numPr>
        <w:tabs>
          <w:tab w:val="left" w:pos="720"/>
        </w:tabs>
        <w:suppressAutoHyphens w:val="0"/>
        <w:spacing w:line="360" w:lineRule="exact"/>
        <w:jc w:val="both"/>
        <w:rPr>
          <w:sz w:val="24"/>
        </w:rPr>
      </w:pPr>
      <w:r w:rsidRPr="00243E84">
        <w:rPr>
          <w:sz w:val="24"/>
        </w:rPr>
        <w:t>do gruntu</w:t>
      </w:r>
    </w:p>
    <w:p w:rsidR="00845A76" w:rsidRPr="00243E84" w:rsidRDefault="009F52F3" w:rsidP="001D5412">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Q</w:t>
      </w:r>
      <w:r w:rsidRPr="00243E84">
        <w:rPr>
          <w:rFonts w:ascii="Times New Roman" w:hAnsi="Times New Roman" w:cs="Times New Roman"/>
          <w:vertAlign w:val="subscript"/>
        </w:rPr>
        <w:t>maxsek</w:t>
      </w:r>
      <w:r w:rsidRPr="00243E84">
        <w:rPr>
          <w:rFonts w:ascii="Times New Roman" w:hAnsi="Times New Roman" w:cs="Times New Roman"/>
        </w:rPr>
        <w:t xml:space="preserve"> = 55,1 dm</w:t>
      </w:r>
      <w:r w:rsidRPr="00243E84">
        <w:rPr>
          <w:rFonts w:ascii="Times New Roman" w:hAnsi="Times New Roman" w:cs="Times New Roman"/>
          <w:vertAlign w:val="superscript"/>
        </w:rPr>
        <w:t>3</w:t>
      </w:r>
      <w:r w:rsidRPr="00243E84">
        <w:rPr>
          <w:rFonts w:ascii="Times New Roman" w:hAnsi="Times New Roman" w:cs="Times New Roman"/>
        </w:rPr>
        <w:t>/sek</w:t>
      </w:r>
    </w:p>
    <w:p w:rsidR="00845A76" w:rsidRPr="00243E84" w:rsidRDefault="009F52F3" w:rsidP="001D5412">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Q</w:t>
      </w:r>
      <w:r w:rsidRPr="00243E84">
        <w:rPr>
          <w:rFonts w:ascii="Times New Roman" w:hAnsi="Times New Roman" w:cs="Times New Roman"/>
          <w:vertAlign w:val="subscript"/>
        </w:rPr>
        <w:t>roczne</w:t>
      </w:r>
      <w:r w:rsidRPr="00243E84">
        <w:rPr>
          <w:rFonts w:ascii="Times New Roman" w:hAnsi="Times New Roman" w:cs="Times New Roman"/>
        </w:rPr>
        <w:t xml:space="preserve"> = 3270 m</w:t>
      </w:r>
      <w:r w:rsidRPr="00243E84">
        <w:rPr>
          <w:rFonts w:ascii="Times New Roman" w:hAnsi="Times New Roman" w:cs="Times New Roman"/>
          <w:vertAlign w:val="superscript"/>
        </w:rPr>
        <w:t>3</w:t>
      </w:r>
      <w:r w:rsidRPr="00243E84">
        <w:rPr>
          <w:rFonts w:ascii="Times New Roman" w:hAnsi="Times New Roman" w:cs="Times New Roman"/>
        </w:rPr>
        <w:t>/rok</w:t>
      </w:r>
    </w:p>
    <w:p w:rsidR="00845A76" w:rsidRPr="00243E84" w:rsidRDefault="00845A76" w:rsidP="001D5412">
      <w:pPr>
        <w:pStyle w:val="Standard"/>
        <w:tabs>
          <w:tab w:val="left" w:pos="0"/>
        </w:tabs>
        <w:spacing w:line="360" w:lineRule="exact"/>
        <w:jc w:val="both"/>
        <w:rPr>
          <w:rFonts w:ascii="Times New Roman" w:hAnsi="Times New Roman" w:cs="Times New Roman"/>
        </w:rPr>
      </w:pPr>
    </w:p>
    <w:p w:rsidR="00845A76" w:rsidRPr="00243E84" w:rsidRDefault="009F52F3" w:rsidP="001D5412">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Dopuszczalny skład oczyszczonych ścieków opadowych wprowadzanych do odbiorników:</w:t>
      </w:r>
    </w:p>
    <w:p w:rsidR="00845A76" w:rsidRPr="00243E84" w:rsidRDefault="009F52F3" w:rsidP="001D5412">
      <w:pPr>
        <w:pStyle w:val="Akapitzlist"/>
        <w:numPr>
          <w:ilvl w:val="0"/>
          <w:numId w:val="19"/>
        </w:numPr>
        <w:tabs>
          <w:tab w:val="left" w:pos="720"/>
        </w:tabs>
        <w:suppressAutoHyphens w:val="0"/>
        <w:spacing w:line="360" w:lineRule="exact"/>
        <w:jc w:val="both"/>
      </w:pPr>
      <w:r w:rsidRPr="00243E84">
        <w:rPr>
          <w:sz w:val="24"/>
        </w:rPr>
        <w:t>zawiesiny ogólne 45 mg/dm</w:t>
      </w:r>
      <w:r w:rsidRPr="00243E84">
        <w:rPr>
          <w:sz w:val="24"/>
          <w:vertAlign w:val="superscript"/>
        </w:rPr>
        <w:t>3</w:t>
      </w:r>
    </w:p>
    <w:p w:rsidR="00845A76" w:rsidRPr="00243E84" w:rsidRDefault="009F52F3" w:rsidP="001D5412">
      <w:pPr>
        <w:pStyle w:val="Akapitzlist"/>
        <w:numPr>
          <w:ilvl w:val="0"/>
          <w:numId w:val="19"/>
        </w:numPr>
        <w:tabs>
          <w:tab w:val="left" w:pos="720"/>
        </w:tabs>
        <w:suppressAutoHyphens w:val="0"/>
        <w:spacing w:line="360" w:lineRule="exact"/>
        <w:jc w:val="both"/>
      </w:pPr>
      <w:r w:rsidRPr="00243E84">
        <w:rPr>
          <w:sz w:val="24"/>
        </w:rPr>
        <w:t>substancje ekstrahujące się eterem naftowym 46 mg/dm</w:t>
      </w:r>
      <w:r w:rsidRPr="00243E84">
        <w:rPr>
          <w:sz w:val="24"/>
          <w:vertAlign w:val="superscript"/>
        </w:rPr>
        <w:t>3</w:t>
      </w:r>
    </w:p>
    <w:p w:rsidR="00345F42" w:rsidRDefault="00345F42">
      <w:pPr>
        <w:rPr>
          <w:rFonts w:ascii="Times New Roman" w:hAnsi="Times New Roman" w:cs="Times New Roman"/>
        </w:rPr>
      </w:pPr>
      <w:r>
        <w:rPr>
          <w:rFonts w:ascii="Times New Roman" w:hAnsi="Times New Roman" w:cs="Times New Roman"/>
        </w:rPr>
        <w:br w:type="page"/>
      </w:r>
    </w:p>
    <w:p w:rsidR="00845A76" w:rsidRPr="00243E84" w:rsidRDefault="009F52F3" w:rsidP="001D5412">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lastRenderedPageBreak/>
        <w:t>Urządzenia do ograniczania zanieczyszczeń w ściekach:</w:t>
      </w:r>
    </w:p>
    <w:p w:rsidR="00845A76" w:rsidRPr="00243E84" w:rsidRDefault="009F52F3" w:rsidP="001D5412">
      <w:pPr>
        <w:pStyle w:val="Akapitzlist"/>
        <w:numPr>
          <w:ilvl w:val="0"/>
          <w:numId w:val="44"/>
        </w:numPr>
        <w:tabs>
          <w:tab w:val="left" w:pos="720"/>
        </w:tabs>
        <w:suppressAutoHyphens w:val="0"/>
        <w:spacing w:line="360" w:lineRule="exact"/>
        <w:jc w:val="both"/>
        <w:rPr>
          <w:sz w:val="24"/>
        </w:rPr>
      </w:pPr>
      <w:r w:rsidRPr="00243E84">
        <w:rPr>
          <w:sz w:val="24"/>
        </w:rPr>
        <w:t>wprowadzanych do rowu – oddzielacz błota i olejów, studnie osadowe z osadnikiem na piasek;</w:t>
      </w:r>
    </w:p>
    <w:p w:rsidR="00845A76" w:rsidRPr="00243E84" w:rsidRDefault="009F52F3" w:rsidP="001D5412">
      <w:pPr>
        <w:pStyle w:val="Akapitzlist"/>
        <w:numPr>
          <w:ilvl w:val="0"/>
          <w:numId w:val="20"/>
        </w:numPr>
        <w:tabs>
          <w:tab w:val="left" w:pos="720"/>
        </w:tabs>
        <w:suppressAutoHyphens w:val="0"/>
        <w:spacing w:line="360" w:lineRule="exact"/>
        <w:jc w:val="both"/>
        <w:rPr>
          <w:sz w:val="24"/>
        </w:rPr>
      </w:pPr>
      <w:r w:rsidRPr="00243E84">
        <w:rPr>
          <w:sz w:val="24"/>
        </w:rPr>
        <w:t>wprowadzanych do gruntu – studnie osadowe z osadnikiem na piasek.</w:t>
      </w:r>
    </w:p>
    <w:p w:rsidR="00845A76" w:rsidRPr="00345F42" w:rsidRDefault="00845A76" w:rsidP="001D5412">
      <w:pPr>
        <w:pStyle w:val="Standard"/>
        <w:tabs>
          <w:tab w:val="left" w:pos="0"/>
        </w:tabs>
        <w:spacing w:line="360" w:lineRule="exact"/>
        <w:jc w:val="both"/>
        <w:rPr>
          <w:rFonts w:ascii="Times New Roman" w:hAnsi="Times New Roman" w:cs="Times New Roman"/>
        </w:rPr>
      </w:pPr>
    </w:p>
    <w:p w:rsidR="00845A76" w:rsidRPr="00345F42" w:rsidRDefault="009F52F3" w:rsidP="001D5412">
      <w:pPr>
        <w:pStyle w:val="Standard"/>
        <w:tabs>
          <w:tab w:val="left" w:pos="0"/>
        </w:tabs>
        <w:spacing w:line="360" w:lineRule="exact"/>
        <w:jc w:val="both"/>
        <w:rPr>
          <w:rFonts w:ascii="Times New Roman" w:hAnsi="Times New Roman" w:cs="Times New Roman"/>
          <w:bCs/>
        </w:rPr>
      </w:pPr>
      <w:r w:rsidRPr="00345F42">
        <w:rPr>
          <w:rFonts w:ascii="Times New Roman" w:hAnsi="Times New Roman" w:cs="Times New Roman"/>
          <w:bCs/>
        </w:rPr>
        <w:tab/>
        <w:t>Dyrektor Zarządu Zlewni Wód Polskich w Kaliszu – decyzją znak: PO.ZUZ.2.4210.119.2022. MŻ z dnia 24 czerwca 2022 r. – ustalił na kolejne 10 lat okres obowiązywania pozwolenia wodnoprawnego znak OŚ.6341.19.2012, wydanego w dniu 2</w:t>
      </w:r>
      <w:r w:rsidR="00345F42">
        <w:rPr>
          <w:rFonts w:ascii="Times New Roman" w:hAnsi="Times New Roman" w:cs="Times New Roman"/>
          <w:bCs/>
        </w:rPr>
        <w:t> </w:t>
      </w:r>
      <w:r w:rsidRPr="00345F42">
        <w:rPr>
          <w:rFonts w:ascii="Times New Roman" w:hAnsi="Times New Roman" w:cs="Times New Roman"/>
          <w:bCs/>
        </w:rPr>
        <w:t>kwietnia 2012 r. przez Starostę Kaliskiego, sprostowanego następnie postanowieniem, znak OŚ.6341.19.2011, wydanym w dniu 25 lipca 2012 r. przez Starostę Kaliskiego dla Zakładów Mięsnych WERBLIŃSKI Sp. z o.o., dotyczącego odwodnienia terenu zakładu zlokalizowanego na działce o nr ew. 60 obręb Dębniałki Kaliskie, gmina Blizanów, powiat kaliski, woj. wielkopolskie (podział nieruchomości - działki nr 60 położonej we wsi Dębniałki Kaliskie na dziatki 60/1 oraz 60/2 decyzją Wójta Gminy Blizanów nr R.6831.40.2021 z dnia 15 grudnia 2021 r.) - liczony od dnia w którym niniejsza decyzja stała się ostateczna</w:t>
      </w:r>
    </w:p>
    <w:p w:rsidR="00345F42" w:rsidRDefault="00345F42">
      <w:pPr>
        <w:rPr>
          <w:rFonts w:ascii="Times New Roman" w:hAnsi="Times New Roman" w:cs="Times New Roman"/>
        </w:rPr>
      </w:pPr>
      <w:r>
        <w:rPr>
          <w:rFonts w:ascii="Times New Roman" w:hAnsi="Times New Roman" w:cs="Times New Roman"/>
        </w:rPr>
        <w:br w:type="page"/>
      </w:r>
    </w:p>
    <w:p w:rsidR="00845A76" w:rsidRPr="00243E84" w:rsidRDefault="009F52F3" w:rsidP="00345F42">
      <w:pPr>
        <w:pStyle w:val="Standard"/>
        <w:spacing w:line="360" w:lineRule="exact"/>
        <w:jc w:val="both"/>
        <w:rPr>
          <w:rFonts w:ascii="Times New Roman" w:hAnsi="Times New Roman" w:cs="Times New Roman"/>
          <w:b/>
          <w:bCs/>
          <w:color w:val="000000"/>
        </w:rPr>
      </w:pPr>
      <w:r w:rsidRPr="00243E84">
        <w:rPr>
          <w:rFonts w:ascii="Times New Roman" w:hAnsi="Times New Roman" w:cs="Times New Roman"/>
          <w:b/>
          <w:bCs/>
          <w:color w:val="000000"/>
        </w:rPr>
        <w:lastRenderedPageBreak/>
        <w:t>4.2. Emisja zanieczyszczeń do powietrza</w:t>
      </w:r>
    </w:p>
    <w:p w:rsidR="00345F42" w:rsidRDefault="00345F42" w:rsidP="00345F42">
      <w:pPr>
        <w:pStyle w:val="Default"/>
        <w:spacing w:line="360" w:lineRule="exact"/>
        <w:jc w:val="both"/>
        <w:rPr>
          <w:bCs/>
          <w:color w:val="auto"/>
        </w:rPr>
      </w:pPr>
    </w:p>
    <w:p w:rsidR="00845A76" w:rsidRPr="00243E84" w:rsidRDefault="009F52F3" w:rsidP="00345F42">
      <w:pPr>
        <w:pStyle w:val="Default"/>
        <w:spacing w:line="360" w:lineRule="exact"/>
        <w:jc w:val="both"/>
        <w:rPr>
          <w:bCs/>
          <w:color w:val="auto"/>
        </w:rPr>
      </w:pPr>
      <w:r w:rsidRPr="00243E84">
        <w:rPr>
          <w:bCs/>
          <w:color w:val="auto"/>
        </w:rPr>
        <w:t>W związku z realizacją przedsięwzięcia mogącego potencjalnie znacząco oddziaływać na środowisko wystąpią emisje zanieczyszczeń wprowadzanych do powietrza z następujących źródeł:</w:t>
      </w:r>
    </w:p>
    <w:p w:rsidR="00845A76" w:rsidRPr="00243E84" w:rsidRDefault="009F52F3" w:rsidP="00FF119D">
      <w:pPr>
        <w:pStyle w:val="Default"/>
        <w:numPr>
          <w:ilvl w:val="0"/>
          <w:numId w:val="45"/>
        </w:numPr>
        <w:spacing w:line="360" w:lineRule="exact"/>
        <w:ind w:left="284" w:hanging="284"/>
        <w:jc w:val="both"/>
        <w:rPr>
          <w:bCs/>
          <w:color w:val="auto"/>
        </w:rPr>
      </w:pPr>
      <w:r w:rsidRPr="00243E84">
        <w:rPr>
          <w:bCs/>
          <w:color w:val="auto"/>
        </w:rPr>
        <w:t>Kotłownia gazowa (kocioł parowy opalany gazem ziemnym GZ-50) – energetyczne spalanie paliw;</w:t>
      </w:r>
    </w:p>
    <w:p w:rsidR="00845A76" w:rsidRPr="00243E84" w:rsidRDefault="009F52F3" w:rsidP="00FF119D">
      <w:pPr>
        <w:pStyle w:val="Default"/>
        <w:numPr>
          <w:ilvl w:val="0"/>
          <w:numId w:val="22"/>
        </w:numPr>
        <w:spacing w:line="360" w:lineRule="exact"/>
        <w:ind w:left="284" w:hanging="284"/>
        <w:jc w:val="both"/>
        <w:rPr>
          <w:bCs/>
          <w:color w:val="auto"/>
        </w:rPr>
      </w:pPr>
      <w:r w:rsidRPr="00243E84">
        <w:rPr>
          <w:bCs/>
          <w:color w:val="auto"/>
        </w:rPr>
        <w:t>Agregat prądotwórczy na olej napędowy – jako awaryjne źródło prądu – ekspl</w:t>
      </w:r>
      <w:r w:rsidR="00FF119D">
        <w:rPr>
          <w:bCs/>
          <w:color w:val="auto"/>
        </w:rPr>
        <w:t>o</w:t>
      </w:r>
      <w:r w:rsidRPr="00243E84">
        <w:rPr>
          <w:bCs/>
          <w:color w:val="auto"/>
        </w:rPr>
        <w:t>atacja nie jest wymagana do normalnego cyklu produkcyjnego</w:t>
      </w:r>
    </w:p>
    <w:p w:rsidR="00845A76" w:rsidRPr="00243E84" w:rsidRDefault="009F52F3" w:rsidP="00FF119D">
      <w:pPr>
        <w:pStyle w:val="Default"/>
        <w:numPr>
          <w:ilvl w:val="0"/>
          <w:numId w:val="22"/>
        </w:numPr>
        <w:spacing w:line="360" w:lineRule="exact"/>
        <w:ind w:left="284" w:hanging="284"/>
        <w:jc w:val="both"/>
        <w:rPr>
          <w:bCs/>
          <w:color w:val="auto"/>
        </w:rPr>
      </w:pPr>
      <w:r w:rsidRPr="00243E84">
        <w:rPr>
          <w:bCs/>
          <w:color w:val="auto"/>
        </w:rPr>
        <w:t>przejazdy pojazdów ciężarowych</w:t>
      </w:r>
    </w:p>
    <w:p w:rsidR="00845A76" w:rsidRPr="00243E84" w:rsidRDefault="009F52F3" w:rsidP="00FF119D">
      <w:pPr>
        <w:pStyle w:val="Default"/>
        <w:numPr>
          <w:ilvl w:val="0"/>
          <w:numId w:val="22"/>
        </w:numPr>
        <w:spacing w:line="360" w:lineRule="exact"/>
        <w:ind w:left="284" w:hanging="284"/>
        <w:jc w:val="both"/>
        <w:rPr>
          <w:bCs/>
          <w:color w:val="auto"/>
        </w:rPr>
      </w:pPr>
      <w:r w:rsidRPr="00243E84">
        <w:rPr>
          <w:bCs/>
          <w:color w:val="auto"/>
        </w:rPr>
        <w:t>przejazdy pojazdów osobowych</w:t>
      </w:r>
    </w:p>
    <w:p w:rsidR="00845A76" w:rsidRPr="00243E84" w:rsidRDefault="00845A76" w:rsidP="00345F42">
      <w:pPr>
        <w:pStyle w:val="Default"/>
        <w:spacing w:line="360" w:lineRule="exact"/>
        <w:jc w:val="both"/>
        <w:rPr>
          <w:bCs/>
          <w:color w:val="auto"/>
        </w:rPr>
      </w:pPr>
    </w:p>
    <w:p w:rsidR="00845A76" w:rsidRPr="00243E84" w:rsidRDefault="009F52F3" w:rsidP="00345F42">
      <w:pPr>
        <w:pStyle w:val="Default"/>
        <w:spacing w:line="360" w:lineRule="exact"/>
        <w:jc w:val="both"/>
        <w:rPr>
          <w:bCs/>
          <w:i/>
          <w:color w:val="auto"/>
        </w:rPr>
      </w:pPr>
      <w:r w:rsidRPr="00243E84">
        <w:rPr>
          <w:bCs/>
          <w:i/>
          <w:color w:val="auto"/>
        </w:rPr>
        <w:t>Instalacja o wydajności produkcyjnej do 240 Mg/dobę, czas pracy 260 dni/rok (52 tygodnie * 5 dni), zdolność produkcyjna 62 400 Mg/rok.</w:t>
      </w:r>
    </w:p>
    <w:p w:rsidR="00845A76" w:rsidRPr="00243E84" w:rsidRDefault="00845A76" w:rsidP="00345F42">
      <w:pPr>
        <w:pStyle w:val="Default"/>
        <w:spacing w:line="360" w:lineRule="exact"/>
        <w:jc w:val="both"/>
        <w:rPr>
          <w:bCs/>
          <w:color w:val="auto"/>
        </w:rPr>
      </w:pPr>
    </w:p>
    <w:p w:rsidR="00845A76" w:rsidRPr="00243E84" w:rsidRDefault="009F52F3" w:rsidP="00345F42">
      <w:pPr>
        <w:pStyle w:val="Default"/>
        <w:spacing w:line="360" w:lineRule="exact"/>
        <w:jc w:val="both"/>
        <w:rPr>
          <w:bCs/>
          <w:color w:val="auto"/>
        </w:rPr>
      </w:pPr>
      <w:r w:rsidRPr="00243E84">
        <w:rPr>
          <w:bCs/>
          <w:color w:val="auto"/>
        </w:rPr>
        <w:t>E-1 Emitor kotłowni</w:t>
      </w:r>
    </w:p>
    <w:p w:rsidR="00845A76" w:rsidRPr="00243E84" w:rsidRDefault="00845A76" w:rsidP="00FF119D">
      <w:pPr>
        <w:pStyle w:val="Default"/>
        <w:spacing w:line="360" w:lineRule="exact"/>
        <w:jc w:val="both"/>
        <w:rPr>
          <w:bCs/>
          <w:color w:val="auto"/>
        </w:rPr>
      </w:pPr>
    </w:p>
    <w:p w:rsidR="00845A76" w:rsidRPr="00243E84" w:rsidRDefault="009F52F3" w:rsidP="00FF119D">
      <w:pPr>
        <w:pStyle w:val="Default"/>
        <w:spacing w:line="360" w:lineRule="exact"/>
        <w:jc w:val="both"/>
        <w:rPr>
          <w:bCs/>
          <w:color w:val="auto"/>
        </w:rPr>
      </w:pPr>
      <w:r w:rsidRPr="00243E84">
        <w:rPr>
          <w:bCs/>
          <w:color w:val="auto"/>
        </w:rPr>
        <w:t>W kotłowni zainstalowany będzie kocioł parowy VIESSMANN VITOMAX 200 HS o</w:t>
      </w:r>
      <w:r w:rsidR="00FF119D">
        <w:rPr>
          <w:bCs/>
          <w:color w:val="auto"/>
        </w:rPr>
        <w:t> </w:t>
      </w:r>
      <w:r w:rsidRPr="00243E84">
        <w:rPr>
          <w:bCs/>
          <w:color w:val="auto"/>
        </w:rPr>
        <w:t>wydajności pary 3,8 tony na godzinę opalany gazem ziemnym GZ-50. Kocioł o mocy 2500 kW i minimalnej sprawności cieplnej 89% (moc „brutto” w zaokrągleniu 2,809 MW).</w:t>
      </w:r>
    </w:p>
    <w:p w:rsidR="00845A76" w:rsidRPr="00243E84" w:rsidRDefault="00845A76" w:rsidP="00FF119D">
      <w:pPr>
        <w:pStyle w:val="Default"/>
        <w:spacing w:line="360" w:lineRule="exact"/>
        <w:jc w:val="both"/>
        <w:rPr>
          <w:bCs/>
          <w:color w:val="auto"/>
        </w:rPr>
      </w:pPr>
    </w:p>
    <w:p w:rsidR="00845A76" w:rsidRPr="00243E84" w:rsidRDefault="009F52F3" w:rsidP="00FF119D">
      <w:pPr>
        <w:pStyle w:val="Default"/>
        <w:spacing w:line="360" w:lineRule="exact"/>
        <w:jc w:val="both"/>
        <w:rPr>
          <w:bCs/>
          <w:color w:val="auto"/>
        </w:rPr>
      </w:pPr>
      <w:r w:rsidRPr="00243E84">
        <w:rPr>
          <w:bCs/>
          <w:color w:val="auto"/>
        </w:rPr>
        <w:t>Instalacja - jako źródło powyżej 1 MW - objęta jest standardami emisyjnymi. Z tego powodu przeprowadzono analizę oddziaływania na środowisko poprzez maksymalne emisje wynikające z granicznych wielkości obowiązujących standardów emisyjnych.</w:t>
      </w:r>
    </w:p>
    <w:p w:rsidR="00845A76" w:rsidRPr="00243E84" w:rsidRDefault="00845A76" w:rsidP="00FF119D">
      <w:pPr>
        <w:pStyle w:val="Default"/>
        <w:spacing w:line="360" w:lineRule="exact"/>
        <w:jc w:val="both"/>
        <w:rPr>
          <w:bCs/>
          <w:color w:val="auto"/>
        </w:rPr>
      </w:pPr>
    </w:p>
    <w:p w:rsidR="00845A76" w:rsidRPr="00243E84" w:rsidRDefault="009F52F3" w:rsidP="00FF119D">
      <w:pPr>
        <w:pStyle w:val="Standard"/>
        <w:suppressAutoHyphens w:val="0"/>
        <w:spacing w:line="360" w:lineRule="exact"/>
        <w:jc w:val="both"/>
        <w:rPr>
          <w:rFonts w:ascii="Times New Roman" w:hAnsi="Times New Roman" w:cs="Times New Roman"/>
          <w:lang w:eastAsia="pl-PL"/>
        </w:rPr>
      </w:pPr>
      <w:r w:rsidRPr="00243E84">
        <w:rPr>
          <w:rFonts w:ascii="Times New Roman" w:hAnsi="Times New Roman" w:cs="Times New Roman"/>
          <w:lang w:eastAsia="pl-PL"/>
        </w:rPr>
        <w:t>Maksymalną ilość zużywanego paliwa obliczono ze wzoru:</w:t>
      </w:r>
    </w:p>
    <w:p w:rsidR="00845A76" w:rsidRPr="00243E84" w:rsidRDefault="00845A76" w:rsidP="00345F42">
      <w:pPr>
        <w:pStyle w:val="Standard"/>
        <w:suppressAutoHyphens w:val="0"/>
        <w:spacing w:line="360" w:lineRule="exact"/>
        <w:rPr>
          <w:rFonts w:ascii="Times New Roman" w:hAnsi="Times New Roman" w:cs="Times New Roman"/>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noProof/>
          <w:lang w:eastAsia="pl-PL" w:bidi="ar-SA"/>
        </w:rPr>
        <w:drawing>
          <wp:inline distT="0" distB="0" distL="0" distR="0">
            <wp:extent cx="1073160" cy="532800"/>
            <wp:effectExtent l="0" t="0" r="0" b="600"/>
            <wp:docPr id="1"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lum/>
                      <a:alphaModFix/>
                    </a:blip>
                    <a:srcRect/>
                    <a:stretch>
                      <a:fillRect/>
                    </a:stretch>
                  </pic:blipFill>
                  <pic:spPr>
                    <a:xfrm>
                      <a:off x="0" y="0"/>
                      <a:ext cx="1073160" cy="532800"/>
                    </a:xfrm>
                    <a:prstGeom prst="rect">
                      <a:avLst/>
                    </a:prstGeom>
                    <a:noFill/>
                    <a:ln>
                      <a:noFill/>
                      <a:prstDash/>
                    </a:ln>
                  </pic:spPr>
                </pic:pic>
              </a:graphicData>
            </a:graphic>
          </wp:inline>
        </w:drawing>
      </w:r>
      <w:r w:rsidRPr="00243E84">
        <w:rPr>
          <w:rFonts w:ascii="Times New Roman" w:hAnsi="Times New Roman" w:cs="Times New Roman"/>
          <w:sz w:val="20"/>
          <w:szCs w:val="20"/>
          <w:lang w:eastAsia="pl-PL"/>
        </w:rPr>
        <w:t xml:space="preserve">      [m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/h]</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tbl>
      <w:tblPr>
        <w:tblW w:w="5000" w:type="pct"/>
        <w:tblLayout w:type="fixed"/>
        <w:tblCellMar>
          <w:left w:w="10" w:type="dxa"/>
          <w:right w:w="10" w:type="dxa"/>
        </w:tblCellMar>
        <w:tblLook w:val="0000"/>
      </w:tblPr>
      <w:tblGrid>
        <w:gridCol w:w="1816"/>
        <w:gridCol w:w="7256"/>
      </w:tblGrid>
      <w:tr w:rsidR="00845A76" w:rsidRPr="00243E84">
        <w:tc>
          <w:tcPr>
            <w:tcW w:w="1929" w:type="dxa"/>
            <w:tcMar>
              <w:top w:w="0" w:type="dxa"/>
              <w:left w:w="0" w:type="dxa"/>
              <w:bottom w:w="0" w:type="dxa"/>
              <w:right w:w="0" w:type="dxa"/>
            </w:tcMar>
          </w:tcPr>
          <w:p w:rsidR="00845A76" w:rsidRPr="00243E84" w:rsidRDefault="009F52F3">
            <w:pPr>
              <w:pStyle w:val="Standard"/>
              <w:widowControl w:val="0"/>
              <w:suppressAutoHyphens w:val="0"/>
              <w:spacing w:line="312" w:lineRule="auto"/>
              <w:jc w:val="right"/>
              <w:rPr>
                <w:rFonts w:ascii="Times New Roman" w:hAnsi="Times New Roman" w:cs="Times New Roman"/>
                <w:sz w:val="20"/>
                <w:szCs w:val="20"/>
                <w:lang w:eastAsia="pl-PL"/>
              </w:rPr>
            </w:pPr>
            <w:r w:rsidRPr="00243E84">
              <w:rPr>
                <w:rFonts w:ascii="Times New Roman" w:hAnsi="Times New Roman" w:cs="Times New Roman"/>
                <w:sz w:val="20"/>
                <w:szCs w:val="20"/>
                <w:lang w:eastAsia="pl-PL"/>
              </w:rPr>
              <w:t>gdzie:  Q</w:t>
            </w:r>
          </w:p>
        </w:tc>
        <w:tc>
          <w:tcPr>
            <w:tcW w:w="7709"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wydajność cieplna kotła [ kJ/h ]</w:t>
            </w:r>
          </w:p>
        </w:tc>
      </w:tr>
      <w:tr w:rsidR="00845A76" w:rsidRPr="00243E84">
        <w:tc>
          <w:tcPr>
            <w:tcW w:w="1929" w:type="dxa"/>
            <w:tcMar>
              <w:top w:w="0" w:type="dxa"/>
              <w:left w:w="0" w:type="dxa"/>
              <w:bottom w:w="0" w:type="dxa"/>
              <w:right w:w="0" w:type="dxa"/>
            </w:tcMar>
          </w:tcPr>
          <w:p w:rsidR="00845A76" w:rsidRPr="00243E84" w:rsidRDefault="009F52F3">
            <w:pPr>
              <w:pStyle w:val="Standard"/>
              <w:widowControl w:val="0"/>
              <w:suppressAutoHyphens w:val="0"/>
              <w:spacing w:line="312" w:lineRule="auto"/>
              <w:jc w:val="right"/>
              <w:rPr>
                <w:rFonts w:ascii="Times New Roman" w:hAnsi="Times New Roman" w:cs="Times New Roman"/>
                <w:sz w:val="20"/>
                <w:szCs w:val="20"/>
                <w:lang w:eastAsia="pl-PL"/>
              </w:rPr>
            </w:pPr>
            <w:r w:rsidRPr="00243E84">
              <w:rPr>
                <w:rFonts w:ascii="Times New Roman" w:hAnsi="Times New Roman" w:cs="Times New Roman"/>
                <w:sz w:val="20"/>
                <w:szCs w:val="20"/>
                <w:lang w:eastAsia="pl-PL"/>
              </w:rPr>
              <w:t>Wd</w:t>
            </w:r>
          </w:p>
        </w:tc>
        <w:tc>
          <w:tcPr>
            <w:tcW w:w="7709"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 wartość opałowa paliwa [ kJ/m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w:t>
            </w:r>
          </w:p>
        </w:tc>
      </w:tr>
      <w:tr w:rsidR="00845A76" w:rsidRPr="00243E84">
        <w:tc>
          <w:tcPr>
            <w:tcW w:w="1929" w:type="dxa"/>
            <w:tcMar>
              <w:top w:w="0" w:type="dxa"/>
              <w:left w:w="0" w:type="dxa"/>
              <w:bottom w:w="0" w:type="dxa"/>
              <w:right w:w="0" w:type="dxa"/>
            </w:tcMar>
          </w:tcPr>
          <w:tbl>
            <w:tblPr>
              <w:tblW w:w="5000" w:type="pct"/>
              <w:tblLayout w:type="fixed"/>
              <w:tblCellMar>
                <w:left w:w="0" w:type="dxa"/>
                <w:right w:w="0" w:type="dxa"/>
              </w:tblCellMar>
              <w:tblLook w:val="0000"/>
            </w:tblPr>
            <w:tblGrid>
              <w:gridCol w:w="371"/>
              <w:gridCol w:w="1445"/>
            </w:tblGrid>
            <w:tr w:rsidR="009F52F3" w:rsidRPr="009F52F3">
              <w:tc>
                <w:tcPr>
                  <w:tcW w:w="1134" w:type="dxa"/>
                  <w:tcBorders>
                    <w:top w:val="nil"/>
                    <w:left w:val="nil"/>
                    <w:bottom w:val="nil"/>
                    <w:right w:val="nil"/>
                  </w:tcBorders>
                </w:tcPr>
                <w:p w:rsidR="009F52F3" w:rsidRPr="009F52F3" w:rsidRDefault="009F52F3" w:rsidP="009F52F3">
                  <w:pPr>
                    <w:suppressAutoHyphens w:val="0"/>
                    <w:autoSpaceDE w:val="0"/>
                    <w:adjustRightInd w:val="0"/>
                    <w:spacing w:line="312" w:lineRule="auto"/>
                    <w:jc w:val="right"/>
                    <w:textAlignment w:val="auto"/>
                    <w:rPr>
                      <w:rFonts w:ascii="Symbol" w:hAnsi="Symbol" w:cs="Symbol"/>
                      <w:color w:val="000000"/>
                      <w:kern w:val="0"/>
                      <w:sz w:val="20"/>
                      <w:szCs w:val="20"/>
                      <w:lang w:bidi="ar-SA"/>
                    </w:rPr>
                  </w:pPr>
                </w:p>
              </w:tc>
              <w:tc>
                <w:tcPr>
                  <w:tcW w:w="4535" w:type="dxa"/>
                  <w:tcBorders>
                    <w:top w:val="nil"/>
                    <w:left w:val="nil"/>
                    <w:bottom w:val="nil"/>
                    <w:right w:val="nil"/>
                  </w:tcBorders>
                </w:tcPr>
                <w:p w:rsidR="009F52F3" w:rsidRPr="009F52F3" w:rsidRDefault="009F52F3" w:rsidP="009F52F3">
                  <w:pPr>
                    <w:suppressAutoHyphens w:val="0"/>
                    <w:autoSpaceDE w:val="0"/>
                    <w:adjustRightInd w:val="0"/>
                    <w:spacing w:line="312" w:lineRule="auto"/>
                    <w:textAlignment w:val="auto"/>
                    <w:rPr>
                      <w:rFonts w:ascii="Arial" w:hAnsi="Arial"/>
                      <w:color w:val="000000"/>
                      <w:kern w:val="0"/>
                      <w:sz w:val="20"/>
                      <w:szCs w:val="20"/>
                      <w:lang w:bidi="ar-SA"/>
                    </w:rPr>
                  </w:pPr>
                </w:p>
              </w:tc>
            </w:tr>
          </w:tbl>
          <w:p w:rsidR="00845A76" w:rsidRPr="00243E84" w:rsidRDefault="00845A76">
            <w:pPr>
              <w:pStyle w:val="Standard"/>
              <w:widowControl w:val="0"/>
              <w:suppressAutoHyphens w:val="0"/>
              <w:spacing w:line="312" w:lineRule="auto"/>
              <w:jc w:val="right"/>
              <w:rPr>
                <w:rFonts w:ascii="Times New Roman" w:hAnsi="Times New Roman" w:cs="Times New Roman"/>
                <w:sz w:val="20"/>
                <w:szCs w:val="20"/>
                <w:lang w:eastAsia="pl-PL"/>
              </w:rPr>
            </w:pPr>
          </w:p>
        </w:tc>
        <w:tc>
          <w:tcPr>
            <w:tcW w:w="7709"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9F52F3">
              <w:rPr>
                <w:rFonts w:ascii="Symbol" w:hAnsi="Symbol" w:cs="Symbol"/>
                <w:color w:val="000000"/>
                <w:kern w:val="0"/>
                <w:sz w:val="20"/>
                <w:szCs w:val="20"/>
                <w:lang w:bidi="ar-SA"/>
              </w:rPr>
              <w:t></w:t>
            </w:r>
            <w:r w:rsidRPr="00243E84">
              <w:rPr>
                <w:rFonts w:ascii="Times New Roman" w:hAnsi="Times New Roman" w:cs="Times New Roman"/>
                <w:sz w:val="20"/>
                <w:szCs w:val="20"/>
                <w:lang w:eastAsia="pl-PL"/>
              </w:rPr>
              <w:t>- sprawność cieplna kotła</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845A76">
      <w:pPr>
        <w:pStyle w:val="Standard"/>
        <w:rPr>
          <w:rFonts w:ascii="Times New Roman" w:hAnsi="Times New Roman" w:cs="Times New Roman"/>
          <w:color w:val="0070C0"/>
          <w:sz w:val="20"/>
          <w:szCs w:val="20"/>
          <w:lang w:eastAsia="pl-PL"/>
        </w:rPr>
      </w:pPr>
    </w:p>
    <w:p w:rsidR="00845A76" w:rsidRPr="00243E84" w:rsidRDefault="009F52F3">
      <w:pPr>
        <w:pStyle w:val="Standard"/>
        <w:pageBreakBefore/>
        <w:suppressAutoHyphens w:val="0"/>
        <w:spacing w:line="360" w:lineRule="exact"/>
        <w:rPr>
          <w:rFonts w:ascii="Times New Roman" w:hAnsi="Times New Roman" w:cs="Times New Roman"/>
          <w:lang w:eastAsia="pl-PL"/>
        </w:rPr>
      </w:pPr>
      <w:r w:rsidRPr="00243E84">
        <w:rPr>
          <w:rFonts w:ascii="Times New Roman" w:hAnsi="Times New Roman" w:cs="Times New Roman"/>
          <w:lang w:eastAsia="pl-PL"/>
        </w:rPr>
        <w:lastRenderedPageBreak/>
        <w:t>W przypadku kotła 2500 kW wydajność cieplna  = 2500 kW * 3600 = 9000000 kJ/h, maks</w:t>
      </w:r>
      <w:r w:rsidRPr="00243E84">
        <w:rPr>
          <w:rFonts w:ascii="Times New Roman" w:hAnsi="Times New Roman" w:cs="Times New Roman"/>
          <w:lang w:eastAsia="pl-PL"/>
        </w:rPr>
        <w:t>y</w:t>
      </w:r>
      <w:r w:rsidRPr="00243E84">
        <w:rPr>
          <w:rFonts w:ascii="Times New Roman" w:hAnsi="Times New Roman" w:cs="Times New Roman"/>
          <w:lang w:eastAsia="pl-PL"/>
        </w:rPr>
        <w:t>malna ilość zużywanego paliwa =</w:t>
      </w:r>
    </w:p>
    <w:p w:rsidR="00845A76" w:rsidRPr="00243E84" w:rsidRDefault="00845A76">
      <w:pPr>
        <w:pStyle w:val="Standard"/>
        <w:suppressAutoHyphens w:val="0"/>
        <w:spacing w:line="360" w:lineRule="exact"/>
        <w:rPr>
          <w:rFonts w:ascii="Times New Roman" w:hAnsi="Times New Roman" w:cs="Times New Roman"/>
          <w:lang w:eastAsia="pl-PL"/>
        </w:rPr>
      </w:pPr>
    </w:p>
    <w:p w:rsidR="00845A76" w:rsidRPr="00243E84" w:rsidRDefault="009F52F3">
      <w:pPr>
        <w:pStyle w:val="Standard"/>
        <w:suppressAutoHyphens w:val="0"/>
        <w:spacing w:line="360" w:lineRule="exact"/>
        <w:rPr>
          <w:rFonts w:ascii="Times New Roman" w:hAnsi="Times New Roman" w:cs="Times New Roman"/>
        </w:rPr>
      </w:pPr>
      <w:r w:rsidRPr="00243E84">
        <w:rPr>
          <w:rFonts w:ascii="Times New Roman" w:hAnsi="Times New Roman" w:cs="Times New Roman"/>
          <w:lang w:eastAsia="pl-PL"/>
        </w:rPr>
        <w:t xml:space="preserve"> Bmax = 9000000/(34400  *  0,89) = 293,96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/h</w:t>
      </w:r>
    </w:p>
    <w:p w:rsidR="00845A76" w:rsidRPr="00243E84" w:rsidRDefault="009F52F3">
      <w:pPr>
        <w:pStyle w:val="Standard"/>
        <w:suppressAutoHyphens w:val="0"/>
        <w:spacing w:line="360" w:lineRule="exact"/>
        <w:rPr>
          <w:rFonts w:ascii="Times New Roman" w:hAnsi="Times New Roman" w:cs="Times New Roman"/>
          <w:lang w:eastAsia="pl-PL"/>
        </w:rPr>
      </w:pPr>
      <w:r w:rsidRPr="00243E84">
        <w:rPr>
          <w:rFonts w:ascii="Times New Roman" w:hAnsi="Times New Roman" w:cs="Times New Roman"/>
          <w:lang w:eastAsia="pl-PL"/>
        </w:rPr>
        <w:t>Czas emisji = 8760   godzin</w:t>
      </w:r>
    </w:p>
    <w:p w:rsidR="00845A76" w:rsidRPr="00243E84" w:rsidRDefault="00845A76">
      <w:pPr>
        <w:pStyle w:val="Standard"/>
        <w:suppressAutoHyphens w:val="0"/>
        <w:spacing w:line="360" w:lineRule="exact"/>
        <w:rPr>
          <w:rFonts w:ascii="Times New Roman" w:hAnsi="Times New Roman" w:cs="Times New Roman"/>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lang w:eastAsia="pl-PL"/>
        </w:rPr>
        <w:t xml:space="preserve">Kocioł 2500 kW      </w:t>
      </w:r>
      <w:r w:rsidR="00FF119D" w:rsidRPr="00F2519D">
        <w:rPr>
          <w:rFonts w:ascii="Symbol" w:hAnsi="Symbol" w:cs="Symbol"/>
          <w:lang w:eastAsia="pl-PL"/>
        </w:rPr>
        <w:t></w:t>
      </w:r>
      <w:r w:rsidR="00FF119D" w:rsidRPr="00F2519D">
        <w:rPr>
          <w:rFonts w:ascii="Arial" w:hAnsi="Arial"/>
          <w:lang w:eastAsia="pl-PL"/>
        </w:rPr>
        <w:t>=</w:t>
      </w:r>
      <w:r w:rsidRPr="00243E84">
        <w:rPr>
          <w:rFonts w:ascii="Times New Roman" w:hAnsi="Times New Roman" w:cs="Times New Roman"/>
          <w:lang w:eastAsia="pl-PL"/>
        </w:rPr>
        <w:t>= 1,15</w:t>
      </w:r>
    </w:p>
    <w:p w:rsidR="00845A76" w:rsidRPr="00243E84" w:rsidRDefault="00845A76">
      <w:pPr>
        <w:pStyle w:val="Standard"/>
        <w:suppressAutoHyphens w:val="0"/>
        <w:spacing w:line="312" w:lineRule="auto"/>
        <w:rPr>
          <w:rFonts w:ascii="Times New Roman" w:hAnsi="Times New Roman" w:cs="Times New Roman"/>
          <w:lang w:eastAsia="pl-PL"/>
        </w:rPr>
      </w:pPr>
    </w:p>
    <w:p w:rsidR="00FF119D" w:rsidRPr="00FF119D" w:rsidRDefault="00FF119D" w:rsidP="00FF119D">
      <w:pPr>
        <w:pStyle w:val="Standard"/>
        <w:suppressAutoHyphens w:val="0"/>
        <w:spacing w:line="312" w:lineRule="auto"/>
        <w:rPr>
          <w:rFonts w:ascii="Times New Roman" w:hAnsi="Times New Roman" w:cs="Times New Roman"/>
          <w:lang w:eastAsia="pl-PL"/>
        </w:rPr>
      </w:pPr>
      <w:r w:rsidRPr="00FF119D">
        <w:rPr>
          <w:rFonts w:ascii="Times New Roman" w:hAnsi="Times New Roman" w:cs="Times New Roman"/>
          <w:lang w:eastAsia="pl-PL"/>
        </w:rPr>
        <w:t>Wzory do obliczenia ilości spalin ze spalania gazu.</w:t>
      </w:r>
    </w:p>
    <w:p w:rsidR="00FF119D" w:rsidRPr="00F2519D" w:rsidRDefault="00FF119D" w:rsidP="00FF119D">
      <w:pPr>
        <w:suppressAutoHyphens w:val="0"/>
        <w:autoSpaceDE w:val="0"/>
        <w:adjustRightInd w:val="0"/>
        <w:spacing w:line="312" w:lineRule="auto"/>
        <w:rPr>
          <w:rFonts w:ascii="Arial" w:hAnsi="Arial"/>
          <w:lang w:eastAsia="pl-PL"/>
        </w:rPr>
      </w:pPr>
      <w:r w:rsidRPr="00F2519D">
        <w:rPr>
          <w:rFonts w:ascii="Arial" w:hAnsi="Arial"/>
          <w:lang w:eastAsia="pl-PL"/>
        </w:rPr>
        <w:t xml:space="preserve"> VCO</w:t>
      </w:r>
      <w:r w:rsidRPr="00F2519D">
        <w:rPr>
          <w:rFonts w:ascii="Arial" w:hAnsi="Arial"/>
          <w:vertAlign w:val="subscript"/>
          <w:lang w:eastAsia="pl-PL"/>
        </w:rPr>
        <w:t>2</w:t>
      </w:r>
      <w:r w:rsidRPr="00F2519D">
        <w:rPr>
          <w:rFonts w:ascii="Arial" w:hAnsi="Arial"/>
          <w:lang w:eastAsia="pl-PL"/>
        </w:rPr>
        <w:t xml:space="preserve"> = CO</w:t>
      </w:r>
      <w:r w:rsidRPr="00F2519D">
        <w:rPr>
          <w:rFonts w:ascii="Arial" w:hAnsi="Arial"/>
          <w:vertAlign w:val="subscript"/>
          <w:lang w:eastAsia="pl-PL"/>
        </w:rPr>
        <w:t>2</w:t>
      </w:r>
      <w:r w:rsidRPr="00F2519D">
        <w:rPr>
          <w:rFonts w:ascii="Arial" w:hAnsi="Arial"/>
          <w:lang w:eastAsia="pl-PL"/>
        </w:rPr>
        <w:t>’ + CO’ + CH</w:t>
      </w:r>
      <w:r w:rsidRPr="00F2519D">
        <w:rPr>
          <w:rFonts w:ascii="Arial" w:hAnsi="Arial"/>
          <w:vertAlign w:val="subscript"/>
          <w:lang w:eastAsia="pl-PL"/>
        </w:rPr>
        <w:t>4</w:t>
      </w:r>
      <w:r w:rsidRPr="00F2519D">
        <w:rPr>
          <w:rFonts w:ascii="Arial" w:hAnsi="Arial"/>
          <w:lang w:eastAsia="pl-PL"/>
        </w:rPr>
        <w:t>’ + 2(C</w:t>
      </w:r>
      <w:r w:rsidRPr="00F2519D">
        <w:rPr>
          <w:rFonts w:ascii="Arial" w:hAnsi="Arial"/>
          <w:vertAlign w:val="subscript"/>
          <w:lang w:eastAsia="pl-PL"/>
        </w:rPr>
        <w:t>2</w:t>
      </w:r>
      <w:r w:rsidRPr="00F2519D">
        <w:rPr>
          <w:rFonts w:ascii="Arial" w:hAnsi="Arial"/>
          <w:lang w:eastAsia="pl-PL"/>
        </w:rPr>
        <w:t>H</w:t>
      </w:r>
      <w:r w:rsidRPr="00F2519D">
        <w:rPr>
          <w:rFonts w:ascii="Arial" w:hAnsi="Arial"/>
          <w:vertAlign w:val="subscript"/>
          <w:lang w:eastAsia="pl-PL"/>
        </w:rPr>
        <w:t>2</w:t>
      </w:r>
      <w:r w:rsidRPr="00F2519D">
        <w:rPr>
          <w:rFonts w:ascii="Arial" w:hAnsi="Arial"/>
          <w:lang w:eastAsia="pl-PL"/>
        </w:rPr>
        <w:t>’ + C</w:t>
      </w:r>
      <w:r w:rsidRPr="00F2519D">
        <w:rPr>
          <w:rFonts w:ascii="Arial" w:hAnsi="Arial"/>
          <w:vertAlign w:val="subscript"/>
          <w:lang w:eastAsia="pl-PL"/>
        </w:rPr>
        <w:t>2</w:t>
      </w:r>
      <w:r w:rsidRPr="00F2519D">
        <w:rPr>
          <w:rFonts w:ascii="Arial" w:hAnsi="Arial"/>
          <w:lang w:eastAsia="pl-PL"/>
        </w:rPr>
        <w:t>H</w:t>
      </w:r>
      <w:r w:rsidRPr="00F2519D">
        <w:rPr>
          <w:rFonts w:ascii="Arial" w:hAnsi="Arial"/>
          <w:vertAlign w:val="subscript"/>
          <w:lang w:eastAsia="pl-PL"/>
        </w:rPr>
        <w:t>4</w:t>
      </w:r>
      <w:r w:rsidRPr="00F2519D">
        <w:rPr>
          <w:rFonts w:ascii="Arial" w:hAnsi="Arial"/>
          <w:lang w:eastAsia="pl-PL"/>
        </w:rPr>
        <w:t>’ + C</w:t>
      </w:r>
      <w:r w:rsidRPr="00F2519D">
        <w:rPr>
          <w:rFonts w:ascii="Arial" w:hAnsi="Arial"/>
          <w:vertAlign w:val="subscript"/>
          <w:lang w:eastAsia="pl-PL"/>
        </w:rPr>
        <w:t>2</w:t>
      </w:r>
      <w:r w:rsidRPr="00F2519D">
        <w:rPr>
          <w:rFonts w:ascii="Arial" w:hAnsi="Arial"/>
          <w:lang w:eastAsia="pl-PL"/>
        </w:rPr>
        <w:t>H</w:t>
      </w:r>
      <w:r w:rsidRPr="00F2519D">
        <w:rPr>
          <w:rFonts w:ascii="Arial" w:hAnsi="Arial"/>
          <w:vertAlign w:val="subscript"/>
          <w:lang w:eastAsia="pl-PL"/>
        </w:rPr>
        <w:t>6</w:t>
      </w:r>
      <w:r w:rsidRPr="00F2519D">
        <w:rPr>
          <w:rFonts w:ascii="Arial" w:hAnsi="Arial"/>
          <w:lang w:eastAsia="pl-PL"/>
        </w:rPr>
        <w:t xml:space="preserve">’) + </w:t>
      </w:r>
      <w:r w:rsidRPr="00F2519D">
        <w:rPr>
          <w:rFonts w:ascii="Symbol" w:hAnsi="Symbol" w:cs="Symbol"/>
          <w:lang w:eastAsia="pl-PL"/>
        </w:rPr>
        <w:t></w:t>
      </w:r>
      <w:r w:rsidRPr="00F2519D">
        <w:rPr>
          <w:rFonts w:ascii="Arial" w:hAnsi="Arial"/>
          <w:lang w:eastAsia="pl-PL"/>
        </w:rPr>
        <w:t>xC</w:t>
      </w:r>
      <w:r w:rsidRPr="00F2519D">
        <w:rPr>
          <w:rFonts w:ascii="Arial" w:hAnsi="Arial"/>
          <w:vertAlign w:val="subscript"/>
          <w:lang w:eastAsia="pl-PL"/>
        </w:rPr>
        <w:t>x</w:t>
      </w:r>
      <w:r w:rsidRPr="00F2519D">
        <w:rPr>
          <w:rFonts w:ascii="Arial" w:hAnsi="Arial"/>
          <w:lang w:eastAsia="pl-PL"/>
        </w:rPr>
        <w:t>H</w:t>
      </w:r>
      <w:r w:rsidRPr="00F2519D">
        <w:rPr>
          <w:rFonts w:ascii="Arial" w:hAnsi="Arial"/>
          <w:vertAlign w:val="subscript"/>
          <w:lang w:eastAsia="pl-PL"/>
        </w:rPr>
        <w:t>y</w:t>
      </w:r>
      <w:r w:rsidRPr="00F2519D">
        <w:rPr>
          <w:rFonts w:ascii="Arial" w:hAnsi="Arial"/>
          <w:lang w:eastAsia="pl-PL"/>
        </w:rPr>
        <w:t>'</w:t>
      </w:r>
    </w:p>
    <w:p w:rsidR="00FF119D" w:rsidRPr="00F2519D" w:rsidRDefault="00FF119D" w:rsidP="00FF119D">
      <w:pPr>
        <w:suppressAutoHyphens w:val="0"/>
        <w:autoSpaceDE w:val="0"/>
        <w:adjustRightInd w:val="0"/>
        <w:spacing w:line="312" w:lineRule="auto"/>
        <w:rPr>
          <w:rFonts w:ascii="Arial" w:hAnsi="Arial"/>
          <w:lang w:eastAsia="pl-PL"/>
        </w:rPr>
      </w:pPr>
      <w:r w:rsidRPr="00F2519D">
        <w:rPr>
          <w:rFonts w:ascii="Arial" w:hAnsi="Arial"/>
          <w:lang w:eastAsia="pl-PL"/>
        </w:rPr>
        <w:t xml:space="preserve"> VH</w:t>
      </w:r>
      <w:r w:rsidRPr="00F2519D">
        <w:rPr>
          <w:rFonts w:ascii="Arial" w:hAnsi="Arial"/>
          <w:vertAlign w:val="subscript"/>
          <w:lang w:eastAsia="pl-PL"/>
        </w:rPr>
        <w:t>2</w:t>
      </w:r>
      <w:r w:rsidRPr="00F2519D">
        <w:rPr>
          <w:rFonts w:ascii="Arial" w:hAnsi="Arial"/>
          <w:lang w:eastAsia="pl-PL"/>
        </w:rPr>
        <w:t>O = H</w:t>
      </w:r>
      <w:r w:rsidRPr="00F2519D">
        <w:rPr>
          <w:rFonts w:ascii="Arial" w:hAnsi="Arial"/>
          <w:vertAlign w:val="subscript"/>
          <w:lang w:eastAsia="pl-PL"/>
        </w:rPr>
        <w:t>2</w:t>
      </w:r>
      <w:r w:rsidRPr="00F2519D">
        <w:rPr>
          <w:rFonts w:ascii="Arial" w:hAnsi="Arial"/>
          <w:lang w:eastAsia="pl-PL"/>
        </w:rPr>
        <w:t>’ + 2(CH</w:t>
      </w:r>
      <w:r w:rsidRPr="00F2519D">
        <w:rPr>
          <w:rFonts w:ascii="Arial" w:hAnsi="Arial"/>
          <w:vertAlign w:val="subscript"/>
          <w:lang w:eastAsia="pl-PL"/>
        </w:rPr>
        <w:t>4</w:t>
      </w:r>
      <w:r w:rsidRPr="00F2519D">
        <w:rPr>
          <w:rFonts w:ascii="Arial" w:hAnsi="Arial"/>
          <w:lang w:eastAsia="pl-PL"/>
        </w:rPr>
        <w:t>’ + C</w:t>
      </w:r>
      <w:r w:rsidRPr="00F2519D">
        <w:rPr>
          <w:rFonts w:ascii="Arial" w:hAnsi="Arial"/>
          <w:vertAlign w:val="subscript"/>
          <w:lang w:eastAsia="pl-PL"/>
        </w:rPr>
        <w:t>2</w:t>
      </w:r>
      <w:r w:rsidRPr="00F2519D">
        <w:rPr>
          <w:rFonts w:ascii="Arial" w:hAnsi="Arial"/>
          <w:lang w:eastAsia="pl-PL"/>
        </w:rPr>
        <w:t>H</w:t>
      </w:r>
      <w:r w:rsidRPr="00F2519D">
        <w:rPr>
          <w:rFonts w:ascii="Arial" w:hAnsi="Arial"/>
          <w:vertAlign w:val="subscript"/>
          <w:lang w:eastAsia="pl-PL"/>
        </w:rPr>
        <w:t>4</w:t>
      </w:r>
      <w:r w:rsidRPr="00F2519D">
        <w:rPr>
          <w:rFonts w:ascii="Arial" w:hAnsi="Arial"/>
          <w:lang w:eastAsia="pl-PL"/>
        </w:rPr>
        <w:t>’) + C</w:t>
      </w:r>
      <w:r w:rsidRPr="00F2519D">
        <w:rPr>
          <w:rFonts w:ascii="Arial" w:hAnsi="Arial"/>
          <w:vertAlign w:val="subscript"/>
          <w:lang w:eastAsia="pl-PL"/>
        </w:rPr>
        <w:t>2</w:t>
      </w:r>
      <w:r w:rsidRPr="00F2519D">
        <w:rPr>
          <w:rFonts w:ascii="Arial" w:hAnsi="Arial"/>
          <w:lang w:eastAsia="pl-PL"/>
        </w:rPr>
        <w:t>H</w:t>
      </w:r>
      <w:r w:rsidRPr="00F2519D">
        <w:rPr>
          <w:rFonts w:ascii="Arial" w:hAnsi="Arial"/>
          <w:vertAlign w:val="subscript"/>
          <w:lang w:eastAsia="pl-PL"/>
        </w:rPr>
        <w:t>2</w:t>
      </w:r>
      <w:r w:rsidRPr="00F2519D">
        <w:rPr>
          <w:rFonts w:ascii="Arial" w:hAnsi="Arial"/>
          <w:lang w:eastAsia="pl-PL"/>
        </w:rPr>
        <w:t>’ + 3C</w:t>
      </w:r>
      <w:r w:rsidRPr="00F2519D">
        <w:rPr>
          <w:rFonts w:ascii="Arial" w:hAnsi="Arial"/>
          <w:vertAlign w:val="subscript"/>
          <w:lang w:eastAsia="pl-PL"/>
        </w:rPr>
        <w:t>2</w:t>
      </w:r>
      <w:r w:rsidRPr="00F2519D">
        <w:rPr>
          <w:rFonts w:ascii="Arial" w:hAnsi="Arial"/>
          <w:lang w:eastAsia="pl-PL"/>
        </w:rPr>
        <w:t>H</w:t>
      </w:r>
      <w:r w:rsidRPr="00F2519D">
        <w:rPr>
          <w:rFonts w:ascii="Arial" w:hAnsi="Arial"/>
          <w:vertAlign w:val="subscript"/>
          <w:lang w:eastAsia="pl-PL"/>
        </w:rPr>
        <w:t>6</w:t>
      </w:r>
      <w:r w:rsidRPr="00F2519D">
        <w:rPr>
          <w:rFonts w:ascii="Arial" w:hAnsi="Arial"/>
          <w:lang w:eastAsia="pl-PL"/>
        </w:rPr>
        <w:t xml:space="preserve">’ + </w:t>
      </w:r>
      <w:r w:rsidRPr="00F2519D">
        <w:rPr>
          <w:rFonts w:ascii="Symbol" w:hAnsi="Symbol" w:cs="Symbol"/>
          <w:lang w:eastAsia="pl-PL"/>
        </w:rPr>
        <w:t></w:t>
      </w:r>
      <w:r w:rsidRPr="00F2519D">
        <w:rPr>
          <w:rFonts w:ascii="Arial" w:hAnsi="Arial"/>
          <w:lang w:eastAsia="pl-PL"/>
        </w:rPr>
        <w:t>y/2C</w:t>
      </w:r>
      <w:r w:rsidRPr="00F2519D">
        <w:rPr>
          <w:rFonts w:ascii="Arial" w:hAnsi="Arial"/>
          <w:vertAlign w:val="subscript"/>
          <w:lang w:eastAsia="pl-PL"/>
        </w:rPr>
        <w:t>x</w:t>
      </w:r>
      <w:r w:rsidRPr="00F2519D">
        <w:rPr>
          <w:rFonts w:ascii="Arial" w:hAnsi="Arial"/>
          <w:lang w:eastAsia="pl-PL"/>
        </w:rPr>
        <w:t>H</w:t>
      </w:r>
      <w:r w:rsidRPr="00F2519D">
        <w:rPr>
          <w:rFonts w:ascii="Arial" w:hAnsi="Arial"/>
          <w:vertAlign w:val="subscript"/>
          <w:lang w:eastAsia="pl-PL"/>
        </w:rPr>
        <w:t>y</w:t>
      </w:r>
      <w:r w:rsidRPr="00F2519D">
        <w:rPr>
          <w:rFonts w:ascii="Arial" w:hAnsi="Arial"/>
          <w:lang w:eastAsia="pl-PL"/>
        </w:rPr>
        <w:t>’ + H</w:t>
      </w:r>
      <w:r w:rsidRPr="00F2519D">
        <w:rPr>
          <w:rFonts w:ascii="Arial" w:hAnsi="Arial"/>
          <w:vertAlign w:val="subscript"/>
          <w:lang w:eastAsia="pl-PL"/>
        </w:rPr>
        <w:t>2</w:t>
      </w:r>
      <w:r w:rsidRPr="00F2519D">
        <w:rPr>
          <w:rFonts w:ascii="Arial" w:hAnsi="Arial"/>
          <w:lang w:eastAsia="pl-PL"/>
        </w:rPr>
        <w:t>O’</w:t>
      </w:r>
    </w:p>
    <w:p w:rsidR="00FF119D" w:rsidRPr="00F2519D" w:rsidRDefault="00FF119D" w:rsidP="00FF119D">
      <w:pPr>
        <w:suppressAutoHyphens w:val="0"/>
        <w:autoSpaceDE w:val="0"/>
        <w:adjustRightInd w:val="0"/>
        <w:spacing w:line="312" w:lineRule="auto"/>
        <w:rPr>
          <w:rFonts w:ascii="Arial" w:hAnsi="Arial"/>
          <w:lang w:eastAsia="pl-PL"/>
        </w:rPr>
      </w:pPr>
      <w:r w:rsidRPr="00F2519D">
        <w:rPr>
          <w:rFonts w:ascii="Arial" w:hAnsi="Arial"/>
          <w:lang w:eastAsia="pl-PL"/>
        </w:rPr>
        <w:t xml:space="preserve"> VO</w:t>
      </w:r>
      <w:r w:rsidRPr="00F2519D">
        <w:rPr>
          <w:rFonts w:ascii="Arial" w:hAnsi="Arial"/>
          <w:vertAlign w:val="subscript"/>
          <w:lang w:eastAsia="pl-PL"/>
        </w:rPr>
        <w:t>2</w:t>
      </w:r>
      <w:r w:rsidRPr="00F2519D">
        <w:rPr>
          <w:rFonts w:ascii="Arial" w:hAnsi="Arial"/>
          <w:lang w:eastAsia="pl-PL"/>
        </w:rPr>
        <w:t>min = (H</w:t>
      </w:r>
      <w:r w:rsidRPr="00F2519D">
        <w:rPr>
          <w:rFonts w:ascii="Arial" w:hAnsi="Arial"/>
          <w:vertAlign w:val="subscript"/>
          <w:lang w:eastAsia="pl-PL"/>
        </w:rPr>
        <w:t>2</w:t>
      </w:r>
      <w:r w:rsidRPr="00F2519D">
        <w:rPr>
          <w:rFonts w:ascii="Arial" w:hAnsi="Arial"/>
          <w:lang w:eastAsia="pl-PL"/>
        </w:rPr>
        <w:t>’ + CO’)/2 + 2CH</w:t>
      </w:r>
      <w:r w:rsidRPr="00F2519D">
        <w:rPr>
          <w:rFonts w:ascii="Arial" w:hAnsi="Arial"/>
          <w:vertAlign w:val="subscript"/>
          <w:lang w:eastAsia="pl-PL"/>
        </w:rPr>
        <w:t>4</w:t>
      </w:r>
      <w:r w:rsidRPr="00F2519D">
        <w:rPr>
          <w:rFonts w:ascii="Arial" w:hAnsi="Arial"/>
          <w:lang w:eastAsia="pl-PL"/>
        </w:rPr>
        <w:t>’ + 2,5C</w:t>
      </w:r>
      <w:r w:rsidRPr="00F2519D">
        <w:rPr>
          <w:rFonts w:ascii="Arial" w:hAnsi="Arial"/>
          <w:vertAlign w:val="subscript"/>
          <w:lang w:eastAsia="pl-PL"/>
        </w:rPr>
        <w:t>2</w:t>
      </w:r>
      <w:r w:rsidRPr="00F2519D">
        <w:rPr>
          <w:rFonts w:ascii="Arial" w:hAnsi="Arial"/>
          <w:lang w:eastAsia="pl-PL"/>
        </w:rPr>
        <w:t>H</w:t>
      </w:r>
      <w:r w:rsidRPr="00F2519D">
        <w:rPr>
          <w:rFonts w:ascii="Arial" w:hAnsi="Arial"/>
          <w:vertAlign w:val="subscript"/>
          <w:lang w:eastAsia="pl-PL"/>
        </w:rPr>
        <w:t>2</w:t>
      </w:r>
      <w:r w:rsidRPr="00F2519D">
        <w:rPr>
          <w:rFonts w:ascii="Arial" w:hAnsi="Arial"/>
          <w:lang w:eastAsia="pl-PL"/>
        </w:rPr>
        <w:t>’ + 3C</w:t>
      </w:r>
      <w:r w:rsidRPr="00F2519D">
        <w:rPr>
          <w:rFonts w:ascii="Arial" w:hAnsi="Arial"/>
          <w:vertAlign w:val="subscript"/>
          <w:lang w:eastAsia="pl-PL"/>
        </w:rPr>
        <w:t>2</w:t>
      </w:r>
      <w:r w:rsidRPr="00F2519D">
        <w:rPr>
          <w:rFonts w:ascii="Arial" w:hAnsi="Arial"/>
          <w:lang w:eastAsia="pl-PL"/>
        </w:rPr>
        <w:t>H</w:t>
      </w:r>
      <w:r w:rsidRPr="00F2519D">
        <w:rPr>
          <w:rFonts w:ascii="Arial" w:hAnsi="Arial"/>
          <w:vertAlign w:val="subscript"/>
          <w:lang w:eastAsia="pl-PL"/>
        </w:rPr>
        <w:t>4</w:t>
      </w:r>
      <w:r w:rsidRPr="00F2519D">
        <w:rPr>
          <w:rFonts w:ascii="Arial" w:hAnsi="Arial"/>
          <w:lang w:eastAsia="pl-PL"/>
        </w:rPr>
        <w:t>’ + 3,5C</w:t>
      </w:r>
      <w:r w:rsidRPr="00F2519D">
        <w:rPr>
          <w:rFonts w:ascii="Arial" w:hAnsi="Arial"/>
          <w:vertAlign w:val="subscript"/>
          <w:lang w:eastAsia="pl-PL"/>
        </w:rPr>
        <w:t>2</w:t>
      </w:r>
      <w:r w:rsidRPr="00F2519D">
        <w:rPr>
          <w:rFonts w:ascii="Arial" w:hAnsi="Arial"/>
          <w:lang w:eastAsia="pl-PL"/>
        </w:rPr>
        <w:t>H</w:t>
      </w:r>
      <w:r w:rsidRPr="00F2519D">
        <w:rPr>
          <w:rFonts w:ascii="Arial" w:hAnsi="Arial"/>
          <w:vertAlign w:val="subscript"/>
          <w:lang w:eastAsia="pl-PL"/>
        </w:rPr>
        <w:t>6</w:t>
      </w:r>
      <w:r w:rsidRPr="00F2519D">
        <w:rPr>
          <w:rFonts w:ascii="Arial" w:hAnsi="Arial"/>
          <w:lang w:eastAsia="pl-PL"/>
        </w:rPr>
        <w:t xml:space="preserve">’ + </w:t>
      </w:r>
      <w:r w:rsidRPr="00F2519D">
        <w:rPr>
          <w:rFonts w:ascii="Symbol" w:hAnsi="Symbol" w:cs="Symbol"/>
          <w:lang w:eastAsia="pl-PL"/>
        </w:rPr>
        <w:t></w:t>
      </w:r>
      <w:r w:rsidRPr="00F2519D">
        <w:rPr>
          <w:rFonts w:ascii="Arial" w:hAnsi="Arial"/>
          <w:lang w:eastAsia="pl-PL"/>
        </w:rPr>
        <w:t>(x+y/4)C</w:t>
      </w:r>
      <w:r w:rsidRPr="00F2519D">
        <w:rPr>
          <w:rFonts w:ascii="Arial" w:hAnsi="Arial"/>
          <w:vertAlign w:val="subscript"/>
          <w:lang w:eastAsia="pl-PL"/>
        </w:rPr>
        <w:t>x</w:t>
      </w:r>
      <w:r w:rsidRPr="00F2519D">
        <w:rPr>
          <w:rFonts w:ascii="Arial" w:hAnsi="Arial"/>
          <w:lang w:eastAsia="pl-PL"/>
        </w:rPr>
        <w:t>H</w:t>
      </w:r>
      <w:r w:rsidRPr="00F2519D">
        <w:rPr>
          <w:rFonts w:ascii="Arial" w:hAnsi="Arial"/>
          <w:vertAlign w:val="subscript"/>
          <w:lang w:eastAsia="pl-PL"/>
        </w:rPr>
        <w:t>y</w:t>
      </w:r>
      <w:r w:rsidRPr="00F2519D">
        <w:rPr>
          <w:rFonts w:ascii="Arial" w:hAnsi="Arial"/>
          <w:lang w:eastAsia="pl-PL"/>
        </w:rPr>
        <w:t>’ – O</w:t>
      </w:r>
      <w:r w:rsidRPr="00F2519D">
        <w:rPr>
          <w:rFonts w:ascii="Arial" w:hAnsi="Arial"/>
          <w:vertAlign w:val="subscript"/>
          <w:lang w:eastAsia="pl-PL"/>
        </w:rPr>
        <w:t>2</w:t>
      </w:r>
      <w:r w:rsidRPr="00F2519D">
        <w:rPr>
          <w:rFonts w:ascii="Arial" w:hAnsi="Arial"/>
          <w:lang w:eastAsia="pl-PL"/>
        </w:rPr>
        <w:t>’</w:t>
      </w:r>
    </w:p>
    <w:p w:rsidR="00FF119D" w:rsidRPr="00F2519D" w:rsidRDefault="00FF119D" w:rsidP="00FF119D">
      <w:pPr>
        <w:suppressAutoHyphens w:val="0"/>
        <w:autoSpaceDE w:val="0"/>
        <w:adjustRightInd w:val="0"/>
        <w:spacing w:line="312" w:lineRule="auto"/>
        <w:rPr>
          <w:rFonts w:ascii="Arial" w:hAnsi="Arial"/>
          <w:lang w:eastAsia="pl-PL"/>
        </w:rPr>
      </w:pPr>
      <w:r w:rsidRPr="00F2519D">
        <w:rPr>
          <w:rFonts w:ascii="Arial" w:hAnsi="Arial"/>
          <w:lang w:eastAsia="pl-PL"/>
        </w:rPr>
        <w:t xml:space="preserve">   Vpmin = VO</w:t>
      </w:r>
      <w:r w:rsidRPr="00F2519D">
        <w:rPr>
          <w:rFonts w:ascii="Arial" w:hAnsi="Arial"/>
          <w:vertAlign w:val="subscript"/>
          <w:lang w:eastAsia="pl-PL"/>
        </w:rPr>
        <w:t>2</w:t>
      </w:r>
      <w:r w:rsidRPr="00F2519D">
        <w:rPr>
          <w:rFonts w:ascii="Arial" w:hAnsi="Arial"/>
          <w:lang w:eastAsia="pl-PL"/>
        </w:rPr>
        <w:t>min/0,21</w:t>
      </w:r>
    </w:p>
    <w:p w:rsidR="00FF119D" w:rsidRPr="00F2519D" w:rsidRDefault="00FF119D" w:rsidP="00FF119D">
      <w:pPr>
        <w:suppressAutoHyphens w:val="0"/>
        <w:autoSpaceDE w:val="0"/>
        <w:adjustRightInd w:val="0"/>
        <w:spacing w:line="312" w:lineRule="auto"/>
        <w:rPr>
          <w:rFonts w:ascii="Arial" w:hAnsi="Arial"/>
          <w:lang w:eastAsia="pl-PL"/>
        </w:rPr>
      </w:pPr>
      <w:r w:rsidRPr="00F2519D">
        <w:rPr>
          <w:rFonts w:ascii="Arial" w:hAnsi="Arial"/>
          <w:lang w:eastAsia="pl-PL"/>
        </w:rPr>
        <w:t xml:space="preserve">  VN</w:t>
      </w:r>
      <w:r w:rsidRPr="00F2519D">
        <w:rPr>
          <w:rFonts w:ascii="Arial" w:hAnsi="Arial"/>
          <w:vertAlign w:val="subscript"/>
          <w:lang w:eastAsia="pl-PL"/>
        </w:rPr>
        <w:t>2</w:t>
      </w:r>
      <w:r w:rsidRPr="00F2519D">
        <w:rPr>
          <w:rFonts w:ascii="Arial" w:hAnsi="Arial"/>
          <w:lang w:eastAsia="pl-PL"/>
        </w:rPr>
        <w:t xml:space="preserve"> = N</w:t>
      </w:r>
      <w:r w:rsidRPr="00F2519D">
        <w:rPr>
          <w:rFonts w:ascii="Arial" w:hAnsi="Arial"/>
          <w:vertAlign w:val="subscript"/>
          <w:lang w:eastAsia="pl-PL"/>
        </w:rPr>
        <w:t>2</w:t>
      </w:r>
      <w:r w:rsidRPr="00F2519D">
        <w:rPr>
          <w:rFonts w:ascii="Arial" w:hAnsi="Arial"/>
          <w:lang w:eastAsia="pl-PL"/>
        </w:rPr>
        <w:t>’ + 0,79</w:t>
      </w:r>
      <w:r w:rsidRPr="00F2519D">
        <w:rPr>
          <w:rFonts w:ascii="Symbol" w:hAnsi="Symbol" w:cs="Symbol"/>
          <w:lang w:eastAsia="pl-PL"/>
        </w:rPr>
        <w:t></w:t>
      </w:r>
      <w:r w:rsidRPr="00F2519D">
        <w:rPr>
          <w:rFonts w:ascii="Arial" w:hAnsi="Arial"/>
          <w:lang w:eastAsia="pl-PL"/>
        </w:rPr>
        <w:t>Vpmin</w:t>
      </w:r>
    </w:p>
    <w:p w:rsidR="00FF119D" w:rsidRPr="00F2519D" w:rsidRDefault="00FF119D" w:rsidP="00FF119D">
      <w:pPr>
        <w:suppressAutoHyphens w:val="0"/>
        <w:autoSpaceDE w:val="0"/>
        <w:adjustRightInd w:val="0"/>
        <w:spacing w:line="312" w:lineRule="auto"/>
        <w:rPr>
          <w:rFonts w:ascii="Arial" w:hAnsi="Arial"/>
          <w:lang w:eastAsia="pl-PL"/>
        </w:rPr>
      </w:pPr>
      <w:r w:rsidRPr="00F2519D">
        <w:rPr>
          <w:rFonts w:ascii="Arial" w:hAnsi="Arial"/>
          <w:lang w:eastAsia="pl-PL"/>
        </w:rPr>
        <w:t xml:space="preserve">  VO</w:t>
      </w:r>
      <w:r w:rsidRPr="00F2519D">
        <w:rPr>
          <w:rFonts w:ascii="Arial" w:hAnsi="Arial"/>
          <w:vertAlign w:val="subscript"/>
          <w:lang w:eastAsia="pl-PL"/>
        </w:rPr>
        <w:t>2</w:t>
      </w:r>
      <w:r w:rsidRPr="00F2519D">
        <w:rPr>
          <w:rFonts w:ascii="Arial" w:hAnsi="Arial"/>
          <w:lang w:eastAsia="pl-PL"/>
        </w:rPr>
        <w:t xml:space="preserve"> = 0,21(</w:t>
      </w:r>
      <w:r w:rsidRPr="00F2519D">
        <w:rPr>
          <w:rFonts w:ascii="Symbol" w:hAnsi="Symbol" w:cs="Symbol"/>
          <w:lang w:eastAsia="pl-PL"/>
        </w:rPr>
        <w:t></w:t>
      </w:r>
      <w:r w:rsidRPr="00F2519D">
        <w:rPr>
          <w:rFonts w:ascii="Arial" w:hAnsi="Arial"/>
          <w:lang w:eastAsia="pl-PL"/>
        </w:rPr>
        <w:t>-1)Vpmin</w:t>
      </w:r>
    </w:p>
    <w:p w:rsidR="00FF119D" w:rsidRPr="00F2519D" w:rsidRDefault="00FF119D" w:rsidP="00FF119D">
      <w:pPr>
        <w:suppressAutoHyphens w:val="0"/>
        <w:autoSpaceDE w:val="0"/>
        <w:adjustRightInd w:val="0"/>
        <w:spacing w:line="312" w:lineRule="auto"/>
        <w:rPr>
          <w:rFonts w:ascii="Arial" w:hAnsi="Arial"/>
          <w:vertAlign w:val="subscript"/>
          <w:lang w:eastAsia="pl-PL"/>
        </w:rPr>
      </w:pPr>
      <w:r w:rsidRPr="00F2519D">
        <w:rPr>
          <w:rFonts w:ascii="Arial" w:hAnsi="Arial"/>
          <w:lang w:eastAsia="pl-PL"/>
        </w:rPr>
        <w:t xml:space="preserve">  Vsp = VCO</w:t>
      </w:r>
      <w:r w:rsidRPr="00F2519D">
        <w:rPr>
          <w:rFonts w:ascii="Arial" w:hAnsi="Arial"/>
          <w:vertAlign w:val="subscript"/>
          <w:lang w:eastAsia="pl-PL"/>
        </w:rPr>
        <w:t>2</w:t>
      </w:r>
      <w:r w:rsidRPr="00F2519D">
        <w:rPr>
          <w:rFonts w:ascii="Arial" w:hAnsi="Arial"/>
          <w:lang w:eastAsia="pl-PL"/>
        </w:rPr>
        <w:t xml:space="preserve"> + VH</w:t>
      </w:r>
      <w:r w:rsidRPr="00F2519D">
        <w:rPr>
          <w:rFonts w:ascii="Arial" w:hAnsi="Arial"/>
          <w:vertAlign w:val="subscript"/>
          <w:lang w:eastAsia="pl-PL"/>
        </w:rPr>
        <w:t>2</w:t>
      </w:r>
      <w:r w:rsidRPr="00F2519D">
        <w:rPr>
          <w:rFonts w:ascii="Arial" w:hAnsi="Arial"/>
          <w:lang w:eastAsia="pl-PL"/>
        </w:rPr>
        <w:t>O + VN</w:t>
      </w:r>
      <w:r w:rsidRPr="00F2519D">
        <w:rPr>
          <w:rFonts w:ascii="Arial" w:hAnsi="Arial"/>
          <w:vertAlign w:val="subscript"/>
          <w:lang w:eastAsia="pl-PL"/>
        </w:rPr>
        <w:t>2</w:t>
      </w:r>
      <w:r w:rsidRPr="00F2519D">
        <w:rPr>
          <w:rFonts w:ascii="Arial" w:hAnsi="Arial"/>
          <w:lang w:eastAsia="pl-PL"/>
        </w:rPr>
        <w:t xml:space="preserve"> + VO</w:t>
      </w:r>
      <w:r w:rsidRPr="00F2519D">
        <w:rPr>
          <w:rFonts w:ascii="Arial" w:hAnsi="Arial"/>
          <w:vertAlign w:val="subscript"/>
          <w:lang w:eastAsia="pl-PL"/>
        </w:rPr>
        <w:t>2</w:t>
      </w:r>
    </w:p>
    <w:p w:rsidR="00845A76" w:rsidRPr="00243E84" w:rsidRDefault="009F52F3">
      <w:pPr>
        <w:pStyle w:val="Standard"/>
        <w:suppressAutoHyphens w:val="0"/>
        <w:spacing w:line="312" w:lineRule="auto"/>
        <w:jc w:val="center"/>
        <w:rPr>
          <w:rFonts w:ascii="Times New Roman" w:hAnsi="Times New Roman" w:cs="Times New Roman"/>
        </w:rPr>
      </w:pPr>
      <w:r w:rsidRPr="00243E84">
        <w:rPr>
          <w:rFonts w:ascii="Times New Roman" w:hAnsi="Times New Roman" w:cs="Times New Roman"/>
          <w:lang w:eastAsia="pl-PL"/>
        </w:rPr>
        <w:t>Udziały składników w spalinach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/m</w:t>
      </w:r>
      <w:r w:rsidRPr="00243E84">
        <w:rPr>
          <w:rFonts w:ascii="Times New Roman" w:hAnsi="Times New Roman" w:cs="Times New Roman"/>
          <w:vertAlign w:val="superscript"/>
          <w:lang w:eastAsia="pl-PL"/>
        </w:rPr>
        <w:t>3</w:t>
      </w:r>
    </w:p>
    <w:tbl>
      <w:tblPr>
        <w:tblW w:w="9750" w:type="dxa"/>
        <w:tblInd w:w="1" w:type="dxa"/>
        <w:tblLayout w:type="fixed"/>
        <w:tblCellMar>
          <w:left w:w="10" w:type="dxa"/>
          <w:right w:w="10" w:type="dxa"/>
        </w:tblCellMar>
        <w:tblLook w:val="0000"/>
      </w:tblPr>
      <w:tblGrid>
        <w:gridCol w:w="1077"/>
        <w:gridCol w:w="1134"/>
        <w:gridCol w:w="1076"/>
        <w:gridCol w:w="1078"/>
        <w:gridCol w:w="1077"/>
        <w:gridCol w:w="1076"/>
        <w:gridCol w:w="1078"/>
        <w:gridCol w:w="1076"/>
        <w:gridCol w:w="1078"/>
      </w:tblGrid>
      <w:tr w:rsidR="00845A76" w:rsidRPr="00243E84">
        <w:tc>
          <w:tcPr>
            <w:tcW w:w="1077"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Substancja</w:t>
            </w:r>
          </w:p>
        </w:tc>
        <w:tc>
          <w:tcPr>
            <w:tcW w:w="1134"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Zawart.%obj.</w:t>
            </w:r>
          </w:p>
        </w:tc>
        <w:tc>
          <w:tcPr>
            <w:tcW w:w="107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VCO</w:t>
            </w:r>
            <w:r w:rsidRPr="00243E84">
              <w:rPr>
                <w:rFonts w:ascii="Times New Roman" w:hAnsi="Times New Roman" w:cs="Times New Roman"/>
                <w:sz w:val="16"/>
                <w:szCs w:val="16"/>
                <w:vertAlign w:val="subscript"/>
                <w:lang w:eastAsia="pl-PL"/>
              </w:rPr>
              <w:t>2</w:t>
            </w:r>
          </w:p>
        </w:tc>
        <w:tc>
          <w:tcPr>
            <w:tcW w:w="1078"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VH</w:t>
            </w:r>
            <w:r w:rsidRPr="00243E84">
              <w:rPr>
                <w:rFonts w:ascii="Times New Roman" w:hAnsi="Times New Roman" w:cs="Times New Roman"/>
                <w:sz w:val="16"/>
                <w:szCs w:val="16"/>
                <w:vertAlign w:val="subscript"/>
                <w:lang w:eastAsia="pl-PL"/>
              </w:rPr>
              <w:t>2</w:t>
            </w:r>
            <w:r w:rsidRPr="00243E84">
              <w:rPr>
                <w:rFonts w:ascii="Times New Roman" w:hAnsi="Times New Roman" w:cs="Times New Roman"/>
                <w:sz w:val="16"/>
                <w:szCs w:val="16"/>
                <w:lang w:eastAsia="pl-PL"/>
              </w:rPr>
              <w:t>0</w:t>
            </w:r>
          </w:p>
        </w:tc>
        <w:tc>
          <w:tcPr>
            <w:tcW w:w="1077"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VO</w:t>
            </w:r>
            <w:r w:rsidRPr="00243E84">
              <w:rPr>
                <w:rFonts w:ascii="Times New Roman" w:hAnsi="Times New Roman" w:cs="Times New Roman"/>
                <w:sz w:val="16"/>
                <w:szCs w:val="16"/>
                <w:vertAlign w:val="subscript"/>
                <w:lang w:eastAsia="pl-PL"/>
              </w:rPr>
              <w:t>2</w:t>
            </w:r>
            <w:r w:rsidRPr="00243E84">
              <w:rPr>
                <w:rFonts w:ascii="Times New Roman" w:hAnsi="Times New Roman" w:cs="Times New Roman"/>
                <w:sz w:val="16"/>
                <w:szCs w:val="16"/>
                <w:lang w:eastAsia="pl-PL"/>
              </w:rPr>
              <w:t>min</w:t>
            </w:r>
          </w:p>
        </w:tc>
        <w:tc>
          <w:tcPr>
            <w:tcW w:w="107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Vpmin</w:t>
            </w:r>
          </w:p>
        </w:tc>
        <w:tc>
          <w:tcPr>
            <w:tcW w:w="1078"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VN</w:t>
            </w:r>
            <w:r w:rsidRPr="00243E84">
              <w:rPr>
                <w:rFonts w:ascii="Times New Roman" w:hAnsi="Times New Roman" w:cs="Times New Roman"/>
                <w:sz w:val="16"/>
                <w:szCs w:val="16"/>
                <w:vertAlign w:val="subscript"/>
                <w:lang w:eastAsia="pl-PL"/>
              </w:rPr>
              <w:t>2</w:t>
            </w:r>
          </w:p>
        </w:tc>
        <w:tc>
          <w:tcPr>
            <w:tcW w:w="107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VO</w:t>
            </w:r>
            <w:r w:rsidRPr="00243E84">
              <w:rPr>
                <w:rFonts w:ascii="Times New Roman" w:hAnsi="Times New Roman" w:cs="Times New Roman"/>
                <w:sz w:val="16"/>
                <w:szCs w:val="16"/>
                <w:vertAlign w:val="subscript"/>
                <w:lang w:eastAsia="pl-PL"/>
              </w:rPr>
              <w:t>2</w:t>
            </w:r>
          </w:p>
        </w:tc>
        <w:tc>
          <w:tcPr>
            <w:tcW w:w="1078"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Vsp</w:t>
            </w:r>
          </w:p>
        </w:tc>
      </w:tr>
      <w:tr w:rsidR="00845A76" w:rsidRPr="00243E84">
        <w:tc>
          <w:tcPr>
            <w:tcW w:w="1077"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rPr>
            </w:pPr>
            <w:r w:rsidRPr="00243E84">
              <w:rPr>
                <w:rFonts w:ascii="Times New Roman" w:hAnsi="Times New Roman" w:cs="Times New Roman"/>
                <w:sz w:val="16"/>
                <w:szCs w:val="16"/>
                <w:lang w:eastAsia="pl-PL"/>
              </w:rPr>
              <w:t>CH</w:t>
            </w:r>
            <w:r w:rsidRPr="00243E84">
              <w:rPr>
                <w:rFonts w:ascii="Times New Roman" w:hAnsi="Times New Roman" w:cs="Times New Roman"/>
                <w:sz w:val="16"/>
                <w:szCs w:val="16"/>
                <w:vertAlign w:val="subscript"/>
                <w:lang w:eastAsia="pl-PL"/>
              </w:rPr>
              <w:t>4</w:t>
            </w:r>
          </w:p>
        </w:tc>
        <w:tc>
          <w:tcPr>
            <w:tcW w:w="113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97,00</w:t>
            </w:r>
          </w:p>
        </w:tc>
        <w:tc>
          <w:tcPr>
            <w:tcW w:w="107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0,97000</w:t>
            </w:r>
          </w:p>
        </w:tc>
        <w:tc>
          <w:tcPr>
            <w:tcW w:w="1078"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1,94000</w:t>
            </w:r>
          </w:p>
        </w:tc>
        <w:tc>
          <w:tcPr>
            <w:tcW w:w="107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1,94000</w:t>
            </w:r>
          </w:p>
        </w:tc>
        <w:tc>
          <w:tcPr>
            <w:tcW w:w="107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9,23810</w:t>
            </w:r>
          </w:p>
        </w:tc>
        <w:tc>
          <w:tcPr>
            <w:tcW w:w="1078"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8,39281</w:t>
            </w:r>
          </w:p>
        </w:tc>
        <w:tc>
          <w:tcPr>
            <w:tcW w:w="107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0,29100</w:t>
            </w:r>
          </w:p>
        </w:tc>
        <w:tc>
          <w:tcPr>
            <w:tcW w:w="1078"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11,59381</w:t>
            </w:r>
          </w:p>
        </w:tc>
      </w:tr>
      <w:tr w:rsidR="00845A76" w:rsidRPr="00243E84">
        <w:tc>
          <w:tcPr>
            <w:tcW w:w="107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rPr>
            </w:pPr>
            <w:r w:rsidRPr="00243E84">
              <w:rPr>
                <w:rFonts w:ascii="Times New Roman" w:hAnsi="Times New Roman" w:cs="Times New Roman"/>
                <w:sz w:val="16"/>
                <w:szCs w:val="16"/>
                <w:lang w:eastAsia="pl-PL"/>
              </w:rPr>
              <w:t>N</w:t>
            </w:r>
            <w:r w:rsidRPr="00243E84">
              <w:rPr>
                <w:rFonts w:ascii="Times New Roman" w:hAnsi="Times New Roman" w:cs="Times New Roman"/>
                <w:sz w:val="16"/>
                <w:szCs w:val="16"/>
                <w:vertAlign w:val="subscript"/>
                <w:lang w:eastAsia="pl-PL"/>
              </w:rPr>
              <w:t>2</w:t>
            </w:r>
          </w:p>
        </w:tc>
        <w:tc>
          <w:tcPr>
            <w:tcW w:w="113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2,00</w:t>
            </w:r>
          </w:p>
        </w:tc>
        <w:tc>
          <w:tcPr>
            <w:tcW w:w="10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tc>
        <w:tc>
          <w:tcPr>
            <w:tcW w:w="1078"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tc>
        <w:tc>
          <w:tcPr>
            <w:tcW w:w="107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0,00000</w:t>
            </w:r>
          </w:p>
        </w:tc>
        <w:tc>
          <w:tcPr>
            <w:tcW w:w="10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0,00000</w:t>
            </w:r>
          </w:p>
        </w:tc>
        <w:tc>
          <w:tcPr>
            <w:tcW w:w="1078"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0,02000</w:t>
            </w:r>
          </w:p>
        </w:tc>
        <w:tc>
          <w:tcPr>
            <w:tcW w:w="10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tc>
        <w:tc>
          <w:tcPr>
            <w:tcW w:w="107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0,02000</w:t>
            </w:r>
          </w:p>
        </w:tc>
      </w:tr>
      <w:tr w:rsidR="00845A76" w:rsidRPr="00243E84">
        <w:tc>
          <w:tcPr>
            <w:tcW w:w="107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rPr>
            </w:pPr>
            <w:r w:rsidRPr="00243E84">
              <w:rPr>
                <w:rFonts w:ascii="Times New Roman" w:hAnsi="Times New Roman" w:cs="Times New Roman"/>
                <w:sz w:val="16"/>
                <w:szCs w:val="16"/>
                <w:lang w:eastAsia="pl-PL"/>
              </w:rPr>
              <w:t>CO</w:t>
            </w:r>
            <w:r w:rsidRPr="00243E84">
              <w:rPr>
                <w:rFonts w:ascii="Times New Roman" w:hAnsi="Times New Roman" w:cs="Times New Roman"/>
                <w:sz w:val="16"/>
                <w:szCs w:val="16"/>
                <w:vertAlign w:val="subscript"/>
                <w:lang w:eastAsia="pl-PL"/>
              </w:rPr>
              <w:t>2</w:t>
            </w:r>
          </w:p>
        </w:tc>
        <w:tc>
          <w:tcPr>
            <w:tcW w:w="113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1,00</w:t>
            </w:r>
          </w:p>
        </w:tc>
        <w:tc>
          <w:tcPr>
            <w:tcW w:w="10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0,01000</w:t>
            </w:r>
          </w:p>
        </w:tc>
        <w:tc>
          <w:tcPr>
            <w:tcW w:w="1078"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tc>
        <w:tc>
          <w:tcPr>
            <w:tcW w:w="107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0,00000</w:t>
            </w:r>
          </w:p>
        </w:tc>
        <w:tc>
          <w:tcPr>
            <w:tcW w:w="10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0,00000</w:t>
            </w:r>
          </w:p>
        </w:tc>
        <w:tc>
          <w:tcPr>
            <w:tcW w:w="1078"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tc>
        <w:tc>
          <w:tcPr>
            <w:tcW w:w="10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tc>
        <w:tc>
          <w:tcPr>
            <w:tcW w:w="107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0,01000</w:t>
            </w:r>
          </w:p>
        </w:tc>
      </w:tr>
      <w:tr w:rsidR="00845A76" w:rsidRPr="00243E84">
        <w:tc>
          <w:tcPr>
            <w:tcW w:w="1077" w:type="dxa"/>
            <w:tcBorders>
              <w:top w:val="single" w:sz="4" w:space="0" w:color="000000"/>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Razem</w:t>
            </w:r>
          </w:p>
        </w:tc>
        <w:tc>
          <w:tcPr>
            <w:tcW w:w="1134"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100,00</w:t>
            </w:r>
          </w:p>
        </w:tc>
        <w:tc>
          <w:tcPr>
            <w:tcW w:w="1076"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0,98000</w:t>
            </w:r>
          </w:p>
        </w:tc>
        <w:tc>
          <w:tcPr>
            <w:tcW w:w="1078"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1,94000</w:t>
            </w:r>
          </w:p>
        </w:tc>
        <w:tc>
          <w:tcPr>
            <w:tcW w:w="1077"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1,94000</w:t>
            </w:r>
          </w:p>
        </w:tc>
        <w:tc>
          <w:tcPr>
            <w:tcW w:w="1076"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9,23810</w:t>
            </w:r>
          </w:p>
        </w:tc>
        <w:tc>
          <w:tcPr>
            <w:tcW w:w="1078"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8,41281</w:t>
            </w:r>
          </w:p>
        </w:tc>
        <w:tc>
          <w:tcPr>
            <w:tcW w:w="1076"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0,29100</w:t>
            </w:r>
          </w:p>
        </w:tc>
        <w:tc>
          <w:tcPr>
            <w:tcW w:w="1078" w:type="dxa"/>
            <w:tcBorders>
              <w:top w:val="single" w:sz="4" w:space="0" w:color="000000"/>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 xml:space="preserve">   11,62381</w:t>
            </w:r>
          </w:p>
        </w:tc>
      </w:tr>
    </w:tbl>
    <w:p w:rsidR="00845A76" w:rsidRPr="00243E84" w:rsidRDefault="009F52F3" w:rsidP="00FF119D">
      <w:pPr>
        <w:pStyle w:val="Standard"/>
        <w:spacing w:line="360" w:lineRule="exact"/>
        <w:jc w:val="both"/>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rsidP="00FF119D">
      <w:pPr>
        <w:pStyle w:val="Standard"/>
        <w:spacing w:line="360" w:lineRule="exact"/>
        <w:jc w:val="both"/>
        <w:rPr>
          <w:rFonts w:ascii="Times New Roman" w:hAnsi="Times New Roman" w:cs="Times New Roman"/>
        </w:rPr>
      </w:pPr>
      <w:r w:rsidRPr="00243E84">
        <w:rPr>
          <w:rFonts w:ascii="Times New Roman" w:hAnsi="Times New Roman" w:cs="Times New Roman"/>
          <w:lang w:eastAsia="pl-PL"/>
        </w:rPr>
        <w:t>Ilość spalin w warunkach umownych (suchych)= VCO</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+VSO</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+VN</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+VO</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 xml:space="preserve"> = 9,68381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 xml:space="preserve"> gazu.</w:t>
      </w:r>
    </w:p>
    <w:p w:rsidR="00845A76" w:rsidRPr="00243E84" w:rsidRDefault="009F52F3" w:rsidP="00FF119D">
      <w:pPr>
        <w:pStyle w:val="Standard"/>
        <w:spacing w:line="360" w:lineRule="exact"/>
        <w:jc w:val="both"/>
        <w:rPr>
          <w:rFonts w:ascii="Times New Roman" w:hAnsi="Times New Roman" w:cs="Times New Roman"/>
        </w:rPr>
      </w:pPr>
      <w:r w:rsidRPr="00243E84">
        <w:rPr>
          <w:rFonts w:ascii="Times New Roman" w:hAnsi="Times New Roman" w:cs="Times New Roman"/>
          <w:lang w:eastAsia="pl-PL"/>
        </w:rPr>
        <w:t>Ilość spalin w warunkach normalnych (wilgotnych)= VCO</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+VSO</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+VN</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+VO</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+VH</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O = 11,62381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 xml:space="preserve"> gazu.</w:t>
      </w:r>
    </w:p>
    <w:p w:rsidR="00845A76" w:rsidRPr="00243E84" w:rsidRDefault="009F52F3" w:rsidP="00FF119D">
      <w:pPr>
        <w:pStyle w:val="Standard"/>
        <w:spacing w:line="360" w:lineRule="exact"/>
        <w:jc w:val="both"/>
        <w:rPr>
          <w:rFonts w:ascii="Times New Roman" w:hAnsi="Times New Roman" w:cs="Times New Roman"/>
        </w:rPr>
      </w:pPr>
      <w:r w:rsidRPr="00243E84">
        <w:rPr>
          <w:rFonts w:ascii="Times New Roman" w:hAnsi="Times New Roman" w:cs="Times New Roman"/>
          <w:lang w:eastAsia="pl-PL"/>
        </w:rPr>
        <w:t>Po uwzględnieniu zawilżenia powietrza 0,025 kg/kg, ilość spalin wilgotnych = 12,04929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w:t>
      </w:r>
    </w:p>
    <w:p w:rsidR="00845A76" w:rsidRPr="00243E84" w:rsidRDefault="009F52F3" w:rsidP="00FF119D">
      <w:pPr>
        <w:pStyle w:val="Standard"/>
        <w:spacing w:line="360" w:lineRule="exact"/>
        <w:jc w:val="both"/>
        <w:rPr>
          <w:rFonts w:ascii="Times New Roman" w:hAnsi="Times New Roman" w:cs="Times New Roman"/>
        </w:rPr>
      </w:pPr>
      <w:r w:rsidRPr="00243E84">
        <w:rPr>
          <w:rFonts w:ascii="Times New Roman" w:hAnsi="Times New Roman" w:cs="Times New Roman"/>
          <w:lang w:eastAsia="pl-PL"/>
        </w:rPr>
        <w:t>Ilość spalin ze spalania 293,96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/h gazu = 3542,1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/h, spalin suchych = 2846,7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/h, O</w:t>
      </w:r>
      <w:r w:rsidRPr="00243E84">
        <w:rPr>
          <w:rFonts w:ascii="Times New Roman" w:hAnsi="Times New Roman" w:cs="Times New Roman"/>
          <w:vertAlign w:val="subscript"/>
          <w:lang w:eastAsia="pl-PL"/>
        </w:rPr>
        <w:t>2</w:t>
      </w:r>
      <w:r w:rsidRPr="00243E84">
        <w:rPr>
          <w:rFonts w:ascii="Times New Roman" w:hAnsi="Times New Roman" w:cs="Times New Roman"/>
          <w:lang w:eastAsia="pl-PL"/>
        </w:rPr>
        <w:t xml:space="preserve"> =  3,005 %</w:t>
      </w:r>
    </w:p>
    <w:p w:rsidR="00845A76" w:rsidRPr="00243E84" w:rsidRDefault="00845A76" w:rsidP="00FF119D">
      <w:pPr>
        <w:pStyle w:val="Standard"/>
        <w:spacing w:line="360" w:lineRule="exact"/>
        <w:jc w:val="both"/>
        <w:rPr>
          <w:rFonts w:ascii="Times New Roman" w:hAnsi="Times New Roman" w:cs="Times New Roman"/>
          <w:lang w:eastAsia="pl-PL"/>
        </w:rPr>
      </w:pPr>
    </w:p>
    <w:p w:rsidR="00845A76" w:rsidRPr="00243E84" w:rsidRDefault="009F52F3" w:rsidP="00FF119D">
      <w:pPr>
        <w:pStyle w:val="Standard"/>
        <w:suppressAutoHyphens w:val="0"/>
        <w:spacing w:line="360" w:lineRule="exact"/>
        <w:jc w:val="both"/>
        <w:rPr>
          <w:rFonts w:ascii="Times New Roman" w:hAnsi="Times New Roman" w:cs="Times New Roman"/>
          <w:lang w:eastAsia="pl-PL"/>
        </w:rPr>
      </w:pPr>
      <w:r w:rsidRPr="00243E84">
        <w:rPr>
          <w:rFonts w:ascii="Times New Roman" w:hAnsi="Times New Roman" w:cs="Times New Roman"/>
          <w:lang w:eastAsia="pl-PL"/>
        </w:rPr>
        <w:t>Temperatura u wylotu z emitora  Tk= 423,2 - 1 *  10   = 413,2 K</w:t>
      </w:r>
    </w:p>
    <w:p w:rsidR="00845A76" w:rsidRPr="00243E84" w:rsidRDefault="00845A76" w:rsidP="00FF119D">
      <w:pPr>
        <w:pStyle w:val="Standard"/>
        <w:suppressAutoHyphens w:val="0"/>
        <w:spacing w:line="360" w:lineRule="exact"/>
        <w:jc w:val="both"/>
        <w:rPr>
          <w:rFonts w:ascii="Times New Roman" w:hAnsi="Times New Roman" w:cs="Times New Roman"/>
          <w:lang w:eastAsia="pl-PL"/>
        </w:rPr>
      </w:pPr>
    </w:p>
    <w:p w:rsidR="00845A76" w:rsidRPr="00243E84" w:rsidRDefault="009F52F3" w:rsidP="00FF119D">
      <w:pPr>
        <w:pStyle w:val="Standard"/>
        <w:suppressAutoHyphens w:val="0"/>
        <w:spacing w:line="360" w:lineRule="exact"/>
        <w:jc w:val="both"/>
        <w:rPr>
          <w:rFonts w:ascii="Times New Roman" w:hAnsi="Times New Roman" w:cs="Times New Roman"/>
          <w:lang w:eastAsia="pl-PL"/>
        </w:rPr>
      </w:pPr>
      <w:r w:rsidRPr="00243E84">
        <w:rPr>
          <w:rFonts w:ascii="Times New Roman" w:hAnsi="Times New Roman" w:cs="Times New Roman"/>
          <w:lang w:eastAsia="pl-PL"/>
        </w:rPr>
        <w:t>Ilość gorących gazów uchodzących z emitora:</w:t>
      </w:r>
    </w:p>
    <w:p w:rsidR="00845A76" w:rsidRPr="00243E84" w:rsidRDefault="009F52F3" w:rsidP="00FF119D">
      <w:pPr>
        <w:pStyle w:val="Standard"/>
        <w:suppressAutoHyphens w:val="0"/>
        <w:spacing w:line="360" w:lineRule="exact"/>
        <w:jc w:val="both"/>
        <w:rPr>
          <w:rFonts w:ascii="Times New Roman" w:hAnsi="Times New Roman" w:cs="Times New Roman"/>
        </w:rPr>
      </w:pPr>
      <w:r w:rsidRPr="00243E84">
        <w:rPr>
          <w:rFonts w:ascii="Times New Roman" w:hAnsi="Times New Roman" w:cs="Times New Roman"/>
          <w:lang w:eastAsia="pl-PL"/>
        </w:rPr>
        <w:t xml:space="preserve"> Vg = Vn*Tk/273,15 = 3542,1 * 413,2 / 273,15 = 5358 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/h</w:t>
      </w:r>
    </w:p>
    <w:p w:rsidR="00845A76" w:rsidRPr="00243E84" w:rsidRDefault="00845A76" w:rsidP="00FF119D">
      <w:pPr>
        <w:pStyle w:val="Standard"/>
        <w:suppressAutoHyphens w:val="0"/>
        <w:spacing w:line="360" w:lineRule="exact"/>
        <w:jc w:val="both"/>
        <w:rPr>
          <w:rFonts w:ascii="Times New Roman" w:hAnsi="Times New Roman" w:cs="Times New Roman"/>
          <w:lang w:eastAsia="pl-PL"/>
        </w:rPr>
      </w:pPr>
    </w:p>
    <w:p w:rsidR="00845A76" w:rsidRPr="00243E84" w:rsidRDefault="009F52F3" w:rsidP="00FF119D">
      <w:pPr>
        <w:pStyle w:val="Standard"/>
        <w:suppressAutoHyphens w:val="0"/>
        <w:spacing w:line="360" w:lineRule="exact"/>
        <w:jc w:val="both"/>
        <w:rPr>
          <w:rFonts w:ascii="Times New Roman" w:hAnsi="Times New Roman" w:cs="Times New Roman"/>
        </w:rPr>
      </w:pPr>
      <w:r w:rsidRPr="00243E84">
        <w:rPr>
          <w:rFonts w:ascii="Times New Roman" w:hAnsi="Times New Roman" w:cs="Times New Roman"/>
          <w:lang w:eastAsia="pl-PL"/>
        </w:rPr>
        <w:t xml:space="preserve">Powierzchnia przekroju emitora:  F =  </w:t>
      </w:r>
      <w:r w:rsidR="00FF119D" w:rsidRPr="00F2519D">
        <w:rPr>
          <w:rFonts w:ascii="Symbol" w:hAnsi="Symbol" w:cs="Symbol"/>
          <w:lang w:eastAsia="pl-PL"/>
        </w:rPr>
        <w:t></w:t>
      </w:r>
      <w:r w:rsidRPr="00243E84">
        <w:rPr>
          <w:rFonts w:ascii="Times New Roman" w:hAnsi="Times New Roman" w:cs="Times New Roman"/>
          <w:lang w:eastAsia="pl-PL"/>
        </w:rPr>
        <w:t>*d</w:t>
      </w:r>
      <w:r w:rsidRPr="00243E84">
        <w:rPr>
          <w:rFonts w:ascii="Times New Roman" w:hAnsi="Times New Roman" w:cs="Times New Roman"/>
          <w:vertAlign w:val="superscript"/>
          <w:lang w:eastAsia="pl-PL"/>
        </w:rPr>
        <w:t>2</w:t>
      </w:r>
      <w:r w:rsidRPr="00243E84">
        <w:rPr>
          <w:rFonts w:ascii="Times New Roman" w:hAnsi="Times New Roman" w:cs="Times New Roman"/>
          <w:lang w:eastAsia="pl-PL"/>
        </w:rPr>
        <w:t>/4 = 3,1416 * 0,4</w:t>
      </w:r>
      <w:r w:rsidRPr="00243E84">
        <w:rPr>
          <w:rFonts w:ascii="Times New Roman" w:hAnsi="Times New Roman" w:cs="Times New Roman"/>
          <w:vertAlign w:val="superscript"/>
          <w:lang w:eastAsia="pl-PL"/>
        </w:rPr>
        <w:t>2</w:t>
      </w:r>
      <w:r w:rsidRPr="00243E84">
        <w:rPr>
          <w:rFonts w:ascii="Times New Roman" w:hAnsi="Times New Roman" w:cs="Times New Roman"/>
          <w:lang w:eastAsia="pl-PL"/>
        </w:rPr>
        <w:t>/4 = 0,126 m</w:t>
      </w:r>
      <w:r w:rsidRPr="00243E84">
        <w:rPr>
          <w:rFonts w:ascii="Times New Roman" w:hAnsi="Times New Roman" w:cs="Times New Roman"/>
          <w:vertAlign w:val="superscript"/>
          <w:lang w:eastAsia="pl-PL"/>
        </w:rPr>
        <w:t>2</w:t>
      </w:r>
    </w:p>
    <w:p w:rsidR="00845A76" w:rsidRPr="00243E84" w:rsidRDefault="00845A76" w:rsidP="00FF119D">
      <w:pPr>
        <w:pStyle w:val="Standard"/>
        <w:spacing w:line="360" w:lineRule="exact"/>
        <w:jc w:val="both"/>
        <w:rPr>
          <w:rFonts w:ascii="Times New Roman" w:hAnsi="Times New Roman" w:cs="Times New Roman"/>
          <w:lang w:eastAsia="pl-PL"/>
        </w:rPr>
      </w:pPr>
    </w:p>
    <w:p w:rsidR="00845A76" w:rsidRPr="00243E84" w:rsidRDefault="009F52F3">
      <w:pPr>
        <w:pStyle w:val="Standard"/>
        <w:pageBreakBefore/>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lastRenderedPageBreak/>
        <w:t>Prędkość gazów u wylotu z emitora:</w:t>
      </w:r>
    </w:p>
    <w:p w:rsidR="00845A76" w:rsidRPr="00243E84" w:rsidRDefault="00845A76">
      <w:pPr>
        <w:pStyle w:val="Standard"/>
        <w:suppressAutoHyphens w:val="0"/>
        <w:spacing w:line="312" w:lineRule="auto"/>
        <w:rPr>
          <w:rFonts w:ascii="Times New Roman" w:hAnsi="Times New Roman" w:cs="Times New Roman"/>
          <w:lang w:eastAsia="pl-PL"/>
        </w:rPr>
      </w:pP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Vg              5358      </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 = ---------- =  --------------- = 11,84 m/s</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F * 3600       0,126 * 3600  </w:t>
      </w:r>
    </w:p>
    <w:p w:rsidR="00845A76" w:rsidRPr="00243E84" w:rsidRDefault="00845A76">
      <w:pPr>
        <w:pStyle w:val="Standard"/>
        <w:suppressAutoHyphens w:val="0"/>
        <w:spacing w:line="312" w:lineRule="auto"/>
        <w:rPr>
          <w:rFonts w:ascii="Times New Roman" w:hAnsi="Times New Roman" w:cs="Times New Roman"/>
          <w:lang w:eastAsia="pl-PL"/>
        </w:rPr>
      </w:pPr>
    </w:p>
    <w:tbl>
      <w:tblPr>
        <w:tblW w:w="10782" w:type="dxa"/>
        <w:tblLayout w:type="fixed"/>
        <w:tblCellMar>
          <w:left w:w="10" w:type="dxa"/>
          <w:right w:w="10" w:type="dxa"/>
        </w:tblCellMar>
        <w:tblLook w:val="0000"/>
      </w:tblPr>
      <w:tblGrid>
        <w:gridCol w:w="1224"/>
        <w:gridCol w:w="711"/>
        <w:gridCol w:w="1202"/>
        <w:gridCol w:w="1043"/>
        <w:gridCol w:w="1267"/>
        <w:gridCol w:w="1259"/>
        <w:gridCol w:w="1202"/>
        <w:gridCol w:w="958"/>
        <w:gridCol w:w="958"/>
        <w:gridCol w:w="958"/>
      </w:tblGrid>
      <w:tr w:rsidR="00845A76" w:rsidRPr="00243E84">
        <w:trPr>
          <w:trHeight w:val="255"/>
        </w:trPr>
        <w:tc>
          <w:tcPr>
            <w:tcW w:w="5447" w:type="dxa"/>
            <w:gridSpan w:val="5"/>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Porównanie stężeń w spalinach ze standardami emisyjnymi</w:t>
            </w: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hRule="exact" w:val="255"/>
        </w:trPr>
        <w:tc>
          <w:tcPr>
            <w:tcW w:w="1224"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3137" w:type="dxa"/>
            <w:gridSpan w:val="3"/>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Emitor: emitor kotłowni</w:t>
            </w: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hRule="exact" w:val="255"/>
        </w:trPr>
        <w:tc>
          <w:tcPr>
            <w:tcW w:w="1224"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6706" w:type="dxa"/>
            <w:gridSpan w:val="6"/>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Kocioł: 2500 kW,  moc cieplna brutto 2,809 MW.    Paliwo: gaz ziemny</w:t>
            </w:r>
          </w:p>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Grupa źródeł emisji: Zał. nr 5. Średnie źródła nowe i istniejące, oddane do użytkow. przed 29 marca 1990 r z pisemną deklaracją.</w:t>
            </w: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0782" w:type="dxa"/>
            <w:gridSpan w:val="10"/>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Podgrupa: źródła nowe</w:t>
            </w:r>
          </w:p>
        </w:tc>
      </w:tr>
      <w:tr w:rsidR="00845A76" w:rsidRPr="00243E84">
        <w:trPr>
          <w:trHeight w:val="255"/>
        </w:trPr>
        <w:tc>
          <w:tcPr>
            <w:tcW w:w="5447" w:type="dxa"/>
            <w:gridSpan w:val="5"/>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Zawartość tlenu w spalinach: 3,005%, normatywna ilość tlenu: 3 %</w:t>
            </w: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8866" w:type="dxa"/>
            <w:gridSpan w:val="8"/>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Natężenie przepływu spalin: wilgotnych 0,98391; suchych 0,79075; przeliczonych na 3 % O2  0,79053 m3/s.</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hRule="exact" w:val="255"/>
        </w:trPr>
        <w:tc>
          <w:tcPr>
            <w:tcW w:w="1224"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tcBorders>
              <w:top w:val="single" w:sz="4" w:space="0" w:color="000000"/>
              <w:left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Nazwa</w:t>
            </w:r>
          </w:p>
        </w:tc>
        <w:tc>
          <w:tcPr>
            <w:tcW w:w="711" w:type="dxa"/>
            <w:tcBorders>
              <w:top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Emisja</w:t>
            </w:r>
          </w:p>
        </w:tc>
        <w:tc>
          <w:tcPr>
            <w:tcW w:w="1202" w:type="dxa"/>
            <w:tcBorders>
              <w:top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Stężenie w war.</w:t>
            </w:r>
          </w:p>
        </w:tc>
        <w:tc>
          <w:tcPr>
            <w:tcW w:w="1043" w:type="dxa"/>
            <w:tcBorders>
              <w:top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Stęż. przelicz.</w:t>
            </w:r>
          </w:p>
        </w:tc>
        <w:tc>
          <w:tcPr>
            <w:tcW w:w="1267" w:type="dxa"/>
            <w:tcBorders>
              <w:top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Stężenie</w:t>
            </w:r>
          </w:p>
        </w:tc>
        <w:tc>
          <w:tcPr>
            <w:tcW w:w="1259" w:type="dxa"/>
            <w:tcBorders>
              <w:top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Emisja nie</w:t>
            </w:r>
          </w:p>
        </w:tc>
        <w:tc>
          <w:tcPr>
            <w:tcW w:w="1202" w:type="dxa"/>
            <w:tcBorders>
              <w:top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Emisja nie</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tcBorders>
              <w:left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substancji</w:t>
            </w:r>
          </w:p>
        </w:tc>
        <w:tc>
          <w:tcPr>
            <w:tcW w:w="711"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umown. w gazie</w:t>
            </w:r>
          </w:p>
        </w:tc>
        <w:tc>
          <w:tcPr>
            <w:tcW w:w="1043"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na norm. ilość</w:t>
            </w:r>
          </w:p>
        </w:tc>
        <w:tc>
          <w:tcPr>
            <w:tcW w:w="1267"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dopuszczalne</w:t>
            </w:r>
          </w:p>
        </w:tc>
        <w:tc>
          <w:tcPr>
            <w:tcW w:w="1259"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przekraczająca</w:t>
            </w:r>
          </w:p>
        </w:tc>
        <w:tc>
          <w:tcPr>
            <w:tcW w:w="1202"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przekraczająca</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tcBorders>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mg/s</w:t>
            </w:r>
          </w:p>
        </w:tc>
        <w:tc>
          <w:tcPr>
            <w:tcW w:w="1202"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suchym mg/m3</w:t>
            </w:r>
          </w:p>
        </w:tc>
        <w:tc>
          <w:tcPr>
            <w:tcW w:w="1043"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tlenu, mg/m3</w:t>
            </w:r>
          </w:p>
        </w:tc>
        <w:tc>
          <w:tcPr>
            <w:tcW w:w="1267"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mg/m3</w:t>
            </w:r>
          </w:p>
        </w:tc>
        <w:tc>
          <w:tcPr>
            <w:tcW w:w="1259"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normy, mg/s</w:t>
            </w:r>
          </w:p>
        </w:tc>
        <w:tc>
          <w:tcPr>
            <w:tcW w:w="1202"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normy, kg/h</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tcBorders>
              <w:left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Pył</w:t>
            </w:r>
          </w:p>
        </w:tc>
        <w:tc>
          <w:tcPr>
            <w:tcW w:w="711"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3,912728</w:t>
            </w:r>
          </w:p>
        </w:tc>
        <w:tc>
          <w:tcPr>
            <w:tcW w:w="1202"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4,986810496</w:t>
            </w:r>
          </w:p>
        </w:tc>
        <w:tc>
          <w:tcPr>
            <w:tcW w:w="1043"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4,986810496</w:t>
            </w:r>
          </w:p>
        </w:tc>
        <w:tc>
          <w:tcPr>
            <w:tcW w:w="1267"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5</w:t>
            </w:r>
          </w:p>
        </w:tc>
        <w:tc>
          <w:tcPr>
            <w:tcW w:w="1259"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3,912728235</w:t>
            </w:r>
          </w:p>
        </w:tc>
        <w:tc>
          <w:tcPr>
            <w:tcW w:w="1202"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0,014085822</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tcBorders>
              <w:left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SO2</w:t>
            </w:r>
          </w:p>
        </w:tc>
        <w:tc>
          <w:tcPr>
            <w:tcW w:w="711"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27,65472</w:t>
            </w:r>
          </w:p>
        </w:tc>
        <w:tc>
          <w:tcPr>
            <w:tcW w:w="1202"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34,46070495</w:t>
            </w:r>
          </w:p>
        </w:tc>
        <w:tc>
          <w:tcPr>
            <w:tcW w:w="1043"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34,46070495</w:t>
            </w:r>
          </w:p>
        </w:tc>
        <w:tc>
          <w:tcPr>
            <w:tcW w:w="1267"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35</w:t>
            </w:r>
          </w:p>
        </w:tc>
        <w:tc>
          <w:tcPr>
            <w:tcW w:w="1259"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27,65471573</w:t>
            </w:r>
          </w:p>
        </w:tc>
        <w:tc>
          <w:tcPr>
            <w:tcW w:w="1202" w:type="dxa"/>
            <w:tcBorders>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0,099556977</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tcBorders>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NO2</w:t>
            </w:r>
          </w:p>
        </w:tc>
        <w:tc>
          <w:tcPr>
            <w:tcW w:w="711"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79,01347</w:t>
            </w:r>
          </w:p>
        </w:tc>
        <w:tc>
          <w:tcPr>
            <w:tcW w:w="1202"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99,91416838</w:t>
            </w:r>
          </w:p>
        </w:tc>
        <w:tc>
          <w:tcPr>
            <w:tcW w:w="1043"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99,96946122</w:t>
            </w:r>
          </w:p>
        </w:tc>
        <w:tc>
          <w:tcPr>
            <w:tcW w:w="1267"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100</w:t>
            </w:r>
          </w:p>
        </w:tc>
        <w:tc>
          <w:tcPr>
            <w:tcW w:w="1259"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79,0134735</w:t>
            </w:r>
          </w:p>
        </w:tc>
        <w:tc>
          <w:tcPr>
            <w:tcW w:w="1202" w:type="dxa"/>
            <w:tcBorders>
              <w:bottom w:val="single" w:sz="4" w:space="0" w:color="000000"/>
              <w:right w:val="single" w:sz="4" w:space="0" w:color="000000"/>
            </w:tcBorders>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0,284448505</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hRule="exact" w:val="255"/>
        </w:trPr>
        <w:tc>
          <w:tcPr>
            <w:tcW w:w="1224"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7908" w:type="dxa"/>
            <w:gridSpan w:val="7"/>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Wielkość dopuszczalnej emisji definiowana jest poprzez STANDARDY EMISYJNE określone w:</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5447" w:type="dxa"/>
            <w:gridSpan w:val="5"/>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Rozporządzeniu Ministra Klimatu z dnia 24 września 2020 r.</w:t>
            </w: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7908" w:type="dxa"/>
            <w:gridSpan w:val="7"/>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w sprawie standardów emisyjnych dla niektórych rodzajów instalacji ... (Dz.U. z roku 2020 poz.1860)</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6706" w:type="dxa"/>
            <w:gridSpan w:val="6"/>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źródeł spalania paliw oraz urządzeń spalania lub współspalania odpadów</w:t>
            </w: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hRule="exact" w:val="255"/>
        </w:trPr>
        <w:tc>
          <w:tcPr>
            <w:tcW w:w="1224"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USTAWA</w:t>
            </w:r>
          </w:p>
        </w:tc>
        <w:tc>
          <w:tcPr>
            <w:tcW w:w="1913" w:type="dxa"/>
            <w:gridSpan w:val="2"/>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z dnia 27 kwietnia 2001 r.</w:t>
            </w: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2526" w:type="dxa"/>
            <w:gridSpan w:val="2"/>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Prawo ochrony środowiska</w:t>
            </w: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hRule="exact" w:val="255"/>
        </w:trPr>
        <w:tc>
          <w:tcPr>
            <w:tcW w:w="1224"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Art. 224.</w:t>
            </w: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8866" w:type="dxa"/>
            <w:gridSpan w:val="8"/>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4. Jeżeli dla instalacji albo procesu technologicznego lub operacji technicznej, prowadzonych w instalacji,</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8866" w:type="dxa"/>
            <w:gridSpan w:val="8"/>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są ustalone standardy emisyjne, to w pozwoleniu na wprowadzanie gazów lub pyłów do powietrza nie określa</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7908" w:type="dxa"/>
            <w:gridSpan w:val="7"/>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się dla tej instalacji, procesu lub operacji innych rodzajów gazów lub pyłów niż objęte standardami;</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8866" w:type="dxa"/>
            <w:gridSpan w:val="8"/>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w pozwoleniu wskazuje się na odstąpienie od określania warunków emisji dla pozostałych gazów lub pyłów.</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hRule="exact" w:val="255"/>
        </w:trPr>
        <w:tc>
          <w:tcPr>
            <w:tcW w:w="1224"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9824" w:type="dxa"/>
            <w:gridSpan w:val="9"/>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Pozwolenie ma podawać wartości w których zakład ma mieścić się tak aby nie przekraczał dopuszczalnych wielkości.</w:t>
            </w: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hRule="exact" w:val="255"/>
        </w:trPr>
        <w:tc>
          <w:tcPr>
            <w:tcW w:w="1224"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4180" w:type="dxa"/>
            <w:gridSpan w:val="4"/>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Emisja roczna jest mnożnikiem Emax x czas pracy</w:t>
            </w: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hRule="exact" w:val="255"/>
        </w:trPr>
        <w:tc>
          <w:tcPr>
            <w:tcW w:w="1224"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711"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Pył</w:t>
            </w:r>
          </w:p>
        </w:tc>
        <w:tc>
          <w:tcPr>
            <w:tcW w:w="711" w:type="dxa"/>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0,123392</w:t>
            </w:r>
          </w:p>
        </w:tc>
        <w:tc>
          <w:tcPr>
            <w:tcW w:w="1202" w:type="dxa"/>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Mg/rok</w:t>
            </w: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SO2</w:t>
            </w:r>
          </w:p>
        </w:tc>
        <w:tc>
          <w:tcPr>
            <w:tcW w:w="711" w:type="dxa"/>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0,872119</w:t>
            </w:r>
          </w:p>
        </w:tc>
        <w:tc>
          <w:tcPr>
            <w:tcW w:w="1202" w:type="dxa"/>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Mg/rok</w:t>
            </w: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r w:rsidR="00845A76" w:rsidRPr="00243E84">
        <w:trPr>
          <w:trHeight w:val="255"/>
        </w:trPr>
        <w:tc>
          <w:tcPr>
            <w:tcW w:w="1224" w:type="dxa"/>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 xml:space="preserve">  NO2</w:t>
            </w:r>
          </w:p>
        </w:tc>
        <w:tc>
          <w:tcPr>
            <w:tcW w:w="711" w:type="dxa"/>
            <w:shd w:val="clear" w:color="auto" w:fill="auto"/>
            <w:tcMar>
              <w:top w:w="13" w:type="dxa"/>
              <w:left w:w="13" w:type="dxa"/>
              <w:bottom w:w="0" w:type="dxa"/>
              <w:right w:w="13" w:type="dxa"/>
            </w:tcMar>
            <w:vAlign w:val="bottom"/>
          </w:tcPr>
          <w:p w:rsidR="00845A76" w:rsidRPr="00243E84" w:rsidRDefault="009F52F3">
            <w:pPr>
              <w:pStyle w:val="Standard"/>
              <w:widowControl w:val="0"/>
              <w:jc w:val="right"/>
              <w:rPr>
                <w:rFonts w:ascii="Times New Roman" w:hAnsi="Times New Roman" w:cs="Times New Roman"/>
                <w:sz w:val="16"/>
                <w:szCs w:val="16"/>
              </w:rPr>
            </w:pPr>
            <w:r w:rsidRPr="00243E84">
              <w:rPr>
                <w:rFonts w:ascii="Times New Roman" w:hAnsi="Times New Roman" w:cs="Times New Roman"/>
                <w:sz w:val="16"/>
                <w:szCs w:val="16"/>
              </w:rPr>
              <w:t>2,491769</w:t>
            </w:r>
          </w:p>
        </w:tc>
        <w:tc>
          <w:tcPr>
            <w:tcW w:w="1202" w:type="dxa"/>
            <w:shd w:val="clear" w:color="auto" w:fill="auto"/>
            <w:tcMar>
              <w:top w:w="13" w:type="dxa"/>
              <w:left w:w="13" w:type="dxa"/>
              <w:bottom w:w="0" w:type="dxa"/>
              <w:right w:w="13" w:type="dxa"/>
            </w:tcMar>
            <w:vAlign w:val="bottom"/>
          </w:tcPr>
          <w:p w:rsidR="00845A76" w:rsidRPr="00243E84" w:rsidRDefault="009F52F3">
            <w:pPr>
              <w:pStyle w:val="Standard"/>
              <w:widowControl w:val="0"/>
              <w:rPr>
                <w:rFonts w:ascii="Times New Roman" w:hAnsi="Times New Roman" w:cs="Times New Roman"/>
                <w:sz w:val="16"/>
                <w:szCs w:val="16"/>
              </w:rPr>
            </w:pPr>
            <w:r w:rsidRPr="00243E84">
              <w:rPr>
                <w:rFonts w:ascii="Times New Roman" w:hAnsi="Times New Roman" w:cs="Times New Roman"/>
                <w:sz w:val="16"/>
                <w:szCs w:val="16"/>
              </w:rPr>
              <w:t>Mg/rok</w:t>
            </w:r>
          </w:p>
        </w:tc>
        <w:tc>
          <w:tcPr>
            <w:tcW w:w="1043"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67"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59"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1202"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c>
          <w:tcPr>
            <w:tcW w:w="958" w:type="dxa"/>
            <w:shd w:val="clear" w:color="auto" w:fill="auto"/>
            <w:tcMar>
              <w:top w:w="13" w:type="dxa"/>
              <w:left w:w="13" w:type="dxa"/>
              <w:bottom w:w="0" w:type="dxa"/>
              <w:right w:w="13" w:type="dxa"/>
            </w:tcMar>
            <w:vAlign w:val="bottom"/>
          </w:tcPr>
          <w:p w:rsidR="00845A76" w:rsidRPr="00243E84" w:rsidRDefault="00845A76">
            <w:pPr>
              <w:pStyle w:val="Standard"/>
              <w:widowControl w:val="0"/>
              <w:rPr>
                <w:rFonts w:ascii="Times New Roman" w:hAnsi="Times New Roman" w:cs="Times New Roman"/>
                <w:sz w:val="16"/>
                <w:szCs w:val="16"/>
              </w:rPr>
            </w:pPr>
          </w:p>
        </w:tc>
      </w:tr>
    </w:tbl>
    <w:p w:rsidR="00845A76" w:rsidRPr="00243E84" w:rsidRDefault="009F52F3">
      <w:pPr>
        <w:pStyle w:val="Standard"/>
        <w:rPr>
          <w:rFonts w:ascii="Times New Roman" w:hAnsi="Times New Roman" w:cs="Times New Roman"/>
          <w:bCs/>
        </w:rPr>
      </w:pPr>
      <w:r w:rsidRPr="00243E84">
        <w:rPr>
          <w:rFonts w:ascii="Times New Roman" w:hAnsi="Times New Roman" w:cs="Times New Roman"/>
          <w:bCs/>
        </w:rPr>
        <w:t xml:space="preserve"> </w:t>
      </w:r>
    </w:p>
    <w:p w:rsidR="00845A76" w:rsidRPr="00243E84" w:rsidRDefault="00845A76">
      <w:pPr>
        <w:pStyle w:val="Standard"/>
        <w:rPr>
          <w:rFonts w:ascii="Times New Roman" w:hAnsi="Times New Roman" w:cs="Times New Roman"/>
          <w:bCs/>
        </w:rPr>
      </w:pPr>
    </w:p>
    <w:p w:rsidR="00845A76" w:rsidRPr="00243E84" w:rsidRDefault="00845A76">
      <w:pPr>
        <w:pStyle w:val="Standard"/>
        <w:pageBreakBefore/>
        <w:suppressAutoHyphens w:val="0"/>
        <w:spacing w:line="312" w:lineRule="auto"/>
        <w:rPr>
          <w:rFonts w:ascii="Times New Roman" w:hAnsi="Times New Roman" w:cs="Times New Roman"/>
        </w:rPr>
      </w:pPr>
    </w:p>
    <w:p w:rsidR="00845A76" w:rsidRPr="00243E84" w:rsidRDefault="009F52F3">
      <w:pPr>
        <w:pStyle w:val="Standard"/>
        <w:tabs>
          <w:tab w:val="left" w:pos="1500"/>
        </w:tabs>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t xml:space="preserve">Emitor: </w:t>
      </w:r>
      <w:r w:rsidRPr="00243E84">
        <w:rPr>
          <w:rFonts w:ascii="Times New Roman" w:hAnsi="Times New Roman" w:cs="Times New Roman"/>
          <w:b/>
          <w:bCs/>
          <w:lang w:eastAsia="pl-PL"/>
        </w:rPr>
        <w:tab/>
        <w:t>E-1 Emitor kotłowni  1 okres, róża wiatrów dla roku</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CHARAKTERYSTYKA EMITORA</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5000" w:type="pct"/>
        <w:tblLayout w:type="fixed"/>
        <w:tblCellMar>
          <w:left w:w="10" w:type="dxa"/>
          <w:right w:w="10" w:type="dxa"/>
        </w:tblCellMar>
        <w:tblLook w:val="0000"/>
      </w:tblPr>
      <w:tblGrid>
        <w:gridCol w:w="3681"/>
        <w:gridCol w:w="1640"/>
        <w:gridCol w:w="1240"/>
        <w:gridCol w:w="2511"/>
      </w:tblGrid>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wysokość emitora</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10</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średnica emitora</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0,4</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prędkość gazów na wylocie emitora</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11,84</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[m/s]</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temperatura gazów</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413,2</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[K]</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efektywna wysokość emitora (war.kryt.)</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19,35</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temperatura otoczenia</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281</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[K]</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wysokość anemometru</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14</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aerodynamiczna szorstkość terenu</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0,1766</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wysokość budynku mieszkalnego</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5</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odległość budynku</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124,5</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aerod. szorst. terenu przy budynku</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0,1766</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WYNIKI OBLICZEŃ STĘŻEŃ MAKSYMALNYCH</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w:t>
      </w:r>
    </w:p>
    <w:tbl>
      <w:tblPr>
        <w:tblW w:w="10148" w:type="dxa"/>
        <w:tblInd w:w="1" w:type="dxa"/>
        <w:tblLayout w:type="fixed"/>
        <w:tblCellMar>
          <w:left w:w="10" w:type="dxa"/>
          <w:right w:w="10" w:type="dxa"/>
        </w:tblCellMar>
        <w:tblLook w:val="0000"/>
      </w:tblPr>
      <w:tblGrid>
        <w:gridCol w:w="2127"/>
        <w:gridCol w:w="1700"/>
        <w:gridCol w:w="1701"/>
        <w:gridCol w:w="1702"/>
        <w:gridCol w:w="1217"/>
        <w:gridCol w:w="1701"/>
      </w:tblGrid>
      <w:tr w:rsidR="00845A76" w:rsidRPr="00243E84">
        <w:tc>
          <w:tcPr>
            <w:tcW w:w="2127"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Zanieczyszczenie :</w:t>
            </w:r>
          </w:p>
        </w:tc>
        <w:tc>
          <w:tcPr>
            <w:tcW w:w="3401" w:type="dxa"/>
            <w:gridSpan w:val="2"/>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pył PM-10</w:t>
            </w:r>
          </w:p>
        </w:tc>
        <w:tc>
          <w:tcPr>
            <w:tcW w:w="4620" w:type="dxa"/>
            <w:gridSpan w:val="3"/>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        3,91     [mg/s]</w:t>
            </w:r>
          </w:p>
        </w:tc>
      </w:tr>
      <w:tr w:rsidR="00845A76" w:rsidRPr="00243E84">
        <w:tc>
          <w:tcPr>
            <w:tcW w:w="2127" w:type="dxa"/>
            <w:tcBorders>
              <w:top w:val="single" w:sz="4"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rPr>
            </w:pPr>
            <w:r w:rsidRPr="00243E84">
              <w:rPr>
                <w:rFonts w:ascii="Times New Roman" w:hAnsi="Times New Roman" w:cs="Times New Roman"/>
                <w:sz w:val="16"/>
                <w:szCs w:val="16"/>
                <w:lang w:eastAsia="pl-PL"/>
              </w:rPr>
              <w:t>D1 = 280 µg/m</w:t>
            </w:r>
            <w:r w:rsidRPr="00243E84">
              <w:rPr>
                <w:rFonts w:ascii="Times New Roman" w:hAnsi="Times New Roman" w:cs="Times New Roman"/>
                <w:sz w:val="16"/>
                <w:szCs w:val="16"/>
                <w:vertAlign w:val="superscript"/>
                <w:lang w:eastAsia="pl-PL"/>
              </w:rPr>
              <w:t>3</w:t>
            </w:r>
          </w:p>
        </w:tc>
        <w:tc>
          <w:tcPr>
            <w:tcW w:w="1700"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maksymalne Smm</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r w:rsidRPr="00243E84">
              <w:rPr>
                <w:rFonts w:ascii="Times New Roman" w:hAnsi="Times New Roman" w:cs="Times New Roman"/>
                <w:sz w:val="16"/>
                <w:szCs w:val="16"/>
                <w:lang w:eastAsia="pl-PL"/>
              </w:rPr>
              <w:t>]</w:t>
            </w:r>
          </w:p>
        </w:tc>
        <w:tc>
          <w:tcPr>
            <w:tcW w:w="1701"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odległość wystąpienia stęż. maks.</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Xmm [m]</w:t>
            </w:r>
          </w:p>
        </w:tc>
        <w:tc>
          <w:tcPr>
            <w:tcW w:w="1702"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krytyczny stan</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równowagi atmosfery</w:t>
            </w:r>
          </w:p>
        </w:tc>
        <w:tc>
          <w:tcPr>
            <w:tcW w:w="121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krytyczna prę</w:t>
            </w:r>
            <w:r w:rsidRPr="00243E84">
              <w:rPr>
                <w:rFonts w:ascii="Times New Roman" w:hAnsi="Times New Roman" w:cs="Times New Roman"/>
                <w:sz w:val="16"/>
                <w:szCs w:val="16"/>
                <w:lang w:eastAsia="pl-PL"/>
              </w:rPr>
              <w:t>d</w:t>
            </w:r>
            <w:r w:rsidRPr="00243E84">
              <w:rPr>
                <w:rFonts w:ascii="Times New Roman" w:hAnsi="Times New Roman" w:cs="Times New Roman"/>
                <w:sz w:val="16"/>
                <w:szCs w:val="16"/>
                <w:lang w:eastAsia="pl-PL"/>
              </w:rPr>
              <w:t>kość wiatru [m/s]</w:t>
            </w:r>
          </w:p>
        </w:tc>
        <w:tc>
          <w:tcPr>
            <w:tcW w:w="170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ocena</w:t>
            </w:r>
          </w:p>
        </w:tc>
      </w:tr>
      <w:tr w:rsidR="00845A76" w:rsidRPr="00243E84">
        <w:tc>
          <w:tcPr>
            <w:tcW w:w="212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Na poziomie terenu</w:t>
            </w:r>
          </w:p>
        </w:tc>
        <w:tc>
          <w:tcPr>
            <w:tcW w:w="1700"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0,749</w:t>
            </w:r>
          </w:p>
        </w:tc>
        <w:tc>
          <w:tcPr>
            <w:tcW w:w="1701"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85,4</w:t>
            </w:r>
          </w:p>
        </w:tc>
        <w:tc>
          <w:tcPr>
            <w:tcW w:w="1702"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w:t>
            </w:r>
          </w:p>
        </w:tc>
        <w:tc>
          <w:tcPr>
            <w:tcW w:w="121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Smm &lt; 0.1*D1</w:t>
            </w:r>
          </w:p>
        </w:tc>
      </w:tr>
      <w:tr w:rsidR="00845A76" w:rsidRPr="00243E84">
        <w:tc>
          <w:tcPr>
            <w:tcW w:w="2127"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Przy budynku mieszkalnym</w:t>
            </w:r>
          </w:p>
        </w:tc>
        <w:tc>
          <w:tcPr>
            <w:tcW w:w="17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1,291</w:t>
            </w:r>
          </w:p>
        </w:tc>
        <w:tc>
          <w:tcPr>
            <w:tcW w:w="170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c>
          <w:tcPr>
            <w:tcW w:w="170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1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2</w:t>
            </w:r>
          </w:p>
        </w:tc>
        <w:tc>
          <w:tcPr>
            <w:tcW w:w="17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Sxz &lt; 0.1*D1</w:t>
            </w:r>
          </w:p>
        </w:tc>
      </w:tr>
    </w:tbl>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w:t>
      </w:r>
    </w:p>
    <w:tbl>
      <w:tblPr>
        <w:tblW w:w="10148" w:type="dxa"/>
        <w:tblInd w:w="1" w:type="dxa"/>
        <w:tblLayout w:type="fixed"/>
        <w:tblCellMar>
          <w:left w:w="10" w:type="dxa"/>
          <w:right w:w="10" w:type="dxa"/>
        </w:tblCellMar>
        <w:tblLook w:val="0000"/>
      </w:tblPr>
      <w:tblGrid>
        <w:gridCol w:w="2127"/>
        <w:gridCol w:w="1700"/>
        <w:gridCol w:w="1701"/>
        <w:gridCol w:w="1672"/>
        <w:gridCol w:w="1247"/>
        <w:gridCol w:w="1701"/>
      </w:tblGrid>
      <w:tr w:rsidR="00845A76" w:rsidRPr="00243E84">
        <w:tc>
          <w:tcPr>
            <w:tcW w:w="2127"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Zanieczyszczenie :</w:t>
            </w:r>
          </w:p>
        </w:tc>
        <w:tc>
          <w:tcPr>
            <w:tcW w:w="3401" w:type="dxa"/>
            <w:gridSpan w:val="2"/>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pył zawieszony PM 2,5</w:t>
            </w:r>
          </w:p>
        </w:tc>
        <w:tc>
          <w:tcPr>
            <w:tcW w:w="4620" w:type="dxa"/>
            <w:gridSpan w:val="3"/>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        3,91     [mg/s]</w:t>
            </w:r>
          </w:p>
        </w:tc>
      </w:tr>
      <w:tr w:rsidR="00845A76" w:rsidRPr="00243E84">
        <w:tc>
          <w:tcPr>
            <w:tcW w:w="2127" w:type="dxa"/>
            <w:tcBorders>
              <w:top w:val="single" w:sz="4"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rPr>
            </w:pPr>
            <w:r w:rsidRPr="00243E84">
              <w:rPr>
                <w:rFonts w:ascii="Times New Roman" w:hAnsi="Times New Roman" w:cs="Times New Roman"/>
                <w:sz w:val="16"/>
                <w:szCs w:val="16"/>
                <w:lang w:eastAsia="pl-PL"/>
              </w:rPr>
              <w:t>D1 = - µg/m</w:t>
            </w:r>
            <w:r w:rsidRPr="00243E84">
              <w:rPr>
                <w:rFonts w:ascii="Times New Roman" w:hAnsi="Times New Roman" w:cs="Times New Roman"/>
                <w:sz w:val="16"/>
                <w:szCs w:val="16"/>
                <w:vertAlign w:val="superscript"/>
                <w:lang w:eastAsia="pl-PL"/>
              </w:rPr>
              <w:t>3</w:t>
            </w:r>
          </w:p>
        </w:tc>
        <w:tc>
          <w:tcPr>
            <w:tcW w:w="1700"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maksymalne Smm</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r w:rsidRPr="00243E84">
              <w:rPr>
                <w:rFonts w:ascii="Times New Roman" w:hAnsi="Times New Roman" w:cs="Times New Roman"/>
                <w:sz w:val="16"/>
                <w:szCs w:val="16"/>
                <w:lang w:eastAsia="pl-PL"/>
              </w:rPr>
              <w:t>]</w:t>
            </w:r>
          </w:p>
        </w:tc>
        <w:tc>
          <w:tcPr>
            <w:tcW w:w="1701"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odległość wystąpienia stęż. maks.</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Xmm [m]</w:t>
            </w:r>
          </w:p>
        </w:tc>
        <w:tc>
          <w:tcPr>
            <w:tcW w:w="1672"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krytyczny stan równow</w:t>
            </w:r>
            <w:r w:rsidRPr="00243E84">
              <w:rPr>
                <w:rFonts w:ascii="Times New Roman" w:hAnsi="Times New Roman" w:cs="Times New Roman"/>
                <w:sz w:val="16"/>
                <w:szCs w:val="16"/>
                <w:lang w:eastAsia="pl-PL"/>
              </w:rPr>
              <w:t>a</w:t>
            </w:r>
            <w:r w:rsidRPr="00243E84">
              <w:rPr>
                <w:rFonts w:ascii="Times New Roman" w:hAnsi="Times New Roman" w:cs="Times New Roman"/>
                <w:sz w:val="16"/>
                <w:szCs w:val="16"/>
                <w:lang w:eastAsia="pl-PL"/>
              </w:rPr>
              <w:t>gi atmosfery</w:t>
            </w:r>
          </w:p>
        </w:tc>
        <w:tc>
          <w:tcPr>
            <w:tcW w:w="124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krytyczna prę</w:t>
            </w:r>
            <w:r w:rsidRPr="00243E84">
              <w:rPr>
                <w:rFonts w:ascii="Times New Roman" w:hAnsi="Times New Roman" w:cs="Times New Roman"/>
                <w:sz w:val="16"/>
                <w:szCs w:val="16"/>
                <w:lang w:eastAsia="pl-PL"/>
              </w:rPr>
              <w:t>d</w:t>
            </w:r>
            <w:r w:rsidRPr="00243E84">
              <w:rPr>
                <w:rFonts w:ascii="Times New Roman" w:hAnsi="Times New Roman" w:cs="Times New Roman"/>
                <w:sz w:val="16"/>
                <w:szCs w:val="16"/>
                <w:lang w:eastAsia="pl-PL"/>
              </w:rPr>
              <w:t>kość wiatru [m/s]</w:t>
            </w:r>
          </w:p>
        </w:tc>
        <w:tc>
          <w:tcPr>
            <w:tcW w:w="170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ocena</w:t>
            </w:r>
          </w:p>
        </w:tc>
      </w:tr>
      <w:tr w:rsidR="00845A76" w:rsidRPr="00243E84">
        <w:tc>
          <w:tcPr>
            <w:tcW w:w="212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Na poziomie terenu</w:t>
            </w:r>
          </w:p>
        </w:tc>
        <w:tc>
          <w:tcPr>
            <w:tcW w:w="1700"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0,749</w:t>
            </w:r>
          </w:p>
        </w:tc>
        <w:tc>
          <w:tcPr>
            <w:tcW w:w="1701"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85,4</w:t>
            </w:r>
          </w:p>
        </w:tc>
        <w:tc>
          <w:tcPr>
            <w:tcW w:w="1672"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w:t>
            </w:r>
          </w:p>
        </w:tc>
        <w:tc>
          <w:tcPr>
            <w:tcW w:w="124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bez oceny - brak D1</w:t>
            </w:r>
          </w:p>
        </w:tc>
      </w:tr>
      <w:tr w:rsidR="00845A76" w:rsidRPr="00243E84">
        <w:tc>
          <w:tcPr>
            <w:tcW w:w="2127"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Przy budynku mieszkalnym</w:t>
            </w:r>
          </w:p>
        </w:tc>
        <w:tc>
          <w:tcPr>
            <w:tcW w:w="17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1,291</w:t>
            </w:r>
          </w:p>
        </w:tc>
        <w:tc>
          <w:tcPr>
            <w:tcW w:w="170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c>
          <w:tcPr>
            <w:tcW w:w="167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2</w:t>
            </w:r>
          </w:p>
        </w:tc>
        <w:tc>
          <w:tcPr>
            <w:tcW w:w="17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bez oceny - brak D1</w:t>
            </w:r>
          </w:p>
        </w:tc>
      </w:tr>
    </w:tbl>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w:t>
      </w:r>
    </w:p>
    <w:tbl>
      <w:tblPr>
        <w:tblW w:w="10148" w:type="dxa"/>
        <w:tblInd w:w="1" w:type="dxa"/>
        <w:tblLayout w:type="fixed"/>
        <w:tblCellMar>
          <w:left w:w="10" w:type="dxa"/>
          <w:right w:w="10" w:type="dxa"/>
        </w:tblCellMar>
        <w:tblLook w:val="0000"/>
      </w:tblPr>
      <w:tblGrid>
        <w:gridCol w:w="2127"/>
        <w:gridCol w:w="1700"/>
        <w:gridCol w:w="1701"/>
        <w:gridCol w:w="1672"/>
        <w:gridCol w:w="1247"/>
        <w:gridCol w:w="1701"/>
      </w:tblGrid>
      <w:tr w:rsidR="00845A76" w:rsidRPr="00243E84">
        <w:tc>
          <w:tcPr>
            <w:tcW w:w="2127"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Zanieczyszczenie :</w:t>
            </w:r>
          </w:p>
        </w:tc>
        <w:tc>
          <w:tcPr>
            <w:tcW w:w="3401" w:type="dxa"/>
            <w:gridSpan w:val="2"/>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dwutlenek siarki</w:t>
            </w:r>
          </w:p>
        </w:tc>
        <w:tc>
          <w:tcPr>
            <w:tcW w:w="4620" w:type="dxa"/>
            <w:gridSpan w:val="3"/>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       27,65     [mg/s]</w:t>
            </w:r>
          </w:p>
        </w:tc>
      </w:tr>
      <w:tr w:rsidR="00845A76" w:rsidRPr="00243E84">
        <w:tc>
          <w:tcPr>
            <w:tcW w:w="2127" w:type="dxa"/>
            <w:tcBorders>
              <w:top w:val="single" w:sz="4"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rPr>
            </w:pPr>
            <w:r w:rsidRPr="00243E84">
              <w:rPr>
                <w:rFonts w:ascii="Times New Roman" w:hAnsi="Times New Roman" w:cs="Times New Roman"/>
                <w:sz w:val="16"/>
                <w:szCs w:val="16"/>
                <w:lang w:eastAsia="pl-PL"/>
              </w:rPr>
              <w:t>D1 = 350 µg/m</w:t>
            </w:r>
            <w:r w:rsidRPr="00243E84">
              <w:rPr>
                <w:rFonts w:ascii="Times New Roman" w:hAnsi="Times New Roman" w:cs="Times New Roman"/>
                <w:sz w:val="16"/>
                <w:szCs w:val="16"/>
                <w:vertAlign w:val="superscript"/>
                <w:lang w:eastAsia="pl-PL"/>
              </w:rPr>
              <w:t>3</w:t>
            </w:r>
          </w:p>
        </w:tc>
        <w:tc>
          <w:tcPr>
            <w:tcW w:w="1700"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maksymalne Smm</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r w:rsidRPr="00243E84">
              <w:rPr>
                <w:rFonts w:ascii="Times New Roman" w:hAnsi="Times New Roman" w:cs="Times New Roman"/>
                <w:sz w:val="16"/>
                <w:szCs w:val="16"/>
                <w:lang w:eastAsia="pl-PL"/>
              </w:rPr>
              <w:t>]</w:t>
            </w:r>
          </w:p>
        </w:tc>
        <w:tc>
          <w:tcPr>
            <w:tcW w:w="1701"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odległość wystąpienia stęż. maks.</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Xmm [m]</w:t>
            </w:r>
          </w:p>
        </w:tc>
        <w:tc>
          <w:tcPr>
            <w:tcW w:w="1672"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krytyczny stan równow</w:t>
            </w:r>
            <w:r w:rsidRPr="00243E84">
              <w:rPr>
                <w:rFonts w:ascii="Times New Roman" w:hAnsi="Times New Roman" w:cs="Times New Roman"/>
                <w:sz w:val="16"/>
                <w:szCs w:val="16"/>
                <w:lang w:eastAsia="pl-PL"/>
              </w:rPr>
              <w:t>a</w:t>
            </w:r>
            <w:r w:rsidRPr="00243E84">
              <w:rPr>
                <w:rFonts w:ascii="Times New Roman" w:hAnsi="Times New Roman" w:cs="Times New Roman"/>
                <w:sz w:val="16"/>
                <w:szCs w:val="16"/>
                <w:lang w:eastAsia="pl-PL"/>
              </w:rPr>
              <w:t>gi atmosfery</w:t>
            </w:r>
          </w:p>
        </w:tc>
        <w:tc>
          <w:tcPr>
            <w:tcW w:w="124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krytyczna prę</w:t>
            </w:r>
            <w:r w:rsidRPr="00243E84">
              <w:rPr>
                <w:rFonts w:ascii="Times New Roman" w:hAnsi="Times New Roman" w:cs="Times New Roman"/>
                <w:sz w:val="16"/>
                <w:szCs w:val="16"/>
                <w:lang w:eastAsia="pl-PL"/>
              </w:rPr>
              <w:t>d</w:t>
            </w:r>
            <w:r w:rsidRPr="00243E84">
              <w:rPr>
                <w:rFonts w:ascii="Times New Roman" w:hAnsi="Times New Roman" w:cs="Times New Roman"/>
                <w:sz w:val="16"/>
                <w:szCs w:val="16"/>
                <w:lang w:eastAsia="pl-PL"/>
              </w:rPr>
              <w:t>kość wiatru [m/s]</w:t>
            </w:r>
          </w:p>
        </w:tc>
        <w:tc>
          <w:tcPr>
            <w:tcW w:w="170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ocena</w:t>
            </w:r>
          </w:p>
        </w:tc>
      </w:tr>
      <w:tr w:rsidR="00845A76" w:rsidRPr="00243E84">
        <w:tc>
          <w:tcPr>
            <w:tcW w:w="212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Na poziomie terenu</w:t>
            </w:r>
          </w:p>
        </w:tc>
        <w:tc>
          <w:tcPr>
            <w:tcW w:w="1700"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10,58</w:t>
            </w:r>
          </w:p>
        </w:tc>
        <w:tc>
          <w:tcPr>
            <w:tcW w:w="1701"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85,4</w:t>
            </w:r>
          </w:p>
        </w:tc>
        <w:tc>
          <w:tcPr>
            <w:tcW w:w="1672"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w:t>
            </w:r>
          </w:p>
        </w:tc>
        <w:tc>
          <w:tcPr>
            <w:tcW w:w="124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Smm &lt; 0.1*D1</w:t>
            </w:r>
          </w:p>
        </w:tc>
      </w:tr>
      <w:tr w:rsidR="00845A76" w:rsidRPr="00243E84">
        <w:tc>
          <w:tcPr>
            <w:tcW w:w="2127"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Przy budynku mieszkalnym</w:t>
            </w:r>
          </w:p>
        </w:tc>
        <w:tc>
          <w:tcPr>
            <w:tcW w:w="17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10,73</w:t>
            </w:r>
          </w:p>
        </w:tc>
        <w:tc>
          <w:tcPr>
            <w:tcW w:w="170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c>
          <w:tcPr>
            <w:tcW w:w="167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w:t>
            </w:r>
          </w:p>
        </w:tc>
        <w:tc>
          <w:tcPr>
            <w:tcW w:w="124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Sxz &lt; 0.1*D1</w:t>
            </w:r>
          </w:p>
        </w:tc>
      </w:tr>
    </w:tbl>
    <w:p w:rsidR="00845A76" w:rsidRPr="00243E84" w:rsidRDefault="00845A76">
      <w:pPr>
        <w:pStyle w:val="Standard"/>
        <w:suppressAutoHyphens w:val="0"/>
        <w:spacing w:line="312" w:lineRule="auto"/>
        <w:rPr>
          <w:rFonts w:ascii="Times New Roman" w:hAnsi="Times New Roman" w:cs="Times New Roman"/>
          <w:sz w:val="16"/>
          <w:szCs w:val="16"/>
          <w:lang w:eastAsia="pl-PL"/>
        </w:rPr>
      </w:pPr>
    </w:p>
    <w:p w:rsidR="00845A76" w:rsidRPr="00243E84" w:rsidRDefault="009F52F3" w:rsidP="00FF119D">
      <w:pPr>
        <w:pStyle w:val="Standard"/>
        <w:pageBreakBefore/>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16"/>
          <w:szCs w:val="16"/>
          <w:lang w:eastAsia="pl-PL"/>
        </w:rPr>
        <w:lastRenderedPageBreak/>
        <w:t xml:space="preserve"> </w:t>
      </w:r>
      <w:r w:rsidRPr="00243E84">
        <w:rPr>
          <w:rFonts w:ascii="Times New Roman" w:hAnsi="Times New Roman" w:cs="Times New Roman"/>
          <w:sz w:val="20"/>
          <w:szCs w:val="20"/>
          <w:lang w:eastAsia="pl-PL"/>
        </w:rPr>
        <w:t>Zakład:</w:t>
      </w:r>
      <w:r w:rsidRPr="00243E84">
        <w:rPr>
          <w:rFonts w:ascii="Times New Roman" w:hAnsi="Times New Roman" w:cs="Times New Roman"/>
          <w:sz w:val="20"/>
          <w:szCs w:val="20"/>
          <w:lang w:eastAsia="pl-PL"/>
        </w:rPr>
        <w:tab/>
        <w:t>KALISZ PET FOOD SP. Z O.O.</w:t>
      </w:r>
      <w:r w:rsidR="00FF119D">
        <w:rPr>
          <w:rFonts w:ascii="Times New Roman" w:hAnsi="Times New Roman" w:cs="Times New Roman"/>
          <w:sz w:val="20"/>
          <w:szCs w:val="20"/>
          <w:lang w:eastAsia="pl-PL"/>
        </w:rPr>
        <w:t xml:space="preserve"> </w:t>
      </w:r>
      <w:r w:rsidRPr="00243E84">
        <w:rPr>
          <w:rFonts w:ascii="Times New Roman" w:hAnsi="Times New Roman" w:cs="Times New Roman"/>
          <w:sz w:val="20"/>
          <w:szCs w:val="20"/>
          <w:lang w:eastAsia="pl-PL"/>
        </w:rPr>
        <w:t>Dębniałki Kaliskie, dz. nr ewid 60/1 i 61</w:t>
      </w:r>
    </w:p>
    <w:p w:rsidR="00845A76" w:rsidRPr="00243E84" w:rsidRDefault="009F52F3">
      <w:pPr>
        <w:pStyle w:val="Standard"/>
        <w:tabs>
          <w:tab w:val="left" w:pos="1500"/>
        </w:tabs>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Emitor:</w:t>
      </w:r>
      <w:r w:rsidRPr="00243E84">
        <w:rPr>
          <w:rFonts w:ascii="Times New Roman" w:hAnsi="Times New Roman" w:cs="Times New Roman"/>
          <w:sz w:val="20"/>
          <w:szCs w:val="20"/>
          <w:lang w:eastAsia="pl-PL"/>
        </w:rPr>
        <w:tab/>
        <w:t>E-1 Emitor kotłowni</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w:t>
      </w:r>
    </w:p>
    <w:tbl>
      <w:tblPr>
        <w:tblW w:w="10148" w:type="dxa"/>
        <w:tblInd w:w="1" w:type="dxa"/>
        <w:tblLayout w:type="fixed"/>
        <w:tblCellMar>
          <w:left w:w="10" w:type="dxa"/>
          <w:right w:w="10" w:type="dxa"/>
        </w:tblCellMar>
        <w:tblLook w:val="0000"/>
      </w:tblPr>
      <w:tblGrid>
        <w:gridCol w:w="2437"/>
        <w:gridCol w:w="1758"/>
        <w:gridCol w:w="1700"/>
        <w:gridCol w:w="1305"/>
        <w:gridCol w:w="1247"/>
        <w:gridCol w:w="1701"/>
      </w:tblGrid>
      <w:tr w:rsidR="00845A76" w:rsidRPr="00243E84">
        <w:tc>
          <w:tcPr>
            <w:tcW w:w="2437"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Zanieczyszczenie :</w:t>
            </w:r>
          </w:p>
        </w:tc>
        <w:tc>
          <w:tcPr>
            <w:tcW w:w="3458" w:type="dxa"/>
            <w:gridSpan w:val="2"/>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tlenki azotu jako NO2</w:t>
            </w:r>
          </w:p>
        </w:tc>
        <w:tc>
          <w:tcPr>
            <w:tcW w:w="4253" w:type="dxa"/>
            <w:gridSpan w:val="3"/>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       79,0      [mg/s]</w:t>
            </w:r>
          </w:p>
        </w:tc>
      </w:tr>
      <w:tr w:rsidR="00845A76" w:rsidRPr="00243E84">
        <w:tc>
          <w:tcPr>
            <w:tcW w:w="2437" w:type="dxa"/>
            <w:tcBorders>
              <w:top w:val="single" w:sz="4"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rPr>
            </w:pPr>
            <w:r w:rsidRPr="00243E84">
              <w:rPr>
                <w:rFonts w:ascii="Times New Roman" w:hAnsi="Times New Roman" w:cs="Times New Roman"/>
                <w:sz w:val="16"/>
                <w:szCs w:val="16"/>
                <w:lang w:eastAsia="pl-PL"/>
              </w:rPr>
              <w:t>D1 = 200 µg/m</w:t>
            </w:r>
            <w:r w:rsidRPr="00243E84">
              <w:rPr>
                <w:rFonts w:ascii="Times New Roman" w:hAnsi="Times New Roman" w:cs="Times New Roman"/>
                <w:sz w:val="16"/>
                <w:szCs w:val="16"/>
                <w:vertAlign w:val="superscript"/>
                <w:lang w:eastAsia="pl-PL"/>
              </w:rPr>
              <w:t>3</w:t>
            </w:r>
          </w:p>
        </w:tc>
        <w:tc>
          <w:tcPr>
            <w:tcW w:w="1758"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maksymalne Smm</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r w:rsidRPr="00243E84">
              <w:rPr>
                <w:rFonts w:ascii="Times New Roman" w:hAnsi="Times New Roman" w:cs="Times New Roman"/>
                <w:sz w:val="16"/>
                <w:szCs w:val="16"/>
                <w:lang w:eastAsia="pl-PL"/>
              </w:rPr>
              <w:t>]</w:t>
            </w:r>
          </w:p>
        </w:tc>
        <w:tc>
          <w:tcPr>
            <w:tcW w:w="1700"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odległość wystąpienia stęż. maks.</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Xmm [m]</w:t>
            </w:r>
          </w:p>
        </w:tc>
        <w:tc>
          <w:tcPr>
            <w:tcW w:w="1305"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krytyczny stan równowagi atmo</w:t>
            </w:r>
            <w:r w:rsidRPr="00243E84">
              <w:rPr>
                <w:rFonts w:ascii="Times New Roman" w:hAnsi="Times New Roman" w:cs="Times New Roman"/>
                <w:sz w:val="16"/>
                <w:szCs w:val="16"/>
                <w:lang w:eastAsia="pl-PL"/>
              </w:rPr>
              <w:t>s</w:t>
            </w:r>
            <w:r w:rsidRPr="00243E84">
              <w:rPr>
                <w:rFonts w:ascii="Times New Roman" w:hAnsi="Times New Roman" w:cs="Times New Roman"/>
                <w:sz w:val="16"/>
                <w:szCs w:val="16"/>
                <w:lang w:eastAsia="pl-PL"/>
              </w:rPr>
              <w:t>fery</w:t>
            </w:r>
          </w:p>
        </w:tc>
        <w:tc>
          <w:tcPr>
            <w:tcW w:w="124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krytyczna prę</w:t>
            </w:r>
            <w:r w:rsidRPr="00243E84">
              <w:rPr>
                <w:rFonts w:ascii="Times New Roman" w:hAnsi="Times New Roman" w:cs="Times New Roman"/>
                <w:sz w:val="16"/>
                <w:szCs w:val="16"/>
                <w:lang w:eastAsia="pl-PL"/>
              </w:rPr>
              <w:t>d</w:t>
            </w:r>
            <w:r w:rsidRPr="00243E84">
              <w:rPr>
                <w:rFonts w:ascii="Times New Roman" w:hAnsi="Times New Roman" w:cs="Times New Roman"/>
                <w:sz w:val="16"/>
                <w:szCs w:val="16"/>
                <w:lang w:eastAsia="pl-PL"/>
              </w:rPr>
              <w:t>kość wiatru [m/s]</w:t>
            </w:r>
          </w:p>
        </w:tc>
        <w:tc>
          <w:tcPr>
            <w:tcW w:w="170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ocena</w:t>
            </w:r>
          </w:p>
        </w:tc>
      </w:tr>
      <w:tr w:rsidR="00845A76" w:rsidRPr="00243E84">
        <w:tc>
          <w:tcPr>
            <w:tcW w:w="243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Na poziomie terenu</w:t>
            </w:r>
          </w:p>
        </w:tc>
        <w:tc>
          <w:tcPr>
            <w:tcW w:w="1758"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30,24</w:t>
            </w:r>
          </w:p>
        </w:tc>
        <w:tc>
          <w:tcPr>
            <w:tcW w:w="1700"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85,4</w:t>
            </w:r>
          </w:p>
        </w:tc>
        <w:tc>
          <w:tcPr>
            <w:tcW w:w="1305"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w:t>
            </w:r>
          </w:p>
        </w:tc>
        <w:tc>
          <w:tcPr>
            <w:tcW w:w="124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0.1*D1&lt; Smm &lt;D1</w:t>
            </w:r>
          </w:p>
        </w:tc>
      </w:tr>
      <w:tr w:rsidR="00845A76" w:rsidRPr="00243E84">
        <w:tc>
          <w:tcPr>
            <w:tcW w:w="2437"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Przy budynku mieszkalnym</w:t>
            </w:r>
          </w:p>
        </w:tc>
        <w:tc>
          <w:tcPr>
            <w:tcW w:w="1758"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30,67</w:t>
            </w:r>
          </w:p>
        </w:tc>
        <w:tc>
          <w:tcPr>
            <w:tcW w:w="17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c>
          <w:tcPr>
            <w:tcW w:w="130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w:t>
            </w:r>
          </w:p>
        </w:tc>
        <w:tc>
          <w:tcPr>
            <w:tcW w:w="124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0.1*D1&lt; Sxz &lt;D1</w:t>
            </w:r>
          </w:p>
        </w:tc>
      </w:tr>
    </w:tbl>
    <w:p w:rsidR="00845A76" w:rsidRPr="00243E84" w:rsidRDefault="00845A76">
      <w:pPr>
        <w:pStyle w:val="Standard"/>
        <w:rPr>
          <w:rFonts w:ascii="Times New Roman" w:hAnsi="Times New Roman" w:cs="Times New Roman"/>
          <w:bCs/>
        </w:rPr>
      </w:pPr>
    </w:p>
    <w:p w:rsidR="00845A76" w:rsidRPr="00243E84" w:rsidRDefault="009F52F3">
      <w:pPr>
        <w:pStyle w:val="Standard"/>
        <w:rPr>
          <w:rFonts w:ascii="Times New Roman" w:hAnsi="Times New Roman" w:cs="Times New Roman"/>
          <w:bCs/>
        </w:rPr>
      </w:pPr>
      <w:r w:rsidRPr="00243E84">
        <w:rPr>
          <w:rFonts w:ascii="Times New Roman" w:hAnsi="Times New Roman" w:cs="Times New Roman"/>
          <w:bCs/>
        </w:rPr>
        <w:t>E-2 Emitor agregatu prądotwórczego</w:t>
      </w:r>
    </w:p>
    <w:p w:rsidR="00845A76" w:rsidRPr="00243E84" w:rsidRDefault="00845A76">
      <w:pPr>
        <w:pStyle w:val="Standard"/>
        <w:rPr>
          <w:rFonts w:ascii="Times New Roman" w:hAnsi="Times New Roman" w:cs="Times New Roman"/>
          <w:bCs/>
        </w:rPr>
      </w:pPr>
    </w:p>
    <w:tbl>
      <w:tblPr>
        <w:tblW w:w="9284" w:type="dxa"/>
        <w:tblLayout w:type="fixed"/>
        <w:tblCellMar>
          <w:left w:w="10" w:type="dxa"/>
          <w:right w:w="10" w:type="dxa"/>
        </w:tblCellMar>
        <w:tblLook w:val="0000"/>
      </w:tblPr>
      <w:tblGrid>
        <w:gridCol w:w="2478"/>
        <w:gridCol w:w="1632"/>
        <w:gridCol w:w="1087"/>
        <w:gridCol w:w="1615"/>
        <w:gridCol w:w="976"/>
        <w:gridCol w:w="1496"/>
      </w:tblGrid>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EMITOR E-2</w:t>
            </w:r>
          </w:p>
        </w:tc>
        <w:tc>
          <w:tcPr>
            <w:tcW w:w="2719"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agregat prądotwórczy</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7788" w:type="dxa"/>
            <w:gridSpan w:val="5"/>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Agregat prądotwórczy pracuje w sytuacjach awaryjnych (brak dostaw prądu)</w:t>
            </w: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6812" w:type="dxa"/>
            <w:gridSpan w:val="4"/>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Ze względu na nieprzewidywalność czasu braku dostaw prądu przyjęto</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6812" w:type="dxa"/>
            <w:gridSpan w:val="4"/>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czysto hipotetyczną wielkość czasu pracy agregatu w ciągu roku</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Czas pracy:</w:t>
            </w:r>
          </w:p>
        </w:tc>
        <w:tc>
          <w:tcPr>
            <w:tcW w:w="1632" w:type="dxa"/>
            <w:shd w:val="clear" w:color="auto" w:fill="FFFF00"/>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10</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h/rok</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4110"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Agregat zużywa maksymalnie</w:t>
            </w: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FFFF00"/>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80</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dm3/h</w:t>
            </w:r>
          </w:p>
        </w:tc>
        <w:tc>
          <w:tcPr>
            <w:tcW w:w="2591"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oleju napędowego</w:t>
            </w: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Gęstość ON wynosi:</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0,845</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kg/dm3</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4110"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Zużycie max paliwa wyniesie</w:t>
            </w: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67,6</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kg/h</w:t>
            </w:r>
          </w:p>
        </w:tc>
        <w:tc>
          <w:tcPr>
            <w:tcW w:w="2591"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oleju napędowego</w:t>
            </w: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Zawartość siarki w paliwie</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0,001</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4110"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Wskaźnik dla dwutlenku siarki [g/Mg %]:</w:t>
            </w:r>
          </w:p>
        </w:tc>
        <w:tc>
          <w:tcPr>
            <w:tcW w:w="2702"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22 822,82 * s</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gdzie s oznacza:</w:t>
            </w:r>
          </w:p>
        </w:tc>
        <w:tc>
          <w:tcPr>
            <w:tcW w:w="5310" w:type="dxa"/>
            <w:gridSpan w:val="4"/>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zawartość siarki całkowitej wyrażona w procentach</w:t>
            </w: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6812" w:type="dxa"/>
            <w:gridSpan w:val="4"/>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Wskaźniki emisji dla paliwa (ON) z tego typu silników wynoszą:</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dwutlenek siarki (SO2)</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22,82282</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g/Mg %</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tlenki azotu (NOx)</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6 006,00</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g/Mg</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tlenek węgla (CO)</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480,48</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g/Mg</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dwutlenek węgla (CO2)</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1 981 981,982</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g/Mg</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pył (TSP)</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1 201,20</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g/Mg</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Emisja maksymalna</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g/h</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mg/s</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Emisja roczna</w:t>
            </w:r>
          </w:p>
        </w:tc>
        <w:tc>
          <w:tcPr>
            <w:tcW w:w="97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kg/rok</w:t>
            </w:r>
          </w:p>
        </w:tc>
        <w:tc>
          <w:tcPr>
            <w:tcW w:w="149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Mg/rok</w:t>
            </w: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dwutlenek siarki (SO2)</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1,542822632</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0,4285618</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0,015428</w:t>
            </w:r>
          </w:p>
        </w:tc>
        <w:tc>
          <w:tcPr>
            <w:tcW w:w="149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0,00001543</w:t>
            </w: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tlenki azotu (NOx)</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406,0056</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112,77933</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4,060056</w:t>
            </w:r>
          </w:p>
        </w:tc>
        <w:tc>
          <w:tcPr>
            <w:tcW w:w="149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0,00406006</w:t>
            </w: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tlenek węgla (CO)</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32,480448</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9,0223467</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0,324804</w:t>
            </w:r>
          </w:p>
        </w:tc>
        <w:tc>
          <w:tcPr>
            <w:tcW w:w="149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0,00032480</w:t>
            </w: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pył (TSP)</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81,20112</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22,555867</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0,812011</w:t>
            </w:r>
          </w:p>
        </w:tc>
        <w:tc>
          <w:tcPr>
            <w:tcW w:w="149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0,00081201</w:t>
            </w: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dwutlenek węgla (CO2)</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133981,982</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37217,217</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1339,82</w:t>
            </w:r>
          </w:p>
        </w:tc>
        <w:tc>
          <w:tcPr>
            <w:tcW w:w="149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1,33981982</w:t>
            </w: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bl>
    <w:p w:rsidR="00845A76" w:rsidRPr="00243E84" w:rsidRDefault="00845A76">
      <w:pPr>
        <w:pStyle w:val="Standard"/>
        <w:rPr>
          <w:rFonts w:ascii="Times New Roman" w:hAnsi="Times New Roman" w:cs="Times New Roman"/>
        </w:rPr>
      </w:pPr>
    </w:p>
    <w:p w:rsidR="007123AF" w:rsidRPr="00243E84" w:rsidRDefault="009F52F3">
      <w:pPr>
        <w:rPr>
          <w:rFonts w:ascii="Times New Roman" w:hAnsi="Times New Roman" w:cs="Times New Roman"/>
          <w:vanish/>
        </w:rPr>
      </w:pPr>
      <w:r w:rsidRPr="00243E84">
        <w:rPr>
          <w:rFonts w:ascii="Times New Roman" w:hAnsi="Times New Roman" w:cs="Times New Roman"/>
        </w:rPr>
        <w:br w:type="page"/>
      </w:r>
    </w:p>
    <w:tbl>
      <w:tblPr>
        <w:tblW w:w="9284" w:type="dxa"/>
        <w:tblLayout w:type="fixed"/>
        <w:tblCellMar>
          <w:left w:w="10" w:type="dxa"/>
          <w:right w:w="10" w:type="dxa"/>
        </w:tblCellMar>
        <w:tblLook w:val="0000"/>
      </w:tblPr>
      <w:tblGrid>
        <w:gridCol w:w="2478"/>
        <w:gridCol w:w="1632"/>
        <w:gridCol w:w="1087"/>
        <w:gridCol w:w="1615"/>
        <w:gridCol w:w="976"/>
        <w:gridCol w:w="1496"/>
      </w:tblGrid>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4110"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Prędkość wylotowa gazów wynosi</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12,192451</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m/s</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Średnica wylotowa [m]</w:t>
            </w: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FFFF00"/>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0,16</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4110"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wylot pionowy na wysokości  [m.n.p.t.]</w:t>
            </w:r>
          </w:p>
        </w:tc>
        <w:tc>
          <w:tcPr>
            <w:tcW w:w="1087" w:type="dxa"/>
            <w:shd w:val="clear" w:color="auto" w:fill="FFFF00"/>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4,9</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m.n.p.t</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Wartość opałowa ON (Wd)</w:t>
            </w:r>
          </w:p>
        </w:tc>
        <w:tc>
          <w:tcPr>
            <w:tcW w:w="1632" w:type="dxa"/>
            <w:shd w:val="clear" w:color="auto" w:fill="FFFF00"/>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42500</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kJ/kg</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Zapotrzebowanie powietrza</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Vo =</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0,213</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x (Wd / 1000 ) +</w:t>
            </w:r>
          </w:p>
        </w:tc>
        <w:tc>
          <w:tcPr>
            <w:tcW w:w="97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1,72</w:t>
            </w:r>
          </w:p>
        </w:tc>
        <w:tc>
          <w:tcPr>
            <w:tcW w:w="149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[m3/kg]</w:t>
            </w: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Vo =</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10,7725</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[m3/kg]</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Rzeczywista ilość powietrza</w:t>
            </w:r>
          </w:p>
        </w:tc>
        <w:tc>
          <w:tcPr>
            <w:tcW w:w="2719"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Vps = LAMBDA * Vo</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LAMBDA</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1,15</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Vo =</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10,7725</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 ps =</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12,388375</w:t>
            </w: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Ilość spalin</w:t>
            </w: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 os =</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0,269</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x (Wd / 1000 )</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[m3/kg]</w:t>
            </w: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V os =</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11,4325</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[m3/kg]</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6812" w:type="dxa"/>
            <w:gridSpan w:val="4"/>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Rzeczywista ilość spalin (uwzględnia ilość azotu oraz LAMBDA)</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 0 2 =</w:t>
            </w:r>
          </w:p>
        </w:tc>
        <w:tc>
          <w:tcPr>
            <w:tcW w:w="2702"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0,21 * Vo * (LAMBDA - 1)</w:t>
            </w:r>
          </w:p>
        </w:tc>
        <w:tc>
          <w:tcPr>
            <w:tcW w:w="97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[m3/kg]</w:t>
            </w: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V 0 2 =</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0,3393338</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[m3/kg]</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jc w:val="right"/>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 N 2 =</w:t>
            </w:r>
          </w:p>
        </w:tc>
        <w:tc>
          <w:tcPr>
            <w:tcW w:w="2702"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0,79 * Vo * (LAMBDA - 1)</w:t>
            </w:r>
          </w:p>
        </w:tc>
        <w:tc>
          <w:tcPr>
            <w:tcW w:w="976"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[m3/kg]</w:t>
            </w: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V N 2 =</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1,2765413</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[m3/kg]</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4110"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OSTATECZNIE rzeczywista ilość spalin</w:t>
            </w: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Vw =</w:t>
            </w:r>
          </w:p>
        </w:tc>
        <w:tc>
          <w:tcPr>
            <w:tcW w:w="2702"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V os + V O 2 + V N 2</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Vw =</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13,048375</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m3/kg</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4110"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Ustalenie prędkości wylotowej</w:t>
            </w: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Zużycie paliwa</w:t>
            </w: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67,6</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kg/h</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4110"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Z każdego kilograma paliwa powstaje</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13,048375</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m3 spalin</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4110" w:type="dxa"/>
            <w:gridSpan w:val="2"/>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W ciągu godziny powstanie</w:t>
            </w: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882,07015</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m3/h spalin</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w ciągu sekundy:</w:t>
            </w: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0,2450195</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m3/s</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Średnica wylotowa</w:t>
            </w: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0,16</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Pole przekroju</w:t>
            </w: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0,020096</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sz w:val="20"/>
                <w:szCs w:val="20"/>
                <w:lang w:eastAsia="pl-PL"/>
              </w:rPr>
            </w:pPr>
            <w:r w:rsidRPr="00243E84">
              <w:rPr>
                <w:rFonts w:ascii="Times New Roman" w:eastAsia="Times New Roman" w:hAnsi="Times New Roman" w:cs="Times New Roman"/>
                <w:sz w:val="20"/>
                <w:szCs w:val="20"/>
                <w:lang w:eastAsia="pl-PL"/>
              </w:rPr>
              <w:t>m2</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Prędkość m/s</w:t>
            </w: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b/>
                <w:bCs/>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12,192451</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m/s</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hRule="exac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15"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r w:rsidR="00845A76" w:rsidRPr="00243E84">
        <w:trPr>
          <w:trHeight w:val="255"/>
        </w:trPr>
        <w:tc>
          <w:tcPr>
            <w:tcW w:w="2478"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632"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c>
          <w:tcPr>
            <w:tcW w:w="1087"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jc w:val="right"/>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43,892822</w:t>
            </w:r>
          </w:p>
        </w:tc>
        <w:tc>
          <w:tcPr>
            <w:tcW w:w="1615" w:type="dxa"/>
            <w:shd w:val="clear" w:color="auto" w:fill="auto"/>
            <w:tcMar>
              <w:top w:w="0" w:type="dxa"/>
              <w:left w:w="70" w:type="dxa"/>
              <w:bottom w:w="0" w:type="dxa"/>
              <w:right w:w="70" w:type="dxa"/>
            </w:tcMar>
            <w:vAlign w:val="bottom"/>
          </w:tcPr>
          <w:p w:rsidR="00845A76" w:rsidRPr="00243E84" w:rsidRDefault="009F52F3">
            <w:pPr>
              <w:pStyle w:val="Standard"/>
              <w:widowControl w:val="0"/>
              <w:suppressAutoHyphens w:val="0"/>
              <w:rPr>
                <w:rFonts w:ascii="Times New Roman" w:eastAsia="Times New Roman" w:hAnsi="Times New Roman" w:cs="Times New Roman"/>
                <w:b/>
                <w:bCs/>
                <w:sz w:val="20"/>
                <w:szCs w:val="20"/>
                <w:lang w:eastAsia="pl-PL"/>
              </w:rPr>
            </w:pPr>
            <w:r w:rsidRPr="00243E84">
              <w:rPr>
                <w:rFonts w:ascii="Times New Roman" w:eastAsia="Times New Roman" w:hAnsi="Times New Roman" w:cs="Times New Roman"/>
                <w:b/>
                <w:bCs/>
                <w:sz w:val="20"/>
                <w:szCs w:val="20"/>
                <w:lang w:eastAsia="pl-PL"/>
              </w:rPr>
              <w:t>km/h</w:t>
            </w:r>
          </w:p>
        </w:tc>
        <w:tc>
          <w:tcPr>
            <w:tcW w:w="97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b/>
                <w:bCs/>
                <w:sz w:val="20"/>
                <w:szCs w:val="20"/>
                <w:lang w:eastAsia="pl-PL"/>
              </w:rPr>
            </w:pPr>
          </w:p>
        </w:tc>
        <w:tc>
          <w:tcPr>
            <w:tcW w:w="1496" w:type="dxa"/>
            <w:shd w:val="clear" w:color="auto" w:fill="auto"/>
            <w:tcMar>
              <w:top w:w="0" w:type="dxa"/>
              <w:left w:w="70" w:type="dxa"/>
              <w:bottom w:w="0" w:type="dxa"/>
              <w:right w:w="70" w:type="dxa"/>
            </w:tcMar>
            <w:vAlign w:val="bottom"/>
          </w:tcPr>
          <w:p w:rsidR="00845A76" w:rsidRPr="00243E84" w:rsidRDefault="00845A76">
            <w:pPr>
              <w:pStyle w:val="Standard"/>
              <w:widowControl w:val="0"/>
              <w:suppressAutoHyphens w:val="0"/>
              <w:rPr>
                <w:rFonts w:ascii="Times New Roman" w:eastAsia="Times New Roman" w:hAnsi="Times New Roman" w:cs="Times New Roman"/>
                <w:sz w:val="20"/>
                <w:szCs w:val="20"/>
                <w:lang w:eastAsia="pl-PL"/>
              </w:rPr>
            </w:pPr>
          </w:p>
        </w:tc>
      </w:tr>
    </w:tbl>
    <w:p w:rsidR="00845A76" w:rsidRPr="00243E84" w:rsidRDefault="00845A76">
      <w:pPr>
        <w:pStyle w:val="Standard"/>
        <w:rPr>
          <w:rFonts w:ascii="Times New Roman" w:hAnsi="Times New Roman" w:cs="Times New Roman"/>
          <w:bCs/>
        </w:rPr>
      </w:pPr>
    </w:p>
    <w:p w:rsidR="00845A76" w:rsidRPr="00243E84" w:rsidRDefault="009F52F3">
      <w:pPr>
        <w:pStyle w:val="Standard"/>
        <w:rPr>
          <w:rFonts w:ascii="Times New Roman" w:hAnsi="Times New Roman" w:cs="Times New Roman"/>
          <w:bCs/>
        </w:rPr>
      </w:pPr>
      <w:r w:rsidRPr="00243E84">
        <w:rPr>
          <w:rFonts w:ascii="Times New Roman" w:hAnsi="Times New Roman" w:cs="Times New Roman"/>
          <w:bCs/>
        </w:rPr>
        <w:t>Do obliczeń dla emitora bocznego przyjęto prędkość wylotową gazów równą 0 m/s</w:t>
      </w:r>
    </w:p>
    <w:p w:rsidR="00845A76" w:rsidRPr="00243E84" w:rsidRDefault="00845A76">
      <w:pPr>
        <w:pStyle w:val="Standard"/>
        <w:pageBreakBefore/>
        <w:suppressAutoHyphens w:val="0"/>
        <w:spacing w:line="312" w:lineRule="auto"/>
        <w:rPr>
          <w:rFonts w:ascii="Times New Roman" w:hAnsi="Times New Roman" w:cs="Times New Roman"/>
        </w:rPr>
      </w:pPr>
    </w:p>
    <w:p w:rsidR="00845A76" w:rsidRPr="00243E84" w:rsidRDefault="009F52F3">
      <w:pPr>
        <w:pStyle w:val="Standard"/>
        <w:tabs>
          <w:tab w:val="left" w:pos="1500"/>
        </w:tabs>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t xml:space="preserve">Emitor: </w:t>
      </w:r>
      <w:r w:rsidRPr="00243E84">
        <w:rPr>
          <w:rFonts w:ascii="Times New Roman" w:hAnsi="Times New Roman" w:cs="Times New Roman"/>
          <w:b/>
          <w:bCs/>
          <w:lang w:eastAsia="pl-PL"/>
        </w:rPr>
        <w:tab/>
        <w:t>E-2 Emitor agregatu  1 okres, róża wiatrów dla roku</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CHARAKTERYSTYKA EMITORA</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5000" w:type="pct"/>
        <w:tblLayout w:type="fixed"/>
        <w:tblCellMar>
          <w:left w:w="10" w:type="dxa"/>
          <w:right w:w="10" w:type="dxa"/>
        </w:tblCellMar>
        <w:tblLook w:val="0000"/>
      </w:tblPr>
      <w:tblGrid>
        <w:gridCol w:w="3681"/>
        <w:gridCol w:w="1640"/>
        <w:gridCol w:w="1240"/>
        <w:gridCol w:w="2511"/>
      </w:tblGrid>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wysokość emitora</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4,9</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(boczny wylot)</w:t>
            </w: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średnica emitora</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0,16</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prędkość gazów na wylocie emitora</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12,192</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[m/s]</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temperatura gazów</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413,2</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[K]</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temperatura otoczenia</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281</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[K]</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wysokość anemometru</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14</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aerodynamiczna szorstkość terenu</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0,1766</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wysokość budynku mieszkalnego</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5</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odległość budynku</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175</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r w:rsidR="00845A76" w:rsidRPr="00243E84">
        <w:tc>
          <w:tcPr>
            <w:tcW w:w="391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aerod. szorst. terenu przy budynku</w:t>
            </w:r>
          </w:p>
        </w:tc>
        <w:tc>
          <w:tcPr>
            <w:tcW w:w="1742"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0,1766</w:t>
            </w:r>
          </w:p>
        </w:tc>
        <w:tc>
          <w:tcPr>
            <w:tcW w:w="1317" w:type="dxa"/>
            <w:tcMar>
              <w:top w:w="0" w:type="dxa"/>
              <w:left w:w="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[m]</w:t>
            </w:r>
          </w:p>
        </w:tc>
        <w:tc>
          <w:tcPr>
            <w:tcW w:w="2668" w:type="dxa"/>
            <w:tcMar>
              <w:top w:w="0" w:type="dxa"/>
              <w:left w:w="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20"/>
                <w:szCs w:val="20"/>
                <w:lang w:eastAsia="pl-PL"/>
              </w:rPr>
            </w:pP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WYNIKI OBLICZEŃ STĘŻEŃ MAKSYMALNYCH</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w:t>
      </w:r>
    </w:p>
    <w:tbl>
      <w:tblPr>
        <w:tblW w:w="9781" w:type="dxa"/>
        <w:tblInd w:w="1" w:type="dxa"/>
        <w:tblLayout w:type="fixed"/>
        <w:tblCellMar>
          <w:left w:w="10" w:type="dxa"/>
          <w:right w:w="10" w:type="dxa"/>
        </w:tblCellMar>
        <w:tblLook w:val="0000"/>
      </w:tblPr>
      <w:tblGrid>
        <w:gridCol w:w="2438"/>
        <w:gridCol w:w="1757"/>
        <w:gridCol w:w="1700"/>
        <w:gridCol w:w="1304"/>
        <w:gridCol w:w="1247"/>
        <w:gridCol w:w="1335"/>
      </w:tblGrid>
      <w:tr w:rsidR="00845A76" w:rsidRPr="00243E84">
        <w:tc>
          <w:tcPr>
            <w:tcW w:w="2438"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Zanieczyszczenie :</w:t>
            </w:r>
          </w:p>
        </w:tc>
        <w:tc>
          <w:tcPr>
            <w:tcW w:w="3457" w:type="dxa"/>
            <w:gridSpan w:val="2"/>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dwutlenek siarki</w:t>
            </w:r>
          </w:p>
        </w:tc>
        <w:tc>
          <w:tcPr>
            <w:tcW w:w="3886" w:type="dxa"/>
            <w:gridSpan w:val="3"/>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        0,429    [mg/s]</w:t>
            </w:r>
          </w:p>
        </w:tc>
      </w:tr>
      <w:tr w:rsidR="00845A76" w:rsidRPr="00243E84">
        <w:tc>
          <w:tcPr>
            <w:tcW w:w="2438" w:type="dxa"/>
            <w:tcBorders>
              <w:top w:val="single" w:sz="4"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rPr>
            </w:pPr>
            <w:r w:rsidRPr="00243E84">
              <w:rPr>
                <w:rFonts w:ascii="Times New Roman" w:hAnsi="Times New Roman" w:cs="Times New Roman"/>
                <w:sz w:val="16"/>
                <w:szCs w:val="16"/>
                <w:lang w:eastAsia="pl-PL"/>
              </w:rPr>
              <w:t>D1 = 350 µg/m</w:t>
            </w:r>
            <w:r w:rsidRPr="00243E84">
              <w:rPr>
                <w:rFonts w:ascii="Times New Roman" w:hAnsi="Times New Roman" w:cs="Times New Roman"/>
                <w:sz w:val="16"/>
                <w:szCs w:val="16"/>
                <w:vertAlign w:val="superscript"/>
                <w:lang w:eastAsia="pl-PL"/>
              </w:rPr>
              <w:t>3</w:t>
            </w:r>
          </w:p>
        </w:tc>
        <w:tc>
          <w:tcPr>
            <w:tcW w:w="175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maksymalne Smm</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r w:rsidRPr="00243E84">
              <w:rPr>
                <w:rFonts w:ascii="Times New Roman" w:hAnsi="Times New Roman" w:cs="Times New Roman"/>
                <w:sz w:val="16"/>
                <w:szCs w:val="16"/>
                <w:lang w:eastAsia="pl-PL"/>
              </w:rPr>
              <w:t>]</w:t>
            </w:r>
          </w:p>
        </w:tc>
        <w:tc>
          <w:tcPr>
            <w:tcW w:w="1700"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odległość wystąpienia stęż. maks.</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Xmm [m]</w:t>
            </w:r>
          </w:p>
        </w:tc>
        <w:tc>
          <w:tcPr>
            <w:tcW w:w="1304"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krytyczny stan równowagi atmo</w:t>
            </w:r>
            <w:r w:rsidRPr="00243E84">
              <w:rPr>
                <w:rFonts w:ascii="Times New Roman" w:hAnsi="Times New Roman" w:cs="Times New Roman"/>
                <w:sz w:val="16"/>
                <w:szCs w:val="16"/>
                <w:lang w:eastAsia="pl-PL"/>
              </w:rPr>
              <w:t>s</w:t>
            </w:r>
            <w:r w:rsidRPr="00243E84">
              <w:rPr>
                <w:rFonts w:ascii="Times New Roman" w:hAnsi="Times New Roman" w:cs="Times New Roman"/>
                <w:sz w:val="16"/>
                <w:szCs w:val="16"/>
                <w:lang w:eastAsia="pl-PL"/>
              </w:rPr>
              <w:t>fery</w:t>
            </w:r>
          </w:p>
        </w:tc>
        <w:tc>
          <w:tcPr>
            <w:tcW w:w="124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krytyczna prę</w:t>
            </w:r>
            <w:r w:rsidRPr="00243E84">
              <w:rPr>
                <w:rFonts w:ascii="Times New Roman" w:hAnsi="Times New Roman" w:cs="Times New Roman"/>
                <w:sz w:val="16"/>
                <w:szCs w:val="16"/>
                <w:lang w:eastAsia="pl-PL"/>
              </w:rPr>
              <w:t>d</w:t>
            </w:r>
            <w:r w:rsidRPr="00243E84">
              <w:rPr>
                <w:rFonts w:ascii="Times New Roman" w:hAnsi="Times New Roman" w:cs="Times New Roman"/>
                <w:sz w:val="16"/>
                <w:szCs w:val="16"/>
                <w:lang w:eastAsia="pl-PL"/>
              </w:rPr>
              <w:t>kość wiatru [m/s]</w:t>
            </w:r>
          </w:p>
        </w:tc>
        <w:tc>
          <w:tcPr>
            <w:tcW w:w="1335"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ocena</w:t>
            </w:r>
          </w:p>
        </w:tc>
      </w:tr>
      <w:tr w:rsidR="00845A76" w:rsidRPr="00243E84">
        <w:tc>
          <w:tcPr>
            <w:tcW w:w="2438"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Na poziomie terenu</w:t>
            </w:r>
          </w:p>
        </w:tc>
        <w:tc>
          <w:tcPr>
            <w:tcW w:w="175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5,56</w:t>
            </w:r>
          </w:p>
        </w:tc>
        <w:tc>
          <w:tcPr>
            <w:tcW w:w="1700"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15,5</w:t>
            </w:r>
          </w:p>
        </w:tc>
        <w:tc>
          <w:tcPr>
            <w:tcW w:w="1304"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33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Smm &lt; 0.1*D1</w:t>
            </w:r>
          </w:p>
        </w:tc>
      </w:tr>
      <w:tr w:rsidR="00845A76" w:rsidRPr="00243E84">
        <w:tc>
          <w:tcPr>
            <w:tcW w:w="2438"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Przy budynku mieszkalnym</w:t>
            </w:r>
          </w:p>
        </w:tc>
        <w:tc>
          <w:tcPr>
            <w:tcW w:w="175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0,657</w:t>
            </w:r>
          </w:p>
        </w:tc>
        <w:tc>
          <w:tcPr>
            <w:tcW w:w="17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c>
          <w:tcPr>
            <w:tcW w:w="130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33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Sxz &lt; 0.1*D1</w:t>
            </w:r>
          </w:p>
        </w:tc>
      </w:tr>
    </w:tbl>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w:t>
      </w:r>
    </w:p>
    <w:tbl>
      <w:tblPr>
        <w:tblW w:w="9781" w:type="dxa"/>
        <w:tblInd w:w="1" w:type="dxa"/>
        <w:tblLayout w:type="fixed"/>
        <w:tblCellMar>
          <w:left w:w="10" w:type="dxa"/>
          <w:right w:w="10" w:type="dxa"/>
        </w:tblCellMar>
        <w:tblLook w:val="0000"/>
      </w:tblPr>
      <w:tblGrid>
        <w:gridCol w:w="2438"/>
        <w:gridCol w:w="1757"/>
        <w:gridCol w:w="1700"/>
        <w:gridCol w:w="1304"/>
        <w:gridCol w:w="1247"/>
        <w:gridCol w:w="1335"/>
      </w:tblGrid>
      <w:tr w:rsidR="00845A76" w:rsidRPr="00243E84">
        <w:tc>
          <w:tcPr>
            <w:tcW w:w="2438"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Zanieczyszczenie :</w:t>
            </w:r>
          </w:p>
        </w:tc>
        <w:tc>
          <w:tcPr>
            <w:tcW w:w="3457" w:type="dxa"/>
            <w:gridSpan w:val="2"/>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tlenki azotu jako NO2</w:t>
            </w:r>
          </w:p>
        </w:tc>
        <w:tc>
          <w:tcPr>
            <w:tcW w:w="3886" w:type="dxa"/>
            <w:gridSpan w:val="3"/>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      112,8      [mg/s]</w:t>
            </w:r>
          </w:p>
        </w:tc>
      </w:tr>
      <w:tr w:rsidR="00845A76" w:rsidRPr="00243E84">
        <w:tc>
          <w:tcPr>
            <w:tcW w:w="2438" w:type="dxa"/>
            <w:tcBorders>
              <w:top w:val="single" w:sz="4"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rPr>
            </w:pPr>
            <w:r w:rsidRPr="00243E84">
              <w:rPr>
                <w:rFonts w:ascii="Times New Roman" w:hAnsi="Times New Roman" w:cs="Times New Roman"/>
                <w:sz w:val="16"/>
                <w:szCs w:val="16"/>
                <w:lang w:eastAsia="pl-PL"/>
              </w:rPr>
              <w:t>D1 = 200 µg/m</w:t>
            </w:r>
            <w:r w:rsidRPr="00243E84">
              <w:rPr>
                <w:rFonts w:ascii="Times New Roman" w:hAnsi="Times New Roman" w:cs="Times New Roman"/>
                <w:sz w:val="16"/>
                <w:szCs w:val="16"/>
                <w:vertAlign w:val="superscript"/>
                <w:lang w:eastAsia="pl-PL"/>
              </w:rPr>
              <w:t>3</w:t>
            </w:r>
          </w:p>
        </w:tc>
        <w:tc>
          <w:tcPr>
            <w:tcW w:w="175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maksymalne Smm</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r w:rsidRPr="00243E84">
              <w:rPr>
                <w:rFonts w:ascii="Times New Roman" w:hAnsi="Times New Roman" w:cs="Times New Roman"/>
                <w:sz w:val="16"/>
                <w:szCs w:val="16"/>
                <w:lang w:eastAsia="pl-PL"/>
              </w:rPr>
              <w:t>]</w:t>
            </w:r>
          </w:p>
        </w:tc>
        <w:tc>
          <w:tcPr>
            <w:tcW w:w="1700"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odległość wystąpienia stęż. maks.</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Xmm [m]</w:t>
            </w:r>
          </w:p>
        </w:tc>
        <w:tc>
          <w:tcPr>
            <w:tcW w:w="1304"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krytyczny stan równowagi atmo</w:t>
            </w:r>
            <w:r w:rsidRPr="00243E84">
              <w:rPr>
                <w:rFonts w:ascii="Times New Roman" w:hAnsi="Times New Roman" w:cs="Times New Roman"/>
                <w:sz w:val="16"/>
                <w:szCs w:val="16"/>
                <w:lang w:eastAsia="pl-PL"/>
              </w:rPr>
              <w:t>s</w:t>
            </w:r>
            <w:r w:rsidRPr="00243E84">
              <w:rPr>
                <w:rFonts w:ascii="Times New Roman" w:hAnsi="Times New Roman" w:cs="Times New Roman"/>
                <w:sz w:val="16"/>
                <w:szCs w:val="16"/>
                <w:lang w:eastAsia="pl-PL"/>
              </w:rPr>
              <w:t>fery</w:t>
            </w:r>
          </w:p>
        </w:tc>
        <w:tc>
          <w:tcPr>
            <w:tcW w:w="124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krytyczna prę</w:t>
            </w:r>
            <w:r w:rsidRPr="00243E84">
              <w:rPr>
                <w:rFonts w:ascii="Times New Roman" w:hAnsi="Times New Roman" w:cs="Times New Roman"/>
                <w:sz w:val="16"/>
                <w:szCs w:val="16"/>
                <w:lang w:eastAsia="pl-PL"/>
              </w:rPr>
              <w:t>d</w:t>
            </w:r>
            <w:r w:rsidRPr="00243E84">
              <w:rPr>
                <w:rFonts w:ascii="Times New Roman" w:hAnsi="Times New Roman" w:cs="Times New Roman"/>
                <w:sz w:val="16"/>
                <w:szCs w:val="16"/>
                <w:lang w:eastAsia="pl-PL"/>
              </w:rPr>
              <w:t>kość wiatru [m/s]</w:t>
            </w:r>
          </w:p>
        </w:tc>
        <w:tc>
          <w:tcPr>
            <w:tcW w:w="1335"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ocena</w:t>
            </w:r>
          </w:p>
        </w:tc>
      </w:tr>
      <w:tr w:rsidR="00845A76" w:rsidRPr="00243E84">
        <w:tc>
          <w:tcPr>
            <w:tcW w:w="2438"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Na poziomie terenu</w:t>
            </w:r>
          </w:p>
        </w:tc>
        <w:tc>
          <w:tcPr>
            <w:tcW w:w="175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1464</w:t>
            </w:r>
          </w:p>
        </w:tc>
        <w:tc>
          <w:tcPr>
            <w:tcW w:w="1700"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15,5</w:t>
            </w:r>
          </w:p>
        </w:tc>
        <w:tc>
          <w:tcPr>
            <w:tcW w:w="1304"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33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Smm &gt; D1</w:t>
            </w:r>
          </w:p>
        </w:tc>
      </w:tr>
      <w:tr w:rsidR="00845A76" w:rsidRPr="00243E84">
        <w:tc>
          <w:tcPr>
            <w:tcW w:w="2438"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Przy budynku mieszkalnym</w:t>
            </w:r>
          </w:p>
        </w:tc>
        <w:tc>
          <w:tcPr>
            <w:tcW w:w="175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172,8</w:t>
            </w:r>
          </w:p>
        </w:tc>
        <w:tc>
          <w:tcPr>
            <w:tcW w:w="17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c>
          <w:tcPr>
            <w:tcW w:w="130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33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0.1*D1&lt; Sxz &lt;D1</w:t>
            </w:r>
          </w:p>
        </w:tc>
      </w:tr>
    </w:tbl>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w:t>
      </w:r>
    </w:p>
    <w:tbl>
      <w:tblPr>
        <w:tblW w:w="9781" w:type="dxa"/>
        <w:tblInd w:w="1" w:type="dxa"/>
        <w:tblLayout w:type="fixed"/>
        <w:tblCellMar>
          <w:left w:w="10" w:type="dxa"/>
          <w:right w:w="10" w:type="dxa"/>
        </w:tblCellMar>
        <w:tblLook w:val="0000"/>
      </w:tblPr>
      <w:tblGrid>
        <w:gridCol w:w="2438"/>
        <w:gridCol w:w="1757"/>
        <w:gridCol w:w="1700"/>
        <w:gridCol w:w="1304"/>
        <w:gridCol w:w="1247"/>
        <w:gridCol w:w="1335"/>
      </w:tblGrid>
      <w:tr w:rsidR="00845A76" w:rsidRPr="00243E84">
        <w:tc>
          <w:tcPr>
            <w:tcW w:w="2438"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Zanieczyszczenie :</w:t>
            </w:r>
          </w:p>
        </w:tc>
        <w:tc>
          <w:tcPr>
            <w:tcW w:w="3457" w:type="dxa"/>
            <w:gridSpan w:val="2"/>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tlenek węgla</w:t>
            </w:r>
          </w:p>
        </w:tc>
        <w:tc>
          <w:tcPr>
            <w:tcW w:w="3886" w:type="dxa"/>
            <w:gridSpan w:val="3"/>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        9,02     [mg/s]</w:t>
            </w:r>
          </w:p>
        </w:tc>
      </w:tr>
      <w:tr w:rsidR="00845A76" w:rsidRPr="00243E84">
        <w:tc>
          <w:tcPr>
            <w:tcW w:w="2438" w:type="dxa"/>
            <w:tcBorders>
              <w:top w:val="single" w:sz="4"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rPr>
            </w:pPr>
            <w:r w:rsidRPr="00243E84">
              <w:rPr>
                <w:rFonts w:ascii="Times New Roman" w:hAnsi="Times New Roman" w:cs="Times New Roman"/>
                <w:sz w:val="16"/>
                <w:szCs w:val="16"/>
                <w:lang w:eastAsia="pl-PL"/>
              </w:rPr>
              <w:t>D1 = 30000 µg/m</w:t>
            </w:r>
            <w:r w:rsidRPr="00243E84">
              <w:rPr>
                <w:rFonts w:ascii="Times New Roman" w:hAnsi="Times New Roman" w:cs="Times New Roman"/>
                <w:sz w:val="16"/>
                <w:szCs w:val="16"/>
                <w:vertAlign w:val="superscript"/>
                <w:lang w:eastAsia="pl-PL"/>
              </w:rPr>
              <w:t>3</w:t>
            </w:r>
          </w:p>
        </w:tc>
        <w:tc>
          <w:tcPr>
            <w:tcW w:w="175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maksymalne Smm</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r w:rsidRPr="00243E84">
              <w:rPr>
                <w:rFonts w:ascii="Times New Roman" w:hAnsi="Times New Roman" w:cs="Times New Roman"/>
                <w:sz w:val="16"/>
                <w:szCs w:val="16"/>
                <w:lang w:eastAsia="pl-PL"/>
              </w:rPr>
              <w:t>]</w:t>
            </w:r>
          </w:p>
        </w:tc>
        <w:tc>
          <w:tcPr>
            <w:tcW w:w="1700"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odległość wystąpienia stęż. maks.</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Xmm [m]</w:t>
            </w:r>
          </w:p>
        </w:tc>
        <w:tc>
          <w:tcPr>
            <w:tcW w:w="1304"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krytyczny stan równowagi atmo</w:t>
            </w:r>
            <w:r w:rsidRPr="00243E84">
              <w:rPr>
                <w:rFonts w:ascii="Times New Roman" w:hAnsi="Times New Roman" w:cs="Times New Roman"/>
                <w:sz w:val="16"/>
                <w:szCs w:val="16"/>
                <w:lang w:eastAsia="pl-PL"/>
              </w:rPr>
              <w:t>s</w:t>
            </w:r>
            <w:r w:rsidRPr="00243E84">
              <w:rPr>
                <w:rFonts w:ascii="Times New Roman" w:hAnsi="Times New Roman" w:cs="Times New Roman"/>
                <w:sz w:val="16"/>
                <w:szCs w:val="16"/>
                <w:lang w:eastAsia="pl-PL"/>
              </w:rPr>
              <w:t>fery</w:t>
            </w:r>
          </w:p>
        </w:tc>
        <w:tc>
          <w:tcPr>
            <w:tcW w:w="124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krytyczna prę</w:t>
            </w:r>
            <w:r w:rsidRPr="00243E84">
              <w:rPr>
                <w:rFonts w:ascii="Times New Roman" w:hAnsi="Times New Roman" w:cs="Times New Roman"/>
                <w:sz w:val="16"/>
                <w:szCs w:val="16"/>
                <w:lang w:eastAsia="pl-PL"/>
              </w:rPr>
              <w:t>d</w:t>
            </w:r>
            <w:r w:rsidRPr="00243E84">
              <w:rPr>
                <w:rFonts w:ascii="Times New Roman" w:hAnsi="Times New Roman" w:cs="Times New Roman"/>
                <w:sz w:val="16"/>
                <w:szCs w:val="16"/>
                <w:lang w:eastAsia="pl-PL"/>
              </w:rPr>
              <w:t>kość wiatru [m/s]</w:t>
            </w:r>
          </w:p>
        </w:tc>
        <w:tc>
          <w:tcPr>
            <w:tcW w:w="1335"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ocena</w:t>
            </w:r>
          </w:p>
        </w:tc>
      </w:tr>
      <w:tr w:rsidR="00845A76" w:rsidRPr="00243E84">
        <w:tc>
          <w:tcPr>
            <w:tcW w:w="2438"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Na poziomie terenu</w:t>
            </w:r>
          </w:p>
        </w:tc>
        <w:tc>
          <w:tcPr>
            <w:tcW w:w="175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117,1</w:t>
            </w:r>
          </w:p>
        </w:tc>
        <w:tc>
          <w:tcPr>
            <w:tcW w:w="1700"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15,5</w:t>
            </w:r>
          </w:p>
        </w:tc>
        <w:tc>
          <w:tcPr>
            <w:tcW w:w="1304"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33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Smm &lt; 0.1*D1</w:t>
            </w:r>
          </w:p>
        </w:tc>
      </w:tr>
      <w:tr w:rsidR="00845A76" w:rsidRPr="00243E84">
        <w:tc>
          <w:tcPr>
            <w:tcW w:w="2438"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Przy budynku mieszkalnym</w:t>
            </w:r>
          </w:p>
        </w:tc>
        <w:tc>
          <w:tcPr>
            <w:tcW w:w="175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13,82</w:t>
            </w:r>
          </w:p>
        </w:tc>
        <w:tc>
          <w:tcPr>
            <w:tcW w:w="17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c>
          <w:tcPr>
            <w:tcW w:w="130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33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Sxz &lt; 0.1*D1</w:t>
            </w:r>
          </w:p>
        </w:tc>
      </w:tr>
    </w:tbl>
    <w:p w:rsidR="00FF119D" w:rsidRDefault="00FF119D">
      <w:pPr>
        <w:pStyle w:val="Standard"/>
        <w:suppressAutoHyphens w:val="0"/>
        <w:spacing w:line="312" w:lineRule="auto"/>
        <w:rPr>
          <w:rFonts w:ascii="Times New Roman" w:hAnsi="Times New Roman" w:cs="Times New Roman"/>
          <w:sz w:val="16"/>
          <w:szCs w:val="16"/>
          <w:lang w:eastAsia="pl-PL"/>
        </w:rPr>
      </w:pPr>
    </w:p>
    <w:p w:rsidR="00FF119D" w:rsidRDefault="00FF119D">
      <w:pPr>
        <w:rPr>
          <w:rFonts w:ascii="Times New Roman" w:hAnsi="Times New Roman" w:cs="Times New Roman"/>
          <w:sz w:val="16"/>
          <w:szCs w:val="16"/>
          <w:lang w:eastAsia="pl-PL"/>
        </w:rPr>
      </w:pPr>
      <w:r>
        <w:rPr>
          <w:rFonts w:ascii="Times New Roman" w:hAnsi="Times New Roman" w:cs="Times New Roman"/>
          <w:sz w:val="16"/>
          <w:szCs w:val="16"/>
          <w:lang w:eastAsia="pl-PL"/>
        </w:rPr>
        <w:br w:type="page"/>
      </w:r>
    </w:p>
    <w:p w:rsidR="00845A76" w:rsidRPr="00243E84" w:rsidRDefault="009F52F3">
      <w:pPr>
        <w:pStyle w:val="Standard"/>
        <w:pageBreakBefore/>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lastRenderedPageBreak/>
        <w:t xml:space="preserve"> </w:t>
      </w:r>
    </w:p>
    <w:p w:rsidR="00845A76" w:rsidRPr="00243E84" w:rsidRDefault="009F52F3">
      <w:pPr>
        <w:pStyle w:val="Standard"/>
        <w:tabs>
          <w:tab w:val="left" w:pos="1500"/>
        </w:tabs>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Zakład:</w:t>
      </w:r>
      <w:r w:rsidRPr="00243E84">
        <w:rPr>
          <w:rFonts w:ascii="Times New Roman" w:hAnsi="Times New Roman" w:cs="Times New Roman"/>
          <w:sz w:val="20"/>
          <w:szCs w:val="20"/>
          <w:lang w:eastAsia="pl-PL"/>
        </w:rPr>
        <w:tab/>
        <w:t>KALISZ PET FOOD SP. Z O.O.</w:t>
      </w:r>
      <w:r w:rsidR="00FF119D">
        <w:rPr>
          <w:rFonts w:ascii="Times New Roman" w:hAnsi="Times New Roman" w:cs="Times New Roman"/>
          <w:sz w:val="20"/>
          <w:szCs w:val="20"/>
          <w:lang w:eastAsia="pl-PL"/>
        </w:rPr>
        <w:t xml:space="preserve"> </w:t>
      </w:r>
      <w:r w:rsidRPr="00243E84">
        <w:rPr>
          <w:rFonts w:ascii="Times New Roman" w:hAnsi="Times New Roman" w:cs="Times New Roman"/>
          <w:sz w:val="20"/>
          <w:szCs w:val="20"/>
          <w:lang w:eastAsia="pl-PL"/>
        </w:rPr>
        <w:t>zakład: Dębniałki Kaliskie, dz. nr ewid 60/1 i 61</w:t>
      </w:r>
    </w:p>
    <w:p w:rsidR="00845A76" w:rsidRPr="00243E84" w:rsidRDefault="009F52F3">
      <w:pPr>
        <w:pStyle w:val="Standard"/>
        <w:tabs>
          <w:tab w:val="left" w:pos="1500"/>
        </w:tabs>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Emitor:</w:t>
      </w:r>
      <w:r w:rsidRPr="00243E84">
        <w:rPr>
          <w:rFonts w:ascii="Times New Roman" w:hAnsi="Times New Roman" w:cs="Times New Roman"/>
          <w:sz w:val="20"/>
          <w:szCs w:val="20"/>
          <w:lang w:eastAsia="pl-PL"/>
        </w:rPr>
        <w:tab/>
        <w:t>E-2 Emitor agregatu</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w:t>
      </w:r>
    </w:p>
    <w:tbl>
      <w:tblPr>
        <w:tblW w:w="10148" w:type="dxa"/>
        <w:tblInd w:w="1" w:type="dxa"/>
        <w:tblLayout w:type="fixed"/>
        <w:tblCellMar>
          <w:left w:w="10" w:type="dxa"/>
          <w:right w:w="10" w:type="dxa"/>
        </w:tblCellMar>
        <w:tblLook w:val="0000"/>
      </w:tblPr>
      <w:tblGrid>
        <w:gridCol w:w="2437"/>
        <w:gridCol w:w="1758"/>
        <w:gridCol w:w="1700"/>
        <w:gridCol w:w="1305"/>
        <w:gridCol w:w="1247"/>
        <w:gridCol w:w="1701"/>
      </w:tblGrid>
      <w:tr w:rsidR="00845A76" w:rsidRPr="00243E84">
        <w:tc>
          <w:tcPr>
            <w:tcW w:w="2437"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Zanieczyszczenie :</w:t>
            </w:r>
          </w:p>
        </w:tc>
        <w:tc>
          <w:tcPr>
            <w:tcW w:w="3458" w:type="dxa"/>
            <w:gridSpan w:val="2"/>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pył PM-10</w:t>
            </w:r>
          </w:p>
        </w:tc>
        <w:tc>
          <w:tcPr>
            <w:tcW w:w="4253" w:type="dxa"/>
            <w:gridSpan w:val="3"/>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       22,56     [mg/s]</w:t>
            </w:r>
          </w:p>
        </w:tc>
      </w:tr>
      <w:tr w:rsidR="00845A76" w:rsidRPr="00243E84">
        <w:tc>
          <w:tcPr>
            <w:tcW w:w="2437" w:type="dxa"/>
            <w:tcBorders>
              <w:top w:val="single" w:sz="4"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rPr>
            </w:pPr>
            <w:r w:rsidRPr="00243E84">
              <w:rPr>
                <w:rFonts w:ascii="Times New Roman" w:hAnsi="Times New Roman" w:cs="Times New Roman"/>
                <w:sz w:val="16"/>
                <w:szCs w:val="16"/>
                <w:lang w:eastAsia="pl-PL"/>
              </w:rPr>
              <w:t>D1 = 280 µg/m</w:t>
            </w:r>
            <w:r w:rsidRPr="00243E84">
              <w:rPr>
                <w:rFonts w:ascii="Times New Roman" w:hAnsi="Times New Roman" w:cs="Times New Roman"/>
                <w:sz w:val="16"/>
                <w:szCs w:val="16"/>
                <w:vertAlign w:val="superscript"/>
                <w:lang w:eastAsia="pl-PL"/>
              </w:rPr>
              <w:t>3</w:t>
            </w:r>
          </w:p>
        </w:tc>
        <w:tc>
          <w:tcPr>
            <w:tcW w:w="1758"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maksymalne Smm</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r w:rsidRPr="00243E84">
              <w:rPr>
                <w:rFonts w:ascii="Times New Roman" w:hAnsi="Times New Roman" w:cs="Times New Roman"/>
                <w:sz w:val="16"/>
                <w:szCs w:val="16"/>
                <w:lang w:eastAsia="pl-PL"/>
              </w:rPr>
              <w:t>]</w:t>
            </w:r>
          </w:p>
        </w:tc>
        <w:tc>
          <w:tcPr>
            <w:tcW w:w="1700"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odległość wystąpienia stęż. maks.</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Xmm [m]</w:t>
            </w:r>
          </w:p>
        </w:tc>
        <w:tc>
          <w:tcPr>
            <w:tcW w:w="1305"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krytyczny stan równowagi atmo</w:t>
            </w:r>
            <w:r w:rsidRPr="00243E84">
              <w:rPr>
                <w:rFonts w:ascii="Times New Roman" w:hAnsi="Times New Roman" w:cs="Times New Roman"/>
                <w:sz w:val="16"/>
                <w:szCs w:val="16"/>
                <w:lang w:eastAsia="pl-PL"/>
              </w:rPr>
              <w:t>s</w:t>
            </w:r>
            <w:r w:rsidRPr="00243E84">
              <w:rPr>
                <w:rFonts w:ascii="Times New Roman" w:hAnsi="Times New Roman" w:cs="Times New Roman"/>
                <w:sz w:val="16"/>
                <w:szCs w:val="16"/>
                <w:lang w:eastAsia="pl-PL"/>
              </w:rPr>
              <w:t>fery</w:t>
            </w:r>
          </w:p>
        </w:tc>
        <w:tc>
          <w:tcPr>
            <w:tcW w:w="124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krytyczna prę</w:t>
            </w:r>
            <w:r w:rsidRPr="00243E84">
              <w:rPr>
                <w:rFonts w:ascii="Times New Roman" w:hAnsi="Times New Roman" w:cs="Times New Roman"/>
                <w:sz w:val="16"/>
                <w:szCs w:val="16"/>
                <w:lang w:eastAsia="pl-PL"/>
              </w:rPr>
              <w:t>d</w:t>
            </w:r>
            <w:r w:rsidRPr="00243E84">
              <w:rPr>
                <w:rFonts w:ascii="Times New Roman" w:hAnsi="Times New Roman" w:cs="Times New Roman"/>
                <w:sz w:val="16"/>
                <w:szCs w:val="16"/>
                <w:lang w:eastAsia="pl-PL"/>
              </w:rPr>
              <w:t>kość wiatru [m/s]</w:t>
            </w:r>
          </w:p>
        </w:tc>
        <w:tc>
          <w:tcPr>
            <w:tcW w:w="170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ocena</w:t>
            </w:r>
          </w:p>
        </w:tc>
      </w:tr>
      <w:tr w:rsidR="00845A76" w:rsidRPr="00243E84">
        <w:tc>
          <w:tcPr>
            <w:tcW w:w="243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Na poziomie terenu</w:t>
            </w:r>
          </w:p>
        </w:tc>
        <w:tc>
          <w:tcPr>
            <w:tcW w:w="1758"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146,4</w:t>
            </w:r>
          </w:p>
        </w:tc>
        <w:tc>
          <w:tcPr>
            <w:tcW w:w="1700"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15,5</w:t>
            </w:r>
          </w:p>
        </w:tc>
        <w:tc>
          <w:tcPr>
            <w:tcW w:w="1305"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0.1*D1&lt; Smm &lt;D1</w:t>
            </w:r>
          </w:p>
        </w:tc>
      </w:tr>
      <w:tr w:rsidR="00845A76" w:rsidRPr="00243E84">
        <w:tc>
          <w:tcPr>
            <w:tcW w:w="2437"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Przy budynku mieszkalnym</w:t>
            </w:r>
          </w:p>
        </w:tc>
        <w:tc>
          <w:tcPr>
            <w:tcW w:w="1758"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20,15</w:t>
            </w:r>
          </w:p>
        </w:tc>
        <w:tc>
          <w:tcPr>
            <w:tcW w:w="17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c>
          <w:tcPr>
            <w:tcW w:w="130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Sxz &lt; 0.1*D1</w:t>
            </w:r>
          </w:p>
        </w:tc>
      </w:tr>
    </w:tbl>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w:t>
      </w:r>
    </w:p>
    <w:tbl>
      <w:tblPr>
        <w:tblW w:w="10148" w:type="dxa"/>
        <w:tblInd w:w="1" w:type="dxa"/>
        <w:tblLayout w:type="fixed"/>
        <w:tblCellMar>
          <w:left w:w="10" w:type="dxa"/>
          <w:right w:w="10" w:type="dxa"/>
        </w:tblCellMar>
        <w:tblLook w:val="0000"/>
      </w:tblPr>
      <w:tblGrid>
        <w:gridCol w:w="2437"/>
        <w:gridCol w:w="1758"/>
        <w:gridCol w:w="1700"/>
        <w:gridCol w:w="1305"/>
        <w:gridCol w:w="1247"/>
        <w:gridCol w:w="1701"/>
      </w:tblGrid>
      <w:tr w:rsidR="00845A76" w:rsidRPr="00243E84">
        <w:tc>
          <w:tcPr>
            <w:tcW w:w="2437"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Zanieczyszczenie :</w:t>
            </w:r>
          </w:p>
        </w:tc>
        <w:tc>
          <w:tcPr>
            <w:tcW w:w="3458" w:type="dxa"/>
            <w:gridSpan w:val="2"/>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pył zawieszony PM 2,5</w:t>
            </w:r>
          </w:p>
        </w:tc>
        <w:tc>
          <w:tcPr>
            <w:tcW w:w="4253" w:type="dxa"/>
            <w:gridSpan w:val="3"/>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       22,56     [mg/s]</w:t>
            </w:r>
          </w:p>
        </w:tc>
      </w:tr>
      <w:tr w:rsidR="00845A76" w:rsidRPr="00243E84">
        <w:tc>
          <w:tcPr>
            <w:tcW w:w="2437" w:type="dxa"/>
            <w:tcBorders>
              <w:top w:val="single" w:sz="4"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rPr>
            </w:pPr>
            <w:r w:rsidRPr="00243E84">
              <w:rPr>
                <w:rFonts w:ascii="Times New Roman" w:hAnsi="Times New Roman" w:cs="Times New Roman"/>
                <w:sz w:val="16"/>
                <w:szCs w:val="16"/>
                <w:lang w:eastAsia="pl-PL"/>
              </w:rPr>
              <w:t>D1 = - µg/m</w:t>
            </w:r>
            <w:r w:rsidRPr="00243E84">
              <w:rPr>
                <w:rFonts w:ascii="Times New Roman" w:hAnsi="Times New Roman" w:cs="Times New Roman"/>
                <w:sz w:val="16"/>
                <w:szCs w:val="16"/>
                <w:vertAlign w:val="superscript"/>
                <w:lang w:eastAsia="pl-PL"/>
              </w:rPr>
              <w:t>3</w:t>
            </w:r>
          </w:p>
        </w:tc>
        <w:tc>
          <w:tcPr>
            <w:tcW w:w="1758"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maksymalne Smm</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r w:rsidRPr="00243E84">
              <w:rPr>
                <w:rFonts w:ascii="Times New Roman" w:hAnsi="Times New Roman" w:cs="Times New Roman"/>
                <w:sz w:val="16"/>
                <w:szCs w:val="16"/>
                <w:lang w:eastAsia="pl-PL"/>
              </w:rPr>
              <w:t>]</w:t>
            </w:r>
          </w:p>
        </w:tc>
        <w:tc>
          <w:tcPr>
            <w:tcW w:w="1700"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odległość wystąpienia stęż. maks.</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Xmm [m]</w:t>
            </w:r>
          </w:p>
        </w:tc>
        <w:tc>
          <w:tcPr>
            <w:tcW w:w="1305"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krytyczny stan równowagi atmo</w:t>
            </w:r>
            <w:r w:rsidRPr="00243E84">
              <w:rPr>
                <w:rFonts w:ascii="Times New Roman" w:hAnsi="Times New Roman" w:cs="Times New Roman"/>
                <w:sz w:val="16"/>
                <w:szCs w:val="16"/>
                <w:lang w:eastAsia="pl-PL"/>
              </w:rPr>
              <w:t>s</w:t>
            </w:r>
            <w:r w:rsidRPr="00243E84">
              <w:rPr>
                <w:rFonts w:ascii="Times New Roman" w:hAnsi="Times New Roman" w:cs="Times New Roman"/>
                <w:sz w:val="16"/>
                <w:szCs w:val="16"/>
                <w:lang w:eastAsia="pl-PL"/>
              </w:rPr>
              <w:t>fery</w:t>
            </w:r>
          </w:p>
        </w:tc>
        <w:tc>
          <w:tcPr>
            <w:tcW w:w="1247" w:type="dxa"/>
            <w:tcBorders>
              <w:top w:val="single" w:sz="4" w:space="0" w:color="000000"/>
              <w:left w:val="single" w:sz="6"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krytyczna prę</w:t>
            </w:r>
            <w:r w:rsidRPr="00243E84">
              <w:rPr>
                <w:rFonts w:ascii="Times New Roman" w:hAnsi="Times New Roman" w:cs="Times New Roman"/>
                <w:sz w:val="16"/>
                <w:szCs w:val="16"/>
                <w:lang w:eastAsia="pl-PL"/>
              </w:rPr>
              <w:t>d</w:t>
            </w:r>
            <w:r w:rsidRPr="00243E84">
              <w:rPr>
                <w:rFonts w:ascii="Times New Roman" w:hAnsi="Times New Roman" w:cs="Times New Roman"/>
                <w:sz w:val="16"/>
                <w:szCs w:val="16"/>
                <w:lang w:eastAsia="pl-PL"/>
              </w:rPr>
              <w:t>kość wiatru [m/s]</w:t>
            </w:r>
          </w:p>
        </w:tc>
        <w:tc>
          <w:tcPr>
            <w:tcW w:w="170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ocena</w:t>
            </w:r>
          </w:p>
        </w:tc>
      </w:tr>
      <w:tr w:rsidR="00845A76" w:rsidRPr="00243E84">
        <w:tc>
          <w:tcPr>
            <w:tcW w:w="243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Na poziomie terenu</w:t>
            </w:r>
          </w:p>
        </w:tc>
        <w:tc>
          <w:tcPr>
            <w:tcW w:w="1758"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146,4</w:t>
            </w:r>
          </w:p>
        </w:tc>
        <w:tc>
          <w:tcPr>
            <w:tcW w:w="1700"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15,5</w:t>
            </w:r>
          </w:p>
        </w:tc>
        <w:tc>
          <w:tcPr>
            <w:tcW w:w="1305"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6"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bez oceny - brak D1</w:t>
            </w:r>
          </w:p>
        </w:tc>
      </w:tr>
      <w:tr w:rsidR="00845A76" w:rsidRPr="00243E84">
        <w:tc>
          <w:tcPr>
            <w:tcW w:w="2437"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Przy budynku mieszkalnym</w:t>
            </w:r>
          </w:p>
        </w:tc>
        <w:tc>
          <w:tcPr>
            <w:tcW w:w="1758"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20,15</w:t>
            </w:r>
          </w:p>
        </w:tc>
        <w:tc>
          <w:tcPr>
            <w:tcW w:w="17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c>
          <w:tcPr>
            <w:tcW w:w="130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w:t>
            </w:r>
          </w:p>
        </w:tc>
        <w:tc>
          <w:tcPr>
            <w:tcW w:w="124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7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bez oceny - brak D1</w:t>
            </w:r>
          </w:p>
        </w:tc>
      </w:tr>
    </w:tbl>
    <w:p w:rsidR="00845A76" w:rsidRPr="00243E84" w:rsidRDefault="00845A76">
      <w:pPr>
        <w:pStyle w:val="Standard"/>
        <w:rPr>
          <w:rFonts w:ascii="Times New Roman" w:hAnsi="Times New Roman" w:cs="Times New Roman"/>
          <w:bCs/>
        </w:rPr>
      </w:pPr>
    </w:p>
    <w:p w:rsidR="00845A76" w:rsidRPr="00243E84" w:rsidRDefault="009F52F3">
      <w:pPr>
        <w:pStyle w:val="Default"/>
        <w:spacing w:line="360" w:lineRule="exact"/>
        <w:jc w:val="both"/>
        <w:rPr>
          <w:bCs/>
          <w:color w:val="auto"/>
        </w:rPr>
      </w:pPr>
      <w:r w:rsidRPr="00243E84">
        <w:rPr>
          <w:bCs/>
          <w:color w:val="auto"/>
        </w:rPr>
        <w:t>TRANSPORT</w:t>
      </w:r>
    </w:p>
    <w:p w:rsidR="00845A76" w:rsidRPr="00243E84" w:rsidRDefault="009F52F3">
      <w:pPr>
        <w:pStyle w:val="Default"/>
        <w:spacing w:line="360" w:lineRule="exact"/>
        <w:jc w:val="both"/>
        <w:rPr>
          <w:bCs/>
          <w:color w:val="auto"/>
        </w:rPr>
      </w:pPr>
      <w:r w:rsidRPr="00243E84">
        <w:rPr>
          <w:bCs/>
          <w:color w:val="auto"/>
        </w:rPr>
        <w:t>Zawyżono ruchy pojazdów na godzinę (w odniesieniu do analizy akustycznej).</w:t>
      </w:r>
    </w:p>
    <w:p w:rsidR="00845A76" w:rsidRPr="00243E84" w:rsidRDefault="00845A76">
      <w:pPr>
        <w:pStyle w:val="Default"/>
        <w:spacing w:line="360" w:lineRule="exact"/>
        <w:jc w:val="both"/>
        <w:rPr>
          <w:bCs/>
          <w:color w:val="auto"/>
        </w:rPr>
      </w:pPr>
    </w:p>
    <w:p w:rsidR="00845A76" w:rsidRPr="00243E84" w:rsidRDefault="009F52F3">
      <w:pPr>
        <w:pStyle w:val="Default"/>
        <w:spacing w:line="360" w:lineRule="exact"/>
        <w:jc w:val="both"/>
        <w:rPr>
          <w:bCs/>
          <w:color w:val="auto"/>
        </w:rPr>
      </w:pPr>
      <w:r w:rsidRPr="00243E84">
        <w:rPr>
          <w:bCs/>
          <w:color w:val="auto"/>
        </w:rPr>
        <w:t>EL-1 Emitor liniowy pojazdy ciężarowe</w:t>
      </w:r>
    </w:p>
    <w:p w:rsidR="00845A76" w:rsidRPr="00243E84" w:rsidRDefault="00845A76">
      <w:pPr>
        <w:pStyle w:val="Standard"/>
        <w:suppressAutoHyphens w:val="0"/>
        <w:ind w:left="15"/>
        <w:rPr>
          <w:rFonts w:ascii="Times New Roman" w:hAnsi="Times New Roman" w:cs="Times New Roman"/>
          <w:sz w:val="20"/>
          <w:szCs w:val="20"/>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Jednostkowe wielkości emisji z pojazdów g/km (wskaźniki emisji)</w:t>
      </w:r>
    </w:p>
    <w:p w:rsidR="00845A76" w:rsidRPr="00243E84" w:rsidRDefault="00845A76">
      <w:pPr>
        <w:pStyle w:val="Standard"/>
        <w:suppressAutoHyphens w:val="0"/>
        <w:ind w:left="15"/>
        <w:rPr>
          <w:rFonts w:ascii="Times New Roman" w:hAnsi="Times New Roman" w:cs="Times New Roman"/>
          <w:b/>
          <w:bCs/>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 xml:space="preserve">Okres: 1  </w:t>
      </w:r>
    </w:p>
    <w:p w:rsidR="00845A76" w:rsidRPr="00243E84" w:rsidRDefault="00845A76">
      <w:pPr>
        <w:pStyle w:val="Standard"/>
        <w:suppressAutoHyphens w:val="0"/>
        <w:ind w:left="15"/>
        <w:rPr>
          <w:rFonts w:ascii="Times New Roman" w:hAnsi="Times New Roman" w:cs="Times New Roman"/>
          <w:b/>
          <w:bCs/>
          <w:lang w:eastAsia="pl-PL"/>
        </w:rPr>
      </w:pPr>
    </w:p>
    <w:tbl>
      <w:tblPr>
        <w:tblW w:w="4800" w:type="pct"/>
        <w:tblInd w:w="15" w:type="dxa"/>
        <w:tblLayout w:type="fixed"/>
        <w:tblCellMar>
          <w:left w:w="10" w:type="dxa"/>
          <w:right w:w="10" w:type="dxa"/>
        </w:tblCellMar>
        <w:tblLook w:val="0000"/>
      </w:tblPr>
      <w:tblGrid>
        <w:gridCol w:w="1639"/>
        <w:gridCol w:w="549"/>
        <w:gridCol w:w="822"/>
        <w:gridCol w:w="822"/>
        <w:gridCol w:w="823"/>
        <w:gridCol w:w="823"/>
        <w:gridCol w:w="822"/>
        <w:gridCol w:w="823"/>
        <w:gridCol w:w="822"/>
        <w:gridCol w:w="822"/>
      </w:tblGrid>
      <w:tr w:rsidR="00845A76" w:rsidRPr="00243E84">
        <w:tc>
          <w:tcPr>
            <w:tcW w:w="1735" w:type="dxa"/>
            <w:tcBorders>
              <w:top w:val="single" w:sz="12" w:space="0" w:color="000000"/>
              <w:lef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Grupa pojazdów</w:t>
            </w:r>
          </w:p>
        </w:tc>
        <w:tc>
          <w:tcPr>
            <w:tcW w:w="57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Prędk. km/h</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CO</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C</w:t>
            </w:r>
            <w:r w:rsidRPr="00243E84">
              <w:rPr>
                <w:rFonts w:ascii="Times New Roman" w:hAnsi="Times New Roman" w:cs="Times New Roman"/>
                <w:position w:val="-2"/>
                <w:sz w:val="10"/>
                <w:szCs w:val="10"/>
                <w:lang w:eastAsia="pl-PL"/>
              </w:rPr>
              <w:t>6</w:t>
            </w:r>
            <w:r w:rsidRPr="00243E84">
              <w:rPr>
                <w:rFonts w:ascii="Times New Roman" w:hAnsi="Times New Roman" w:cs="Times New Roman"/>
                <w:sz w:val="16"/>
                <w:szCs w:val="16"/>
                <w:lang w:eastAsia="pl-PL"/>
              </w:rPr>
              <w:t>H</w:t>
            </w:r>
            <w:r w:rsidRPr="00243E84">
              <w:rPr>
                <w:rFonts w:ascii="Times New Roman" w:hAnsi="Times New Roman" w:cs="Times New Roman"/>
                <w:position w:val="-2"/>
                <w:sz w:val="10"/>
                <w:szCs w:val="10"/>
                <w:lang w:eastAsia="pl-PL"/>
              </w:rPr>
              <w:t>6</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al.</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ar.</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NO</w:t>
            </w:r>
            <w:r w:rsidRPr="00243E84">
              <w:rPr>
                <w:rFonts w:ascii="Times New Roman" w:hAnsi="Times New Roman" w:cs="Times New Roman"/>
                <w:position w:val="-2"/>
                <w:sz w:val="10"/>
                <w:szCs w:val="10"/>
                <w:lang w:eastAsia="pl-PL"/>
              </w:rPr>
              <w:t>x</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TSP</w:t>
            </w:r>
          </w:p>
        </w:tc>
        <w:tc>
          <w:tcPr>
            <w:tcW w:w="867" w:type="dxa"/>
            <w:tcBorders>
              <w:top w:val="single" w:sz="12" w:space="0" w:color="000000"/>
              <w:left w:val="single" w:sz="6"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SO</w:t>
            </w:r>
            <w:r w:rsidRPr="00243E84">
              <w:rPr>
                <w:rFonts w:ascii="Times New Roman" w:hAnsi="Times New Roman" w:cs="Times New Roman"/>
                <w:position w:val="-2"/>
                <w:sz w:val="10"/>
                <w:szCs w:val="10"/>
                <w:lang w:eastAsia="pl-PL"/>
              </w:rPr>
              <w:t>x</w:t>
            </w:r>
          </w:p>
        </w:tc>
      </w:tr>
      <w:tr w:rsidR="00845A76" w:rsidRPr="00243E84">
        <w:tc>
          <w:tcPr>
            <w:tcW w:w="1735" w:type="dxa"/>
            <w:tcBorders>
              <w:top w:val="single" w:sz="6" w:space="0" w:color="000000"/>
              <w:left w:val="single" w:sz="12"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samochody ciężarowe</w:t>
            </w:r>
          </w:p>
        </w:tc>
        <w:tc>
          <w:tcPr>
            <w:tcW w:w="57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4,2061</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0,0623</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3,2840</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2,2988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0,6896</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9,8397</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0,7871</w:t>
            </w:r>
          </w:p>
        </w:tc>
        <w:tc>
          <w:tcPr>
            <w:tcW w:w="867" w:type="dxa"/>
            <w:tcBorders>
              <w:top w:val="single" w:sz="6" w:space="0" w:color="000000"/>
              <w:left w:val="single" w:sz="6" w:space="0" w:color="000000"/>
              <w:bottom w:val="single" w:sz="12"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0,7589</w:t>
            </w:r>
          </w:p>
        </w:tc>
      </w:tr>
    </w:tbl>
    <w:p w:rsidR="00845A76" w:rsidRPr="00243E84" w:rsidRDefault="00845A76">
      <w:pPr>
        <w:pStyle w:val="Standard"/>
        <w:suppressAutoHyphens w:val="0"/>
        <w:ind w:left="15"/>
        <w:rPr>
          <w:rFonts w:ascii="Times New Roman" w:hAnsi="Times New Roman" w:cs="Times New Roman"/>
          <w:sz w:val="20"/>
          <w:szCs w:val="20"/>
          <w:lang w:eastAsia="pl-PL"/>
        </w:rPr>
      </w:pPr>
    </w:p>
    <w:tbl>
      <w:tblPr>
        <w:tblW w:w="11535" w:type="dxa"/>
        <w:tblInd w:w="15" w:type="dxa"/>
        <w:tblLayout w:type="fixed"/>
        <w:tblCellMar>
          <w:left w:w="10" w:type="dxa"/>
          <w:right w:w="10" w:type="dxa"/>
        </w:tblCellMar>
        <w:tblLook w:val="0000"/>
      </w:tblPr>
      <w:tblGrid>
        <w:gridCol w:w="4539"/>
        <w:gridCol w:w="6996"/>
      </w:tblGrid>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Długość odcinka drogi:</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0,297 km</w:t>
            </w:r>
          </w:p>
        </w:tc>
      </w:tr>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Natężenie ruchu pojazdów:</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4 poj./h</w:t>
            </w:r>
          </w:p>
        </w:tc>
      </w:tr>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Czas emisji:</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4160 h</w:t>
            </w:r>
          </w:p>
        </w:tc>
      </w:tr>
    </w:tbl>
    <w:p w:rsidR="00845A76" w:rsidRPr="00243E84" w:rsidRDefault="00845A76">
      <w:pPr>
        <w:pStyle w:val="Standard"/>
        <w:suppressAutoHyphens w:val="0"/>
        <w:ind w:left="15"/>
        <w:rPr>
          <w:rFonts w:ascii="Times New Roman" w:hAnsi="Times New Roman" w:cs="Times New Roman"/>
          <w:b/>
          <w:bCs/>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Wielkość emisji, kg</w:t>
      </w:r>
    </w:p>
    <w:p w:rsidR="00845A76" w:rsidRPr="00243E84" w:rsidRDefault="00845A76">
      <w:pPr>
        <w:pStyle w:val="Standard"/>
        <w:suppressAutoHyphens w:val="0"/>
        <w:ind w:left="15"/>
        <w:rPr>
          <w:rFonts w:ascii="Times New Roman" w:hAnsi="Times New Roman" w:cs="Times New Roman"/>
          <w:b/>
          <w:bCs/>
          <w:lang w:eastAsia="pl-PL"/>
        </w:rPr>
      </w:pPr>
    </w:p>
    <w:tbl>
      <w:tblPr>
        <w:tblW w:w="4800" w:type="pct"/>
        <w:tblInd w:w="15" w:type="dxa"/>
        <w:tblLayout w:type="fixed"/>
        <w:tblCellMar>
          <w:left w:w="10" w:type="dxa"/>
          <w:right w:w="10" w:type="dxa"/>
        </w:tblCellMar>
        <w:tblLook w:val="0000"/>
      </w:tblPr>
      <w:tblGrid>
        <w:gridCol w:w="1639"/>
        <w:gridCol w:w="549"/>
        <w:gridCol w:w="822"/>
        <w:gridCol w:w="822"/>
        <w:gridCol w:w="823"/>
        <w:gridCol w:w="823"/>
        <w:gridCol w:w="822"/>
        <w:gridCol w:w="823"/>
        <w:gridCol w:w="822"/>
        <w:gridCol w:w="822"/>
      </w:tblGrid>
      <w:tr w:rsidR="00845A76" w:rsidRPr="00243E84">
        <w:tc>
          <w:tcPr>
            <w:tcW w:w="1735" w:type="dxa"/>
            <w:tcBorders>
              <w:top w:val="single" w:sz="12" w:space="0" w:color="000000"/>
              <w:lef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Grupa pojazdów</w:t>
            </w:r>
          </w:p>
        </w:tc>
        <w:tc>
          <w:tcPr>
            <w:tcW w:w="57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Udział %</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CO</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C</w:t>
            </w:r>
            <w:r w:rsidRPr="00243E84">
              <w:rPr>
                <w:rFonts w:ascii="Times New Roman" w:hAnsi="Times New Roman" w:cs="Times New Roman"/>
                <w:position w:val="-2"/>
                <w:sz w:val="10"/>
                <w:szCs w:val="10"/>
                <w:lang w:eastAsia="pl-PL"/>
              </w:rPr>
              <w:t>6</w:t>
            </w:r>
            <w:r w:rsidRPr="00243E84">
              <w:rPr>
                <w:rFonts w:ascii="Times New Roman" w:hAnsi="Times New Roman" w:cs="Times New Roman"/>
                <w:sz w:val="16"/>
                <w:szCs w:val="16"/>
                <w:lang w:eastAsia="pl-PL"/>
              </w:rPr>
              <w:t>H</w:t>
            </w:r>
            <w:r w:rsidRPr="00243E84">
              <w:rPr>
                <w:rFonts w:ascii="Times New Roman" w:hAnsi="Times New Roman" w:cs="Times New Roman"/>
                <w:position w:val="-2"/>
                <w:sz w:val="10"/>
                <w:szCs w:val="10"/>
                <w:lang w:eastAsia="pl-PL"/>
              </w:rPr>
              <w:t>6</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al.</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ar.</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NO</w:t>
            </w:r>
            <w:r w:rsidRPr="00243E84">
              <w:rPr>
                <w:rFonts w:ascii="Times New Roman" w:hAnsi="Times New Roman" w:cs="Times New Roman"/>
                <w:position w:val="-2"/>
                <w:sz w:val="10"/>
                <w:szCs w:val="10"/>
                <w:lang w:eastAsia="pl-PL"/>
              </w:rPr>
              <w:t>x</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TSP</w:t>
            </w:r>
          </w:p>
        </w:tc>
        <w:tc>
          <w:tcPr>
            <w:tcW w:w="867" w:type="dxa"/>
            <w:tcBorders>
              <w:top w:val="single" w:sz="12" w:space="0" w:color="000000"/>
              <w:left w:val="single" w:sz="6"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SO</w:t>
            </w:r>
            <w:r w:rsidRPr="00243E84">
              <w:rPr>
                <w:rFonts w:ascii="Times New Roman" w:hAnsi="Times New Roman" w:cs="Times New Roman"/>
                <w:position w:val="-2"/>
                <w:sz w:val="10"/>
                <w:szCs w:val="10"/>
                <w:lang w:eastAsia="pl-PL"/>
              </w:rPr>
              <w:t>x</w:t>
            </w:r>
          </w:p>
        </w:tc>
      </w:tr>
      <w:tr w:rsidR="00845A76" w:rsidRPr="00243E84">
        <w:tc>
          <w:tcPr>
            <w:tcW w:w="1735" w:type="dxa"/>
            <w:tcBorders>
              <w:top w:val="single" w:sz="6" w:space="0" w:color="000000"/>
              <w:left w:val="single" w:sz="12"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samochody ciężarowe</w:t>
            </w:r>
          </w:p>
        </w:tc>
        <w:tc>
          <w:tcPr>
            <w:tcW w:w="57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100</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20,8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0,308</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16,2</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11,4</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3,41</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48,7</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3,89</w:t>
            </w:r>
          </w:p>
        </w:tc>
        <w:tc>
          <w:tcPr>
            <w:tcW w:w="867" w:type="dxa"/>
            <w:tcBorders>
              <w:top w:val="single" w:sz="6" w:space="0" w:color="000000"/>
              <w:left w:val="single" w:sz="6" w:space="0" w:color="000000"/>
              <w:bottom w:val="single" w:sz="12"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3,75</w:t>
            </w:r>
          </w:p>
        </w:tc>
      </w:tr>
    </w:tbl>
    <w:p w:rsidR="00845A76" w:rsidRPr="00243E84" w:rsidRDefault="00845A76">
      <w:pPr>
        <w:pStyle w:val="Standard"/>
        <w:suppressAutoHyphens w:val="0"/>
        <w:rPr>
          <w:rFonts w:ascii="Times New Roman" w:hAnsi="Times New Roman" w:cs="Times New Roman"/>
          <w:sz w:val="20"/>
          <w:szCs w:val="20"/>
          <w:lang w:eastAsia="pl-PL"/>
        </w:rPr>
      </w:pPr>
    </w:p>
    <w:p w:rsidR="00FF119D" w:rsidRDefault="00FF119D">
      <w:pPr>
        <w:rPr>
          <w:rFonts w:ascii="Times New Roman" w:hAnsi="Times New Roman" w:cs="Times New Roman"/>
          <w:bCs/>
        </w:rPr>
      </w:pPr>
      <w:r>
        <w:rPr>
          <w:rFonts w:ascii="Times New Roman" w:hAnsi="Times New Roman" w:cs="Times New Roman"/>
          <w:bCs/>
        </w:rPr>
        <w:br w:type="page"/>
      </w:r>
    </w:p>
    <w:p w:rsidR="00845A76" w:rsidRPr="00243E84" w:rsidRDefault="009F52F3">
      <w:pPr>
        <w:pStyle w:val="Default"/>
        <w:pageBreakBefore/>
        <w:spacing w:line="360" w:lineRule="exact"/>
        <w:jc w:val="both"/>
        <w:rPr>
          <w:bCs/>
          <w:color w:val="auto"/>
        </w:rPr>
      </w:pPr>
      <w:r w:rsidRPr="00243E84">
        <w:rPr>
          <w:bCs/>
          <w:color w:val="auto"/>
        </w:rPr>
        <w:lastRenderedPageBreak/>
        <w:t>EL-2 Emitor liniowy pojazdy ciężarowe</w:t>
      </w:r>
    </w:p>
    <w:p w:rsidR="00845A76" w:rsidRPr="00243E84" w:rsidRDefault="00845A76">
      <w:pPr>
        <w:pStyle w:val="Standard"/>
        <w:suppressAutoHyphens w:val="0"/>
        <w:ind w:left="15"/>
        <w:rPr>
          <w:rFonts w:ascii="Times New Roman" w:hAnsi="Times New Roman" w:cs="Times New Roman"/>
          <w:sz w:val="20"/>
          <w:szCs w:val="20"/>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Jednostkowe wielkości emisji z pojazdów g/km (wskaźniki emisji)</w:t>
      </w:r>
    </w:p>
    <w:p w:rsidR="00845A76" w:rsidRPr="00243E84" w:rsidRDefault="00845A76">
      <w:pPr>
        <w:pStyle w:val="Standard"/>
        <w:suppressAutoHyphens w:val="0"/>
        <w:ind w:left="15"/>
        <w:rPr>
          <w:rFonts w:ascii="Times New Roman" w:hAnsi="Times New Roman" w:cs="Times New Roman"/>
          <w:b/>
          <w:bCs/>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 xml:space="preserve">Okres: 1  </w:t>
      </w:r>
    </w:p>
    <w:p w:rsidR="00845A76" w:rsidRPr="00243E84" w:rsidRDefault="00845A76">
      <w:pPr>
        <w:pStyle w:val="Standard"/>
        <w:suppressAutoHyphens w:val="0"/>
        <w:ind w:left="15"/>
        <w:rPr>
          <w:rFonts w:ascii="Times New Roman" w:hAnsi="Times New Roman" w:cs="Times New Roman"/>
          <w:b/>
          <w:bCs/>
          <w:lang w:eastAsia="pl-PL"/>
        </w:rPr>
      </w:pPr>
    </w:p>
    <w:tbl>
      <w:tblPr>
        <w:tblW w:w="4800" w:type="pct"/>
        <w:tblInd w:w="15" w:type="dxa"/>
        <w:tblLayout w:type="fixed"/>
        <w:tblCellMar>
          <w:left w:w="10" w:type="dxa"/>
          <w:right w:w="10" w:type="dxa"/>
        </w:tblCellMar>
        <w:tblLook w:val="0000"/>
      </w:tblPr>
      <w:tblGrid>
        <w:gridCol w:w="1639"/>
        <w:gridCol w:w="549"/>
        <w:gridCol w:w="822"/>
        <w:gridCol w:w="822"/>
        <w:gridCol w:w="823"/>
        <w:gridCol w:w="823"/>
        <w:gridCol w:w="822"/>
        <w:gridCol w:w="823"/>
        <w:gridCol w:w="822"/>
        <w:gridCol w:w="822"/>
      </w:tblGrid>
      <w:tr w:rsidR="00845A76" w:rsidRPr="00243E84">
        <w:tc>
          <w:tcPr>
            <w:tcW w:w="1735" w:type="dxa"/>
            <w:tcBorders>
              <w:top w:val="single" w:sz="12" w:space="0" w:color="000000"/>
              <w:lef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Grupa pojazdów</w:t>
            </w:r>
          </w:p>
        </w:tc>
        <w:tc>
          <w:tcPr>
            <w:tcW w:w="57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Prędk. km/h</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CO</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C</w:t>
            </w:r>
            <w:r w:rsidRPr="00243E84">
              <w:rPr>
                <w:rFonts w:ascii="Times New Roman" w:hAnsi="Times New Roman" w:cs="Times New Roman"/>
                <w:position w:val="-2"/>
                <w:sz w:val="10"/>
                <w:szCs w:val="10"/>
                <w:lang w:eastAsia="pl-PL"/>
              </w:rPr>
              <w:t>6</w:t>
            </w:r>
            <w:r w:rsidRPr="00243E84">
              <w:rPr>
                <w:rFonts w:ascii="Times New Roman" w:hAnsi="Times New Roman" w:cs="Times New Roman"/>
                <w:sz w:val="16"/>
                <w:szCs w:val="16"/>
                <w:lang w:eastAsia="pl-PL"/>
              </w:rPr>
              <w:t>H</w:t>
            </w:r>
            <w:r w:rsidRPr="00243E84">
              <w:rPr>
                <w:rFonts w:ascii="Times New Roman" w:hAnsi="Times New Roman" w:cs="Times New Roman"/>
                <w:position w:val="-2"/>
                <w:sz w:val="10"/>
                <w:szCs w:val="10"/>
                <w:lang w:eastAsia="pl-PL"/>
              </w:rPr>
              <w:t>6</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al.</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ar.</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NO</w:t>
            </w:r>
            <w:r w:rsidRPr="00243E84">
              <w:rPr>
                <w:rFonts w:ascii="Times New Roman" w:hAnsi="Times New Roman" w:cs="Times New Roman"/>
                <w:position w:val="-2"/>
                <w:sz w:val="10"/>
                <w:szCs w:val="10"/>
                <w:lang w:eastAsia="pl-PL"/>
              </w:rPr>
              <w:t>x</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TSP</w:t>
            </w:r>
          </w:p>
        </w:tc>
        <w:tc>
          <w:tcPr>
            <w:tcW w:w="867" w:type="dxa"/>
            <w:tcBorders>
              <w:top w:val="single" w:sz="12" w:space="0" w:color="000000"/>
              <w:left w:val="single" w:sz="6"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SO</w:t>
            </w:r>
            <w:r w:rsidRPr="00243E84">
              <w:rPr>
                <w:rFonts w:ascii="Times New Roman" w:hAnsi="Times New Roman" w:cs="Times New Roman"/>
                <w:position w:val="-2"/>
                <w:sz w:val="10"/>
                <w:szCs w:val="10"/>
                <w:lang w:eastAsia="pl-PL"/>
              </w:rPr>
              <w:t>x</w:t>
            </w:r>
          </w:p>
        </w:tc>
      </w:tr>
      <w:tr w:rsidR="00845A76" w:rsidRPr="00243E84">
        <w:tc>
          <w:tcPr>
            <w:tcW w:w="1735" w:type="dxa"/>
            <w:tcBorders>
              <w:top w:val="single" w:sz="6" w:space="0" w:color="000000"/>
              <w:left w:val="single" w:sz="12"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samochody ciężarowe</w:t>
            </w:r>
          </w:p>
        </w:tc>
        <w:tc>
          <w:tcPr>
            <w:tcW w:w="57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4,2061</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0,0623</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3,2840</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2,2988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0,6896</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9,8397</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0,7871</w:t>
            </w:r>
          </w:p>
        </w:tc>
        <w:tc>
          <w:tcPr>
            <w:tcW w:w="867" w:type="dxa"/>
            <w:tcBorders>
              <w:top w:val="single" w:sz="6" w:space="0" w:color="000000"/>
              <w:left w:val="single" w:sz="6" w:space="0" w:color="000000"/>
              <w:bottom w:val="single" w:sz="12"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0,7589</w:t>
            </w:r>
          </w:p>
        </w:tc>
      </w:tr>
    </w:tbl>
    <w:p w:rsidR="00845A76" w:rsidRPr="00243E84" w:rsidRDefault="00845A76">
      <w:pPr>
        <w:pStyle w:val="Standard"/>
        <w:suppressAutoHyphens w:val="0"/>
        <w:ind w:left="15"/>
        <w:rPr>
          <w:rFonts w:ascii="Times New Roman" w:hAnsi="Times New Roman" w:cs="Times New Roman"/>
          <w:sz w:val="20"/>
          <w:szCs w:val="20"/>
          <w:lang w:eastAsia="pl-PL"/>
        </w:rPr>
      </w:pPr>
    </w:p>
    <w:tbl>
      <w:tblPr>
        <w:tblW w:w="11535" w:type="dxa"/>
        <w:tblInd w:w="15" w:type="dxa"/>
        <w:tblLayout w:type="fixed"/>
        <w:tblCellMar>
          <w:left w:w="10" w:type="dxa"/>
          <w:right w:w="10" w:type="dxa"/>
        </w:tblCellMar>
        <w:tblLook w:val="0000"/>
      </w:tblPr>
      <w:tblGrid>
        <w:gridCol w:w="4539"/>
        <w:gridCol w:w="6996"/>
      </w:tblGrid>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Długość odcinka drogi:</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0,172 km</w:t>
            </w:r>
          </w:p>
        </w:tc>
      </w:tr>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Natężenie ruchu pojazdów:</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2 poj./h</w:t>
            </w:r>
          </w:p>
        </w:tc>
      </w:tr>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Czas emisji:</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4160 h</w:t>
            </w:r>
          </w:p>
        </w:tc>
      </w:tr>
    </w:tbl>
    <w:p w:rsidR="00845A76" w:rsidRPr="00243E84" w:rsidRDefault="00845A76">
      <w:pPr>
        <w:pStyle w:val="Standard"/>
        <w:suppressAutoHyphens w:val="0"/>
        <w:ind w:left="15"/>
        <w:rPr>
          <w:rFonts w:ascii="Times New Roman" w:hAnsi="Times New Roman" w:cs="Times New Roman"/>
          <w:b/>
          <w:bCs/>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Wielkość emisji, kg</w:t>
      </w:r>
    </w:p>
    <w:p w:rsidR="00845A76" w:rsidRPr="00243E84" w:rsidRDefault="00845A76">
      <w:pPr>
        <w:pStyle w:val="Standard"/>
        <w:suppressAutoHyphens w:val="0"/>
        <w:ind w:left="15"/>
        <w:rPr>
          <w:rFonts w:ascii="Times New Roman" w:hAnsi="Times New Roman" w:cs="Times New Roman"/>
          <w:b/>
          <w:bCs/>
          <w:lang w:eastAsia="pl-PL"/>
        </w:rPr>
      </w:pPr>
    </w:p>
    <w:tbl>
      <w:tblPr>
        <w:tblW w:w="4800" w:type="pct"/>
        <w:tblInd w:w="15" w:type="dxa"/>
        <w:tblLayout w:type="fixed"/>
        <w:tblCellMar>
          <w:left w:w="10" w:type="dxa"/>
          <w:right w:w="10" w:type="dxa"/>
        </w:tblCellMar>
        <w:tblLook w:val="0000"/>
      </w:tblPr>
      <w:tblGrid>
        <w:gridCol w:w="1639"/>
        <w:gridCol w:w="549"/>
        <w:gridCol w:w="822"/>
        <w:gridCol w:w="822"/>
        <w:gridCol w:w="823"/>
        <w:gridCol w:w="823"/>
        <w:gridCol w:w="822"/>
        <w:gridCol w:w="823"/>
        <w:gridCol w:w="822"/>
        <w:gridCol w:w="822"/>
      </w:tblGrid>
      <w:tr w:rsidR="00845A76" w:rsidRPr="00243E84">
        <w:tc>
          <w:tcPr>
            <w:tcW w:w="1735" w:type="dxa"/>
            <w:tcBorders>
              <w:top w:val="single" w:sz="12" w:space="0" w:color="000000"/>
              <w:lef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Grupa pojazdów</w:t>
            </w:r>
          </w:p>
        </w:tc>
        <w:tc>
          <w:tcPr>
            <w:tcW w:w="57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Udział %</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CO</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C</w:t>
            </w:r>
            <w:r w:rsidRPr="00243E84">
              <w:rPr>
                <w:rFonts w:ascii="Times New Roman" w:hAnsi="Times New Roman" w:cs="Times New Roman"/>
                <w:position w:val="-2"/>
                <w:sz w:val="10"/>
                <w:szCs w:val="10"/>
                <w:lang w:eastAsia="pl-PL"/>
              </w:rPr>
              <w:t>6</w:t>
            </w:r>
            <w:r w:rsidRPr="00243E84">
              <w:rPr>
                <w:rFonts w:ascii="Times New Roman" w:hAnsi="Times New Roman" w:cs="Times New Roman"/>
                <w:sz w:val="16"/>
                <w:szCs w:val="16"/>
                <w:lang w:eastAsia="pl-PL"/>
              </w:rPr>
              <w:t>H</w:t>
            </w:r>
            <w:r w:rsidRPr="00243E84">
              <w:rPr>
                <w:rFonts w:ascii="Times New Roman" w:hAnsi="Times New Roman" w:cs="Times New Roman"/>
                <w:position w:val="-2"/>
                <w:sz w:val="10"/>
                <w:szCs w:val="10"/>
                <w:lang w:eastAsia="pl-PL"/>
              </w:rPr>
              <w:t>6</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al.</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ar.</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NO</w:t>
            </w:r>
            <w:r w:rsidRPr="00243E84">
              <w:rPr>
                <w:rFonts w:ascii="Times New Roman" w:hAnsi="Times New Roman" w:cs="Times New Roman"/>
                <w:position w:val="-2"/>
                <w:sz w:val="10"/>
                <w:szCs w:val="10"/>
                <w:lang w:eastAsia="pl-PL"/>
              </w:rPr>
              <w:t>x</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TSP</w:t>
            </w:r>
          </w:p>
        </w:tc>
        <w:tc>
          <w:tcPr>
            <w:tcW w:w="867" w:type="dxa"/>
            <w:tcBorders>
              <w:top w:val="single" w:sz="12" w:space="0" w:color="000000"/>
              <w:left w:val="single" w:sz="6"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SO</w:t>
            </w:r>
            <w:r w:rsidRPr="00243E84">
              <w:rPr>
                <w:rFonts w:ascii="Times New Roman" w:hAnsi="Times New Roman" w:cs="Times New Roman"/>
                <w:position w:val="-2"/>
                <w:sz w:val="10"/>
                <w:szCs w:val="10"/>
                <w:lang w:eastAsia="pl-PL"/>
              </w:rPr>
              <w:t>x</w:t>
            </w:r>
          </w:p>
        </w:tc>
      </w:tr>
      <w:tr w:rsidR="00845A76" w:rsidRPr="00243E84">
        <w:tc>
          <w:tcPr>
            <w:tcW w:w="1735" w:type="dxa"/>
            <w:tcBorders>
              <w:top w:val="single" w:sz="6" w:space="0" w:color="000000"/>
              <w:left w:val="single" w:sz="12"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samochody ciężarowe</w:t>
            </w:r>
          </w:p>
        </w:tc>
        <w:tc>
          <w:tcPr>
            <w:tcW w:w="57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100</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6,01</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0,0889</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4,69</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3,28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0,985</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14,1</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1,12</w:t>
            </w:r>
          </w:p>
        </w:tc>
        <w:tc>
          <w:tcPr>
            <w:tcW w:w="867" w:type="dxa"/>
            <w:tcBorders>
              <w:top w:val="single" w:sz="6" w:space="0" w:color="000000"/>
              <w:left w:val="single" w:sz="6" w:space="0" w:color="000000"/>
              <w:bottom w:val="single" w:sz="12"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1,08</w:t>
            </w:r>
          </w:p>
        </w:tc>
      </w:tr>
    </w:tbl>
    <w:p w:rsidR="00845A76" w:rsidRPr="00243E84" w:rsidRDefault="00845A76">
      <w:pPr>
        <w:pStyle w:val="Standard"/>
        <w:suppressAutoHyphens w:val="0"/>
        <w:rPr>
          <w:rFonts w:ascii="Times New Roman" w:hAnsi="Times New Roman" w:cs="Times New Roman"/>
          <w:sz w:val="20"/>
          <w:szCs w:val="20"/>
          <w:lang w:eastAsia="pl-PL"/>
        </w:rPr>
      </w:pPr>
    </w:p>
    <w:p w:rsidR="00845A76" w:rsidRPr="00243E84" w:rsidRDefault="009F52F3">
      <w:pPr>
        <w:pStyle w:val="Default"/>
        <w:spacing w:line="360" w:lineRule="exact"/>
        <w:jc w:val="both"/>
        <w:rPr>
          <w:bCs/>
          <w:color w:val="auto"/>
        </w:rPr>
      </w:pPr>
      <w:r w:rsidRPr="00243E84">
        <w:rPr>
          <w:bCs/>
          <w:color w:val="auto"/>
        </w:rPr>
        <w:t>EL-3 Emitor liniowy pojazdy osobowe</w:t>
      </w:r>
    </w:p>
    <w:p w:rsidR="00845A76" w:rsidRPr="00243E84" w:rsidRDefault="00845A76">
      <w:pPr>
        <w:pStyle w:val="Default"/>
        <w:spacing w:line="360" w:lineRule="exact"/>
        <w:jc w:val="both"/>
        <w:rPr>
          <w:bCs/>
          <w:color w:val="auto"/>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Jednostkowe wielkości emisji z pojazdów g/km (wskaźniki emisji)</w:t>
      </w:r>
    </w:p>
    <w:p w:rsidR="00845A76" w:rsidRPr="00243E84" w:rsidRDefault="00845A76">
      <w:pPr>
        <w:pStyle w:val="Standard"/>
        <w:suppressAutoHyphens w:val="0"/>
        <w:ind w:left="15"/>
        <w:rPr>
          <w:rFonts w:ascii="Times New Roman" w:hAnsi="Times New Roman" w:cs="Times New Roman"/>
          <w:b/>
          <w:bCs/>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 xml:space="preserve">Okres: 1  </w:t>
      </w:r>
    </w:p>
    <w:p w:rsidR="00845A76" w:rsidRPr="00243E84" w:rsidRDefault="00845A76">
      <w:pPr>
        <w:pStyle w:val="Standard"/>
        <w:suppressAutoHyphens w:val="0"/>
        <w:ind w:left="15"/>
        <w:rPr>
          <w:rFonts w:ascii="Times New Roman" w:hAnsi="Times New Roman" w:cs="Times New Roman"/>
          <w:b/>
          <w:bCs/>
          <w:lang w:eastAsia="pl-PL"/>
        </w:rPr>
      </w:pPr>
    </w:p>
    <w:tbl>
      <w:tblPr>
        <w:tblW w:w="4800" w:type="pct"/>
        <w:tblInd w:w="15" w:type="dxa"/>
        <w:tblLayout w:type="fixed"/>
        <w:tblCellMar>
          <w:left w:w="10" w:type="dxa"/>
          <w:right w:w="10" w:type="dxa"/>
        </w:tblCellMar>
        <w:tblLook w:val="0000"/>
      </w:tblPr>
      <w:tblGrid>
        <w:gridCol w:w="1639"/>
        <w:gridCol w:w="549"/>
        <w:gridCol w:w="822"/>
        <w:gridCol w:w="822"/>
        <w:gridCol w:w="823"/>
        <w:gridCol w:w="823"/>
        <w:gridCol w:w="822"/>
        <w:gridCol w:w="823"/>
        <w:gridCol w:w="822"/>
        <w:gridCol w:w="822"/>
      </w:tblGrid>
      <w:tr w:rsidR="00845A76" w:rsidRPr="00243E84">
        <w:tc>
          <w:tcPr>
            <w:tcW w:w="1735" w:type="dxa"/>
            <w:tcBorders>
              <w:top w:val="single" w:sz="12" w:space="0" w:color="000000"/>
              <w:lef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Grupa pojazdów</w:t>
            </w:r>
          </w:p>
        </w:tc>
        <w:tc>
          <w:tcPr>
            <w:tcW w:w="57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Prędk. km/h</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CO</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C</w:t>
            </w:r>
            <w:r w:rsidRPr="00243E84">
              <w:rPr>
                <w:rFonts w:ascii="Times New Roman" w:hAnsi="Times New Roman" w:cs="Times New Roman"/>
                <w:position w:val="-2"/>
                <w:sz w:val="10"/>
                <w:szCs w:val="10"/>
                <w:lang w:eastAsia="pl-PL"/>
              </w:rPr>
              <w:t>6</w:t>
            </w:r>
            <w:r w:rsidRPr="00243E84">
              <w:rPr>
                <w:rFonts w:ascii="Times New Roman" w:hAnsi="Times New Roman" w:cs="Times New Roman"/>
                <w:sz w:val="16"/>
                <w:szCs w:val="16"/>
                <w:lang w:eastAsia="pl-PL"/>
              </w:rPr>
              <w:t>H</w:t>
            </w:r>
            <w:r w:rsidRPr="00243E84">
              <w:rPr>
                <w:rFonts w:ascii="Times New Roman" w:hAnsi="Times New Roman" w:cs="Times New Roman"/>
                <w:position w:val="-2"/>
                <w:sz w:val="10"/>
                <w:szCs w:val="10"/>
                <w:lang w:eastAsia="pl-PL"/>
              </w:rPr>
              <w:t>6</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al.</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ar.</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NO</w:t>
            </w:r>
            <w:r w:rsidRPr="00243E84">
              <w:rPr>
                <w:rFonts w:ascii="Times New Roman" w:hAnsi="Times New Roman" w:cs="Times New Roman"/>
                <w:position w:val="-2"/>
                <w:sz w:val="10"/>
                <w:szCs w:val="10"/>
                <w:lang w:eastAsia="pl-PL"/>
              </w:rPr>
              <w:t>x</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TSP</w:t>
            </w:r>
          </w:p>
        </w:tc>
        <w:tc>
          <w:tcPr>
            <w:tcW w:w="867" w:type="dxa"/>
            <w:tcBorders>
              <w:top w:val="single" w:sz="12" w:space="0" w:color="000000"/>
              <w:left w:val="single" w:sz="6"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SO</w:t>
            </w:r>
            <w:r w:rsidRPr="00243E84">
              <w:rPr>
                <w:rFonts w:ascii="Times New Roman" w:hAnsi="Times New Roman" w:cs="Times New Roman"/>
                <w:position w:val="-2"/>
                <w:sz w:val="10"/>
                <w:szCs w:val="10"/>
                <w:lang w:eastAsia="pl-PL"/>
              </w:rPr>
              <w:t>x</w:t>
            </w:r>
          </w:p>
        </w:tc>
      </w:tr>
      <w:tr w:rsidR="00845A76" w:rsidRPr="00243E84">
        <w:tc>
          <w:tcPr>
            <w:tcW w:w="1735" w:type="dxa"/>
            <w:tcBorders>
              <w:top w:val="single" w:sz="6" w:space="0" w:color="000000"/>
              <w:left w:val="single" w:sz="12"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samochody osobowe</w:t>
            </w:r>
          </w:p>
        </w:tc>
        <w:tc>
          <w:tcPr>
            <w:tcW w:w="57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6,4323</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0,0564</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0,9709</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0,6796</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0,2039</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0,7038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0,0169</w:t>
            </w:r>
          </w:p>
        </w:tc>
        <w:tc>
          <w:tcPr>
            <w:tcW w:w="867" w:type="dxa"/>
            <w:tcBorders>
              <w:top w:val="single" w:sz="6" w:space="0" w:color="000000"/>
              <w:left w:val="single" w:sz="6" w:space="0" w:color="000000"/>
              <w:bottom w:val="single" w:sz="12"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0,0576</w:t>
            </w:r>
          </w:p>
        </w:tc>
      </w:tr>
    </w:tbl>
    <w:p w:rsidR="00845A76" w:rsidRPr="00243E84" w:rsidRDefault="00845A76">
      <w:pPr>
        <w:pStyle w:val="Standard"/>
        <w:suppressAutoHyphens w:val="0"/>
        <w:ind w:left="15"/>
        <w:rPr>
          <w:rFonts w:ascii="Times New Roman" w:hAnsi="Times New Roman" w:cs="Times New Roman"/>
          <w:sz w:val="20"/>
          <w:szCs w:val="20"/>
          <w:lang w:eastAsia="pl-PL"/>
        </w:rPr>
      </w:pPr>
    </w:p>
    <w:tbl>
      <w:tblPr>
        <w:tblW w:w="11535" w:type="dxa"/>
        <w:tblInd w:w="15" w:type="dxa"/>
        <w:tblLayout w:type="fixed"/>
        <w:tblCellMar>
          <w:left w:w="10" w:type="dxa"/>
          <w:right w:w="10" w:type="dxa"/>
        </w:tblCellMar>
        <w:tblLook w:val="0000"/>
      </w:tblPr>
      <w:tblGrid>
        <w:gridCol w:w="4539"/>
        <w:gridCol w:w="6996"/>
      </w:tblGrid>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Długość odcinka drogi:</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0,136 km</w:t>
            </w:r>
          </w:p>
        </w:tc>
      </w:tr>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Natężenie ruchu pojazdów:</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5 poj./h</w:t>
            </w:r>
          </w:p>
        </w:tc>
      </w:tr>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Czas emisji:</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6240 h</w:t>
            </w:r>
          </w:p>
        </w:tc>
      </w:tr>
    </w:tbl>
    <w:p w:rsidR="00845A76" w:rsidRPr="00243E84" w:rsidRDefault="00845A76">
      <w:pPr>
        <w:pStyle w:val="Standard"/>
        <w:suppressAutoHyphens w:val="0"/>
        <w:ind w:left="15"/>
        <w:rPr>
          <w:rFonts w:ascii="Times New Roman" w:hAnsi="Times New Roman" w:cs="Times New Roman"/>
          <w:b/>
          <w:bCs/>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Wielkość emisji, kg</w:t>
      </w:r>
    </w:p>
    <w:p w:rsidR="00845A76" w:rsidRPr="00243E84" w:rsidRDefault="00845A76">
      <w:pPr>
        <w:pStyle w:val="Standard"/>
        <w:suppressAutoHyphens w:val="0"/>
        <w:ind w:left="15"/>
        <w:rPr>
          <w:rFonts w:ascii="Times New Roman" w:hAnsi="Times New Roman" w:cs="Times New Roman"/>
          <w:b/>
          <w:bCs/>
          <w:lang w:eastAsia="pl-PL"/>
        </w:rPr>
      </w:pPr>
    </w:p>
    <w:tbl>
      <w:tblPr>
        <w:tblW w:w="4800" w:type="pct"/>
        <w:tblInd w:w="15" w:type="dxa"/>
        <w:tblLayout w:type="fixed"/>
        <w:tblCellMar>
          <w:left w:w="10" w:type="dxa"/>
          <w:right w:w="10" w:type="dxa"/>
        </w:tblCellMar>
        <w:tblLook w:val="0000"/>
      </w:tblPr>
      <w:tblGrid>
        <w:gridCol w:w="1639"/>
        <w:gridCol w:w="549"/>
        <w:gridCol w:w="822"/>
        <w:gridCol w:w="822"/>
        <w:gridCol w:w="823"/>
        <w:gridCol w:w="823"/>
        <w:gridCol w:w="822"/>
        <w:gridCol w:w="823"/>
        <w:gridCol w:w="822"/>
        <w:gridCol w:w="822"/>
      </w:tblGrid>
      <w:tr w:rsidR="00845A76" w:rsidRPr="00243E84">
        <w:tc>
          <w:tcPr>
            <w:tcW w:w="1735" w:type="dxa"/>
            <w:tcBorders>
              <w:top w:val="single" w:sz="12" w:space="0" w:color="000000"/>
              <w:lef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Grupa pojazdów</w:t>
            </w:r>
          </w:p>
        </w:tc>
        <w:tc>
          <w:tcPr>
            <w:tcW w:w="57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Udział %</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CO</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C</w:t>
            </w:r>
            <w:r w:rsidRPr="00243E84">
              <w:rPr>
                <w:rFonts w:ascii="Times New Roman" w:hAnsi="Times New Roman" w:cs="Times New Roman"/>
                <w:position w:val="-2"/>
                <w:sz w:val="10"/>
                <w:szCs w:val="10"/>
                <w:lang w:eastAsia="pl-PL"/>
              </w:rPr>
              <w:t>6</w:t>
            </w:r>
            <w:r w:rsidRPr="00243E84">
              <w:rPr>
                <w:rFonts w:ascii="Times New Roman" w:hAnsi="Times New Roman" w:cs="Times New Roman"/>
                <w:sz w:val="16"/>
                <w:szCs w:val="16"/>
                <w:lang w:eastAsia="pl-PL"/>
              </w:rPr>
              <w:t>H</w:t>
            </w:r>
            <w:r w:rsidRPr="00243E84">
              <w:rPr>
                <w:rFonts w:ascii="Times New Roman" w:hAnsi="Times New Roman" w:cs="Times New Roman"/>
                <w:position w:val="-2"/>
                <w:sz w:val="10"/>
                <w:szCs w:val="10"/>
                <w:lang w:eastAsia="pl-PL"/>
              </w:rPr>
              <w:t>6</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al.</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ar.</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NO</w:t>
            </w:r>
            <w:r w:rsidRPr="00243E84">
              <w:rPr>
                <w:rFonts w:ascii="Times New Roman" w:hAnsi="Times New Roman" w:cs="Times New Roman"/>
                <w:position w:val="-2"/>
                <w:sz w:val="10"/>
                <w:szCs w:val="10"/>
                <w:lang w:eastAsia="pl-PL"/>
              </w:rPr>
              <w:t>x</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TSP</w:t>
            </w:r>
          </w:p>
        </w:tc>
        <w:tc>
          <w:tcPr>
            <w:tcW w:w="867" w:type="dxa"/>
            <w:tcBorders>
              <w:top w:val="single" w:sz="12" w:space="0" w:color="000000"/>
              <w:left w:val="single" w:sz="6"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SO</w:t>
            </w:r>
            <w:r w:rsidRPr="00243E84">
              <w:rPr>
                <w:rFonts w:ascii="Times New Roman" w:hAnsi="Times New Roman" w:cs="Times New Roman"/>
                <w:position w:val="-2"/>
                <w:sz w:val="10"/>
                <w:szCs w:val="10"/>
                <w:lang w:eastAsia="pl-PL"/>
              </w:rPr>
              <w:t>x</w:t>
            </w:r>
          </w:p>
        </w:tc>
      </w:tr>
      <w:tr w:rsidR="00845A76" w:rsidRPr="00243E84">
        <w:tc>
          <w:tcPr>
            <w:tcW w:w="1735" w:type="dxa"/>
            <w:tcBorders>
              <w:top w:val="single" w:sz="6" w:space="0" w:color="000000"/>
              <w:left w:val="single" w:sz="12"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samochody osobowe</w:t>
            </w:r>
          </w:p>
        </w:tc>
        <w:tc>
          <w:tcPr>
            <w:tcW w:w="57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100</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27,3</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0,24</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4,13</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2,89</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0,866</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2,99</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0,0718</w:t>
            </w:r>
          </w:p>
        </w:tc>
        <w:tc>
          <w:tcPr>
            <w:tcW w:w="867" w:type="dxa"/>
            <w:tcBorders>
              <w:top w:val="single" w:sz="6" w:space="0" w:color="000000"/>
              <w:left w:val="single" w:sz="6" w:space="0" w:color="000000"/>
              <w:bottom w:val="single" w:sz="12"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0,245</w:t>
            </w:r>
          </w:p>
        </w:tc>
      </w:tr>
    </w:tbl>
    <w:p w:rsidR="00845A76" w:rsidRPr="00243E84" w:rsidRDefault="00845A76">
      <w:pPr>
        <w:pStyle w:val="Standard"/>
        <w:suppressAutoHyphens w:val="0"/>
        <w:rPr>
          <w:rFonts w:ascii="Times New Roman" w:hAnsi="Times New Roman" w:cs="Times New Roman"/>
          <w:sz w:val="20"/>
          <w:szCs w:val="20"/>
          <w:lang w:eastAsia="pl-PL"/>
        </w:rPr>
      </w:pPr>
    </w:p>
    <w:p w:rsidR="00FF119D" w:rsidRDefault="00FF119D">
      <w:pPr>
        <w:rPr>
          <w:rFonts w:ascii="Times New Roman" w:hAnsi="Times New Roman" w:cs="Times New Roman"/>
          <w:sz w:val="20"/>
          <w:szCs w:val="20"/>
          <w:lang w:eastAsia="pl-PL"/>
        </w:rPr>
      </w:pPr>
      <w:r>
        <w:rPr>
          <w:rFonts w:ascii="Times New Roman" w:hAnsi="Times New Roman" w:cs="Times New Roman"/>
          <w:sz w:val="20"/>
          <w:szCs w:val="20"/>
          <w:lang w:eastAsia="pl-PL"/>
        </w:rPr>
        <w:br w:type="page"/>
      </w:r>
    </w:p>
    <w:p w:rsidR="00845A76" w:rsidRPr="00243E84" w:rsidRDefault="009F52F3">
      <w:pPr>
        <w:pStyle w:val="Default"/>
        <w:pageBreakBefore/>
        <w:spacing w:line="360" w:lineRule="exact"/>
        <w:jc w:val="both"/>
        <w:rPr>
          <w:bCs/>
          <w:color w:val="auto"/>
        </w:rPr>
      </w:pPr>
      <w:r w:rsidRPr="00243E84">
        <w:rPr>
          <w:bCs/>
          <w:color w:val="auto"/>
        </w:rPr>
        <w:lastRenderedPageBreak/>
        <w:t>EL-4 Emitor liniowy pojazdy osobowe</w:t>
      </w:r>
    </w:p>
    <w:p w:rsidR="00845A76" w:rsidRPr="00243E84" w:rsidRDefault="00845A76">
      <w:pPr>
        <w:pStyle w:val="Standard"/>
        <w:suppressAutoHyphens w:val="0"/>
        <w:ind w:left="15"/>
        <w:rPr>
          <w:rFonts w:ascii="Times New Roman" w:hAnsi="Times New Roman" w:cs="Times New Roman"/>
          <w:sz w:val="20"/>
          <w:szCs w:val="20"/>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Jednostkowe wielkości emisji z pojazdów g/km (wskaźniki emisji)</w:t>
      </w:r>
    </w:p>
    <w:p w:rsidR="00845A76" w:rsidRPr="00243E84" w:rsidRDefault="00845A76">
      <w:pPr>
        <w:pStyle w:val="Standard"/>
        <w:suppressAutoHyphens w:val="0"/>
        <w:ind w:left="15"/>
        <w:rPr>
          <w:rFonts w:ascii="Times New Roman" w:hAnsi="Times New Roman" w:cs="Times New Roman"/>
          <w:b/>
          <w:bCs/>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 xml:space="preserve">Okres: 1  </w:t>
      </w:r>
    </w:p>
    <w:p w:rsidR="00845A76" w:rsidRPr="00243E84" w:rsidRDefault="00845A76">
      <w:pPr>
        <w:pStyle w:val="Standard"/>
        <w:suppressAutoHyphens w:val="0"/>
        <w:ind w:left="15"/>
        <w:rPr>
          <w:rFonts w:ascii="Times New Roman" w:hAnsi="Times New Roman" w:cs="Times New Roman"/>
          <w:b/>
          <w:bCs/>
          <w:lang w:eastAsia="pl-PL"/>
        </w:rPr>
      </w:pPr>
    </w:p>
    <w:tbl>
      <w:tblPr>
        <w:tblW w:w="4800" w:type="pct"/>
        <w:tblInd w:w="15" w:type="dxa"/>
        <w:tblLayout w:type="fixed"/>
        <w:tblCellMar>
          <w:left w:w="10" w:type="dxa"/>
          <w:right w:w="10" w:type="dxa"/>
        </w:tblCellMar>
        <w:tblLook w:val="0000"/>
      </w:tblPr>
      <w:tblGrid>
        <w:gridCol w:w="1639"/>
        <w:gridCol w:w="549"/>
        <w:gridCol w:w="822"/>
        <w:gridCol w:w="822"/>
        <w:gridCol w:w="823"/>
        <w:gridCol w:w="823"/>
        <w:gridCol w:w="822"/>
        <w:gridCol w:w="823"/>
        <w:gridCol w:w="822"/>
        <w:gridCol w:w="822"/>
      </w:tblGrid>
      <w:tr w:rsidR="00845A76" w:rsidRPr="00243E84">
        <w:tc>
          <w:tcPr>
            <w:tcW w:w="1735" w:type="dxa"/>
            <w:tcBorders>
              <w:top w:val="single" w:sz="12" w:space="0" w:color="000000"/>
              <w:lef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Grupa pojazdów</w:t>
            </w:r>
          </w:p>
        </w:tc>
        <w:tc>
          <w:tcPr>
            <w:tcW w:w="57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Prędk. km/h</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CO</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C</w:t>
            </w:r>
            <w:r w:rsidRPr="00243E84">
              <w:rPr>
                <w:rFonts w:ascii="Times New Roman" w:hAnsi="Times New Roman" w:cs="Times New Roman"/>
                <w:position w:val="-2"/>
                <w:sz w:val="10"/>
                <w:szCs w:val="10"/>
                <w:lang w:eastAsia="pl-PL"/>
              </w:rPr>
              <w:t>6</w:t>
            </w:r>
            <w:r w:rsidRPr="00243E84">
              <w:rPr>
                <w:rFonts w:ascii="Times New Roman" w:hAnsi="Times New Roman" w:cs="Times New Roman"/>
                <w:sz w:val="16"/>
                <w:szCs w:val="16"/>
                <w:lang w:eastAsia="pl-PL"/>
              </w:rPr>
              <w:t>H</w:t>
            </w:r>
            <w:r w:rsidRPr="00243E84">
              <w:rPr>
                <w:rFonts w:ascii="Times New Roman" w:hAnsi="Times New Roman" w:cs="Times New Roman"/>
                <w:position w:val="-2"/>
                <w:sz w:val="10"/>
                <w:szCs w:val="10"/>
                <w:lang w:eastAsia="pl-PL"/>
              </w:rPr>
              <w:t>6</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al.</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ar.</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NO</w:t>
            </w:r>
            <w:r w:rsidRPr="00243E84">
              <w:rPr>
                <w:rFonts w:ascii="Times New Roman" w:hAnsi="Times New Roman" w:cs="Times New Roman"/>
                <w:position w:val="-2"/>
                <w:sz w:val="10"/>
                <w:szCs w:val="10"/>
                <w:lang w:eastAsia="pl-PL"/>
              </w:rPr>
              <w:t>x</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TSP</w:t>
            </w:r>
          </w:p>
        </w:tc>
        <w:tc>
          <w:tcPr>
            <w:tcW w:w="867" w:type="dxa"/>
            <w:tcBorders>
              <w:top w:val="single" w:sz="12" w:space="0" w:color="000000"/>
              <w:left w:val="single" w:sz="6"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SO</w:t>
            </w:r>
            <w:r w:rsidRPr="00243E84">
              <w:rPr>
                <w:rFonts w:ascii="Times New Roman" w:hAnsi="Times New Roman" w:cs="Times New Roman"/>
                <w:position w:val="-2"/>
                <w:sz w:val="10"/>
                <w:szCs w:val="10"/>
                <w:lang w:eastAsia="pl-PL"/>
              </w:rPr>
              <w:t>x</w:t>
            </w:r>
          </w:p>
        </w:tc>
      </w:tr>
      <w:tr w:rsidR="00845A76" w:rsidRPr="00243E84">
        <w:tc>
          <w:tcPr>
            <w:tcW w:w="1735" w:type="dxa"/>
            <w:tcBorders>
              <w:top w:val="single" w:sz="6" w:space="0" w:color="000000"/>
              <w:left w:val="single" w:sz="12"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samochody osobowe</w:t>
            </w:r>
          </w:p>
        </w:tc>
        <w:tc>
          <w:tcPr>
            <w:tcW w:w="57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6,4323</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0,0564</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0,9709</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0,6796</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0,2039</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0,7038</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0,0169</w:t>
            </w:r>
          </w:p>
        </w:tc>
        <w:tc>
          <w:tcPr>
            <w:tcW w:w="867" w:type="dxa"/>
            <w:tcBorders>
              <w:top w:val="single" w:sz="6" w:space="0" w:color="000000"/>
              <w:left w:val="single" w:sz="6" w:space="0" w:color="000000"/>
              <w:bottom w:val="single" w:sz="12"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0,0576</w:t>
            </w:r>
          </w:p>
        </w:tc>
      </w:tr>
    </w:tbl>
    <w:p w:rsidR="00845A76" w:rsidRPr="00243E84" w:rsidRDefault="00845A76">
      <w:pPr>
        <w:pStyle w:val="Standard"/>
        <w:suppressAutoHyphens w:val="0"/>
        <w:ind w:left="15"/>
        <w:rPr>
          <w:rFonts w:ascii="Times New Roman" w:hAnsi="Times New Roman" w:cs="Times New Roman"/>
          <w:sz w:val="20"/>
          <w:szCs w:val="20"/>
          <w:lang w:eastAsia="pl-PL"/>
        </w:rPr>
      </w:pPr>
    </w:p>
    <w:tbl>
      <w:tblPr>
        <w:tblW w:w="11535" w:type="dxa"/>
        <w:tblInd w:w="15" w:type="dxa"/>
        <w:tblLayout w:type="fixed"/>
        <w:tblCellMar>
          <w:left w:w="10" w:type="dxa"/>
          <w:right w:w="10" w:type="dxa"/>
        </w:tblCellMar>
        <w:tblLook w:val="0000"/>
      </w:tblPr>
      <w:tblGrid>
        <w:gridCol w:w="4539"/>
        <w:gridCol w:w="6996"/>
      </w:tblGrid>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Długość odcinka drogi:</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0,044 km</w:t>
            </w:r>
          </w:p>
        </w:tc>
      </w:tr>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Natężenie ruchu pojazdów:</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5 poj./h</w:t>
            </w:r>
          </w:p>
        </w:tc>
      </w:tr>
      <w:tr w:rsidR="00845A76" w:rsidRPr="00243E84">
        <w:tc>
          <w:tcPr>
            <w:tcW w:w="4539"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Czas emisji:</w:t>
            </w:r>
          </w:p>
        </w:tc>
        <w:tc>
          <w:tcPr>
            <w:tcW w:w="6996" w:type="dxa"/>
            <w:tcMar>
              <w:top w:w="15" w:type="dxa"/>
              <w:left w:w="15" w:type="dxa"/>
              <w:bottom w:w="15" w:type="dxa"/>
              <w:right w:w="15" w:type="dxa"/>
            </w:tcMar>
          </w:tcPr>
          <w:p w:rsidR="00845A76" w:rsidRPr="00243E84" w:rsidRDefault="009F52F3">
            <w:pPr>
              <w:pStyle w:val="Standard"/>
              <w:widowControl w:val="0"/>
              <w:suppressAutoHyphens w:val="0"/>
              <w:ind w:left="15"/>
              <w:rPr>
                <w:rFonts w:ascii="Times New Roman" w:hAnsi="Times New Roman" w:cs="Times New Roman"/>
                <w:sz w:val="20"/>
                <w:szCs w:val="20"/>
                <w:lang w:eastAsia="pl-PL"/>
              </w:rPr>
            </w:pPr>
            <w:r w:rsidRPr="00243E84">
              <w:rPr>
                <w:rFonts w:ascii="Times New Roman" w:hAnsi="Times New Roman" w:cs="Times New Roman"/>
                <w:sz w:val="20"/>
                <w:szCs w:val="20"/>
                <w:lang w:eastAsia="pl-PL"/>
              </w:rPr>
              <w:t>6240 h</w:t>
            </w:r>
          </w:p>
        </w:tc>
      </w:tr>
    </w:tbl>
    <w:p w:rsidR="00845A76" w:rsidRPr="00243E84" w:rsidRDefault="00845A76">
      <w:pPr>
        <w:pStyle w:val="Standard"/>
        <w:suppressAutoHyphens w:val="0"/>
        <w:ind w:left="15"/>
        <w:rPr>
          <w:rFonts w:ascii="Times New Roman" w:hAnsi="Times New Roman" w:cs="Times New Roman"/>
          <w:b/>
          <w:bCs/>
          <w:lang w:eastAsia="pl-PL"/>
        </w:rPr>
      </w:pPr>
    </w:p>
    <w:p w:rsidR="00845A76" w:rsidRPr="00243E84" w:rsidRDefault="009F52F3">
      <w:pPr>
        <w:pStyle w:val="Standard"/>
        <w:suppressAutoHyphens w:val="0"/>
        <w:ind w:left="15"/>
        <w:jc w:val="center"/>
        <w:rPr>
          <w:rFonts w:ascii="Times New Roman" w:hAnsi="Times New Roman" w:cs="Times New Roman"/>
          <w:b/>
          <w:bCs/>
          <w:lang w:eastAsia="pl-PL"/>
        </w:rPr>
      </w:pPr>
      <w:r w:rsidRPr="00243E84">
        <w:rPr>
          <w:rFonts w:ascii="Times New Roman" w:hAnsi="Times New Roman" w:cs="Times New Roman"/>
          <w:b/>
          <w:bCs/>
          <w:lang w:eastAsia="pl-PL"/>
        </w:rPr>
        <w:t>Wielkość emisji, kg</w:t>
      </w:r>
    </w:p>
    <w:p w:rsidR="00845A76" w:rsidRPr="00243E84" w:rsidRDefault="00845A76">
      <w:pPr>
        <w:pStyle w:val="Standard"/>
        <w:suppressAutoHyphens w:val="0"/>
        <w:ind w:left="15"/>
        <w:rPr>
          <w:rFonts w:ascii="Times New Roman" w:hAnsi="Times New Roman" w:cs="Times New Roman"/>
          <w:b/>
          <w:bCs/>
          <w:lang w:eastAsia="pl-PL"/>
        </w:rPr>
      </w:pPr>
    </w:p>
    <w:tbl>
      <w:tblPr>
        <w:tblW w:w="4800" w:type="pct"/>
        <w:tblInd w:w="15" w:type="dxa"/>
        <w:tblLayout w:type="fixed"/>
        <w:tblCellMar>
          <w:left w:w="10" w:type="dxa"/>
          <w:right w:w="10" w:type="dxa"/>
        </w:tblCellMar>
        <w:tblLook w:val="0000"/>
      </w:tblPr>
      <w:tblGrid>
        <w:gridCol w:w="1639"/>
        <w:gridCol w:w="549"/>
        <w:gridCol w:w="822"/>
        <w:gridCol w:w="822"/>
        <w:gridCol w:w="823"/>
        <w:gridCol w:w="823"/>
        <w:gridCol w:w="822"/>
        <w:gridCol w:w="823"/>
        <w:gridCol w:w="822"/>
        <w:gridCol w:w="822"/>
      </w:tblGrid>
      <w:tr w:rsidR="00845A76" w:rsidRPr="00243E84">
        <w:tc>
          <w:tcPr>
            <w:tcW w:w="1735" w:type="dxa"/>
            <w:tcBorders>
              <w:top w:val="single" w:sz="12" w:space="0" w:color="000000"/>
              <w:lef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Grupa pojazdów</w:t>
            </w:r>
          </w:p>
        </w:tc>
        <w:tc>
          <w:tcPr>
            <w:tcW w:w="57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Udział %</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CO</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C</w:t>
            </w:r>
            <w:r w:rsidRPr="00243E84">
              <w:rPr>
                <w:rFonts w:ascii="Times New Roman" w:hAnsi="Times New Roman" w:cs="Times New Roman"/>
                <w:position w:val="-2"/>
                <w:sz w:val="10"/>
                <w:szCs w:val="10"/>
                <w:lang w:eastAsia="pl-PL"/>
              </w:rPr>
              <w:t>6</w:t>
            </w:r>
            <w:r w:rsidRPr="00243E84">
              <w:rPr>
                <w:rFonts w:ascii="Times New Roman" w:hAnsi="Times New Roman" w:cs="Times New Roman"/>
                <w:sz w:val="16"/>
                <w:szCs w:val="16"/>
                <w:lang w:eastAsia="pl-PL"/>
              </w:rPr>
              <w:t>H</w:t>
            </w:r>
            <w:r w:rsidRPr="00243E84">
              <w:rPr>
                <w:rFonts w:ascii="Times New Roman" w:hAnsi="Times New Roman" w:cs="Times New Roman"/>
                <w:position w:val="-2"/>
                <w:sz w:val="10"/>
                <w:szCs w:val="10"/>
                <w:lang w:eastAsia="pl-PL"/>
              </w:rPr>
              <w:t>6</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al.</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HC ar.</w:t>
            </w:r>
          </w:p>
        </w:tc>
        <w:tc>
          <w:tcPr>
            <w:tcW w:w="868"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NO</w:t>
            </w:r>
            <w:r w:rsidRPr="00243E84">
              <w:rPr>
                <w:rFonts w:ascii="Times New Roman" w:hAnsi="Times New Roman" w:cs="Times New Roman"/>
                <w:position w:val="-2"/>
                <w:sz w:val="10"/>
                <w:szCs w:val="10"/>
                <w:lang w:eastAsia="pl-PL"/>
              </w:rPr>
              <w:t>x</w:t>
            </w:r>
          </w:p>
        </w:tc>
        <w:tc>
          <w:tcPr>
            <w:tcW w:w="867" w:type="dxa"/>
            <w:tcBorders>
              <w:top w:val="single" w:sz="12" w:space="0" w:color="000000"/>
              <w:left w:val="single" w:sz="6"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TSP</w:t>
            </w:r>
          </w:p>
        </w:tc>
        <w:tc>
          <w:tcPr>
            <w:tcW w:w="867" w:type="dxa"/>
            <w:tcBorders>
              <w:top w:val="single" w:sz="12" w:space="0" w:color="000000"/>
              <w:left w:val="single" w:sz="6"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rPr>
            </w:pPr>
            <w:r w:rsidRPr="00243E84">
              <w:rPr>
                <w:rFonts w:ascii="Times New Roman" w:hAnsi="Times New Roman" w:cs="Times New Roman"/>
                <w:position w:val="-2"/>
                <w:sz w:val="16"/>
                <w:szCs w:val="16"/>
                <w:lang w:eastAsia="pl-PL"/>
              </w:rPr>
              <w:t>SO</w:t>
            </w:r>
            <w:r w:rsidRPr="00243E84">
              <w:rPr>
                <w:rFonts w:ascii="Times New Roman" w:hAnsi="Times New Roman" w:cs="Times New Roman"/>
                <w:position w:val="-2"/>
                <w:sz w:val="10"/>
                <w:szCs w:val="10"/>
                <w:lang w:eastAsia="pl-PL"/>
              </w:rPr>
              <w:t>x</w:t>
            </w:r>
          </w:p>
        </w:tc>
      </w:tr>
      <w:tr w:rsidR="00845A76" w:rsidRPr="00243E84">
        <w:tc>
          <w:tcPr>
            <w:tcW w:w="1735" w:type="dxa"/>
            <w:tcBorders>
              <w:top w:val="single" w:sz="6" w:space="0" w:color="000000"/>
              <w:left w:val="single" w:sz="12"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samochody osobowe</w:t>
            </w:r>
          </w:p>
        </w:tc>
        <w:tc>
          <w:tcPr>
            <w:tcW w:w="57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100</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8,89</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0,0779</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1,34</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0,939</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0,282</w:t>
            </w:r>
          </w:p>
        </w:tc>
        <w:tc>
          <w:tcPr>
            <w:tcW w:w="868"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0,973</w:t>
            </w:r>
          </w:p>
        </w:tc>
        <w:tc>
          <w:tcPr>
            <w:tcW w:w="867" w:type="dxa"/>
            <w:tcBorders>
              <w:top w:val="single" w:sz="6" w:space="0" w:color="000000"/>
              <w:left w:val="single" w:sz="6" w:space="0" w:color="000000"/>
              <w:bottom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0,0234</w:t>
            </w:r>
          </w:p>
        </w:tc>
        <w:tc>
          <w:tcPr>
            <w:tcW w:w="867" w:type="dxa"/>
            <w:tcBorders>
              <w:top w:val="single" w:sz="6" w:space="0" w:color="000000"/>
              <w:left w:val="single" w:sz="6" w:space="0" w:color="000000"/>
              <w:bottom w:val="single" w:sz="12" w:space="0" w:color="000000"/>
              <w:right w:val="single" w:sz="12" w:space="0" w:color="000000"/>
            </w:tcBorders>
            <w:tcMar>
              <w:top w:w="30" w:type="dxa"/>
              <w:left w:w="30" w:type="dxa"/>
              <w:bottom w:w="30" w:type="dxa"/>
              <w:right w:w="30" w:type="dxa"/>
            </w:tcMar>
          </w:tcPr>
          <w:p w:rsidR="00845A76" w:rsidRPr="00243E84" w:rsidRDefault="009F52F3">
            <w:pPr>
              <w:pStyle w:val="Standard"/>
              <w:widowControl w:val="0"/>
              <w:suppressAutoHyphens w:val="0"/>
              <w:ind w:left="15"/>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0,0796</w:t>
            </w:r>
          </w:p>
        </w:tc>
      </w:tr>
    </w:tbl>
    <w:p w:rsidR="00845A76" w:rsidRPr="00243E84" w:rsidRDefault="00845A76">
      <w:pPr>
        <w:pStyle w:val="Standard"/>
        <w:suppressAutoHyphens w:val="0"/>
        <w:rPr>
          <w:rFonts w:ascii="Times New Roman" w:hAnsi="Times New Roman" w:cs="Times New Roman"/>
          <w:sz w:val="20"/>
          <w:szCs w:val="20"/>
          <w:lang w:eastAsia="pl-PL"/>
        </w:rPr>
      </w:pPr>
    </w:p>
    <w:p w:rsidR="00845A76" w:rsidRPr="00243E84" w:rsidRDefault="009F52F3">
      <w:pPr>
        <w:pStyle w:val="Default"/>
        <w:pageBreakBefore/>
        <w:spacing w:line="360" w:lineRule="exact"/>
        <w:jc w:val="both"/>
        <w:rPr>
          <w:bCs/>
          <w:color w:val="auto"/>
        </w:rPr>
      </w:pPr>
      <w:r w:rsidRPr="00243E84">
        <w:rPr>
          <w:bCs/>
          <w:color w:val="auto"/>
        </w:rPr>
        <w:lastRenderedPageBreak/>
        <w:t>WYZNACZENIE WSPÓŁCZYNNIKA SZORSTKOŚCI</w:t>
      </w:r>
    </w:p>
    <w:p w:rsidR="00845A76" w:rsidRPr="00243E84" w:rsidRDefault="00845A76">
      <w:pPr>
        <w:pStyle w:val="Default"/>
        <w:spacing w:line="360" w:lineRule="exact"/>
        <w:jc w:val="both"/>
        <w:rPr>
          <w:bCs/>
          <w:color w:val="auto"/>
        </w:rPr>
      </w:pPr>
    </w:p>
    <w:p w:rsidR="00845A76" w:rsidRPr="00243E84" w:rsidRDefault="009F52F3">
      <w:pPr>
        <w:pStyle w:val="Standard"/>
        <w:tabs>
          <w:tab w:val="left" w:pos="1500"/>
        </w:tabs>
        <w:suppressAutoHyphens w:val="0"/>
        <w:spacing w:line="360" w:lineRule="exact"/>
        <w:rPr>
          <w:rFonts w:ascii="Times New Roman" w:hAnsi="Times New Roman" w:cs="Times New Roman"/>
          <w:lang w:eastAsia="pl-PL"/>
        </w:rPr>
      </w:pPr>
      <w:r w:rsidRPr="00243E84">
        <w:rPr>
          <w:rFonts w:ascii="Times New Roman" w:hAnsi="Times New Roman" w:cs="Times New Roman"/>
          <w:lang w:eastAsia="pl-PL"/>
        </w:rPr>
        <w:t>Zakład:</w:t>
      </w:r>
      <w:r w:rsidR="00FF119D">
        <w:rPr>
          <w:rFonts w:ascii="Times New Roman" w:hAnsi="Times New Roman" w:cs="Times New Roman"/>
          <w:lang w:eastAsia="pl-PL"/>
        </w:rPr>
        <w:t xml:space="preserve"> </w:t>
      </w:r>
      <w:r w:rsidRPr="00243E84">
        <w:rPr>
          <w:rFonts w:ascii="Times New Roman" w:hAnsi="Times New Roman" w:cs="Times New Roman"/>
          <w:lang w:eastAsia="pl-PL"/>
        </w:rPr>
        <w:t>KALISZ PET FOOD SP. Z O.O.</w:t>
      </w:r>
      <w:r w:rsidR="00FF119D">
        <w:rPr>
          <w:rFonts w:ascii="Times New Roman" w:hAnsi="Times New Roman" w:cs="Times New Roman"/>
          <w:lang w:eastAsia="pl-PL"/>
        </w:rPr>
        <w:t xml:space="preserve"> </w:t>
      </w:r>
      <w:r w:rsidRPr="00243E84">
        <w:rPr>
          <w:rFonts w:ascii="Times New Roman" w:hAnsi="Times New Roman" w:cs="Times New Roman"/>
          <w:lang w:eastAsia="pl-PL"/>
        </w:rPr>
        <w:t>zakład: Dębniałki Kaliskie, dz. nr ewid 60/1 i 61</w:t>
      </w:r>
    </w:p>
    <w:p w:rsidR="00845A76" w:rsidRPr="00243E84" w:rsidRDefault="00845A76">
      <w:pPr>
        <w:pStyle w:val="Standard"/>
        <w:suppressAutoHyphens w:val="0"/>
        <w:spacing w:line="360" w:lineRule="exact"/>
        <w:rPr>
          <w:rFonts w:ascii="Times New Roman" w:hAnsi="Times New Roman" w:cs="Times New Roman"/>
          <w:lang w:eastAsia="pl-PL"/>
        </w:rPr>
      </w:pPr>
    </w:p>
    <w:p w:rsidR="00845A76" w:rsidRPr="00243E84" w:rsidRDefault="009F52F3">
      <w:pPr>
        <w:pStyle w:val="Standard"/>
        <w:suppressAutoHyphens w:val="0"/>
        <w:spacing w:line="360" w:lineRule="exact"/>
        <w:rPr>
          <w:rFonts w:ascii="Times New Roman" w:hAnsi="Times New Roman" w:cs="Times New Roman"/>
          <w:lang w:eastAsia="pl-PL"/>
        </w:rPr>
      </w:pPr>
      <w:r w:rsidRPr="00243E84">
        <w:rPr>
          <w:rFonts w:ascii="Times New Roman" w:hAnsi="Times New Roman" w:cs="Times New Roman"/>
          <w:lang w:eastAsia="pl-PL"/>
        </w:rPr>
        <w:t>50*hmax = 500 m      emitor: E-1 Emitor kotłowni</w:t>
      </w:r>
    </w:p>
    <w:p w:rsidR="00845A76" w:rsidRPr="00243E84" w:rsidRDefault="00845A76">
      <w:pPr>
        <w:pStyle w:val="Standard"/>
        <w:suppressAutoHyphens w:val="0"/>
        <w:spacing w:line="360" w:lineRule="exact"/>
        <w:rPr>
          <w:rFonts w:ascii="Times New Roman" w:hAnsi="Times New Roman" w:cs="Times New Roman"/>
          <w:lang w:eastAsia="pl-PL"/>
        </w:rPr>
      </w:pPr>
    </w:p>
    <w:p w:rsidR="00845A76" w:rsidRPr="00243E84" w:rsidRDefault="009F52F3">
      <w:pPr>
        <w:pStyle w:val="Standard"/>
        <w:suppressAutoHyphens w:val="0"/>
        <w:spacing w:line="360" w:lineRule="exact"/>
        <w:jc w:val="center"/>
        <w:rPr>
          <w:rFonts w:ascii="Times New Roman" w:hAnsi="Times New Roman" w:cs="Times New Roman"/>
          <w:lang w:eastAsia="pl-PL"/>
        </w:rPr>
      </w:pPr>
      <w:r w:rsidRPr="00243E84">
        <w:rPr>
          <w:rFonts w:ascii="Times New Roman" w:hAnsi="Times New Roman" w:cs="Times New Roman"/>
          <w:lang w:eastAsia="pl-PL"/>
        </w:rPr>
        <w:t>Zestawienie aerodynamicznej szorstkości terenu</w:t>
      </w:r>
    </w:p>
    <w:tbl>
      <w:tblPr>
        <w:tblW w:w="8222" w:type="dxa"/>
        <w:tblInd w:w="1" w:type="dxa"/>
        <w:tblLayout w:type="fixed"/>
        <w:tblCellMar>
          <w:left w:w="10" w:type="dxa"/>
          <w:right w:w="10" w:type="dxa"/>
        </w:tblCellMar>
        <w:tblLook w:val="0000"/>
      </w:tblPr>
      <w:tblGrid>
        <w:gridCol w:w="453"/>
        <w:gridCol w:w="2269"/>
        <w:gridCol w:w="2267"/>
        <w:gridCol w:w="3233"/>
      </w:tblGrid>
      <w:tr w:rsidR="00845A76" w:rsidRPr="00243E84">
        <w:tc>
          <w:tcPr>
            <w:tcW w:w="453"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L.p.</w:t>
            </w:r>
          </w:p>
        </w:tc>
        <w:tc>
          <w:tcPr>
            <w:tcW w:w="226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Opis strefy</w:t>
            </w:r>
          </w:p>
        </w:tc>
        <w:tc>
          <w:tcPr>
            <w:tcW w:w="2267"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rPr>
            </w:pPr>
            <w:r w:rsidRPr="00243E84">
              <w:rPr>
                <w:rFonts w:ascii="Times New Roman" w:hAnsi="Times New Roman" w:cs="Times New Roman"/>
                <w:lang w:eastAsia="pl-PL"/>
              </w:rPr>
              <w:t>Powierzchnia, m</w:t>
            </w:r>
            <w:r w:rsidRPr="00243E84">
              <w:rPr>
                <w:rFonts w:ascii="Times New Roman" w:hAnsi="Times New Roman" w:cs="Times New Roman"/>
                <w:vertAlign w:val="superscript"/>
                <w:lang w:eastAsia="pl-PL"/>
              </w:rPr>
              <w:t>2</w:t>
            </w:r>
          </w:p>
        </w:tc>
        <w:tc>
          <w:tcPr>
            <w:tcW w:w="3233"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Aerodynamiczna szorstkość t</w:t>
            </w:r>
            <w:r w:rsidRPr="00243E84">
              <w:rPr>
                <w:rFonts w:ascii="Times New Roman" w:hAnsi="Times New Roman" w:cs="Times New Roman"/>
                <w:lang w:eastAsia="pl-PL"/>
              </w:rPr>
              <w:t>e</w:t>
            </w:r>
            <w:r w:rsidRPr="00243E84">
              <w:rPr>
                <w:rFonts w:ascii="Times New Roman" w:hAnsi="Times New Roman" w:cs="Times New Roman"/>
                <w:lang w:eastAsia="pl-PL"/>
              </w:rPr>
              <w:t>renu, m</w:t>
            </w:r>
          </w:p>
        </w:tc>
      </w:tr>
      <w:tr w:rsidR="00845A76" w:rsidRPr="00243E84">
        <w:tc>
          <w:tcPr>
            <w:tcW w:w="453"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lang w:eastAsia="pl-PL"/>
              </w:rPr>
            </w:pPr>
            <w:r w:rsidRPr="00243E84">
              <w:rPr>
                <w:rFonts w:ascii="Times New Roman" w:hAnsi="Times New Roman" w:cs="Times New Roman"/>
                <w:lang w:eastAsia="pl-PL"/>
              </w:rPr>
              <w:t>1</w:t>
            </w:r>
          </w:p>
        </w:tc>
        <w:tc>
          <w:tcPr>
            <w:tcW w:w="226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lang w:eastAsia="pl-PL"/>
              </w:rPr>
            </w:pPr>
            <w:r w:rsidRPr="00243E84">
              <w:rPr>
                <w:rFonts w:ascii="Times New Roman" w:hAnsi="Times New Roman" w:cs="Times New Roman"/>
                <w:lang w:eastAsia="pl-PL"/>
              </w:rPr>
              <w:t>zwarta zabudowa wie</w:t>
            </w:r>
            <w:r w:rsidRPr="00243E84">
              <w:rPr>
                <w:rFonts w:ascii="Times New Roman" w:hAnsi="Times New Roman" w:cs="Times New Roman"/>
                <w:lang w:eastAsia="pl-PL"/>
              </w:rPr>
              <w:t>j</w:t>
            </w:r>
            <w:r w:rsidRPr="00243E84">
              <w:rPr>
                <w:rFonts w:ascii="Times New Roman" w:hAnsi="Times New Roman" w:cs="Times New Roman"/>
                <w:lang w:eastAsia="pl-PL"/>
              </w:rPr>
              <w:t>ska</w:t>
            </w:r>
          </w:p>
        </w:tc>
        <w:tc>
          <w:tcPr>
            <w:tcW w:w="22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67"/>
              <w:jc w:val="right"/>
              <w:rPr>
                <w:rFonts w:ascii="Times New Roman" w:hAnsi="Times New Roman" w:cs="Times New Roman"/>
                <w:lang w:eastAsia="pl-PL"/>
              </w:rPr>
            </w:pPr>
            <w:r w:rsidRPr="00243E84">
              <w:rPr>
                <w:rFonts w:ascii="Times New Roman" w:hAnsi="Times New Roman" w:cs="Times New Roman"/>
                <w:lang w:eastAsia="pl-PL"/>
              </w:rPr>
              <w:t xml:space="preserve"> 215 353</w:t>
            </w:r>
          </w:p>
        </w:tc>
        <w:tc>
          <w:tcPr>
            <w:tcW w:w="3233"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tabs>
                <w:tab w:val="decimal" w:pos="1134"/>
                <w:tab w:val="decimal" w:pos="1191"/>
              </w:tabs>
              <w:suppressAutoHyphens w:val="0"/>
              <w:rPr>
                <w:rFonts w:ascii="Times New Roman" w:hAnsi="Times New Roman" w:cs="Times New Roman"/>
                <w:lang w:eastAsia="pl-PL"/>
              </w:rPr>
            </w:pPr>
            <w:r w:rsidRPr="00243E84">
              <w:rPr>
                <w:rFonts w:ascii="Times New Roman" w:hAnsi="Times New Roman" w:cs="Times New Roman"/>
                <w:lang w:eastAsia="pl-PL"/>
              </w:rPr>
              <w:tab/>
              <w:t>0,5</w:t>
            </w:r>
          </w:p>
        </w:tc>
      </w:tr>
      <w:tr w:rsidR="00845A76" w:rsidRPr="00243E84">
        <w:tc>
          <w:tcPr>
            <w:tcW w:w="453"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lang w:eastAsia="pl-PL"/>
              </w:rPr>
            </w:pPr>
            <w:r w:rsidRPr="00243E84">
              <w:rPr>
                <w:rFonts w:ascii="Times New Roman" w:hAnsi="Times New Roman" w:cs="Times New Roman"/>
                <w:lang w:eastAsia="pl-PL"/>
              </w:rPr>
              <w:t>2</w:t>
            </w:r>
          </w:p>
        </w:tc>
        <w:tc>
          <w:tcPr>
            <w:tcW w:w="226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lang w:eastAsia="pl-PL"/>
              </w:rPr>
            </w:pPr>
            <w:r w:rsidRPr="00243E84">
              <w:rPr>
                <w:rFonts w:ascii="Times New Roman" w:hAnsi="Times New Roman" w:cs="Times New Roman"/>
                <w:lang w:eastAsia="pl-PL"/>
              </w:rPr>
              <w:t>lasy</w:t>
            </w:r>
          </w:p>
        </w:tc>
        <w:tc>
          <w:tcPr>
            <w:tcW w:w="226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67"/>
              <w:jc w:val="right"/>
              <w:rPr>
                <w:rFonts w:ascii="Times New Roman" w:hAnsi="Times New Roman" w:cs="Times New Roman"/>
                <w:lang w:eastAsia="pl-PL"/>
              </w:rPr>
            </w:pPr>
            <w:r w:rsidRPr="00243E84">
              <w:rPr>
                <w:rFonts w:ascii="Times New Roman" w:hAnsi="Times New Roman" w:cs="Times New Roman"/>
                <w:lang w:eastAsia="pl-PL"/>
              </w:rPr>
              <w:t xml:space="preserve"> 5 627</w:t>
            </w:r>
          </w:p>
        </w:tc>
        <w:tc>
          <w:tcPr>
            <w:tcW w:w="323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tabs>
                <w:tab w:val="decimal" w:pos="1134"/>
                <w:tab w:val="decimal" w:pos="1191"/>
              </w:tabs>
              <w:suppressAutoHyphens w:val="0"/>
              <w:rPr>
                <w:rFonts w:ascii="Times New Roman" w:hAnsi="Times New Roman" w:cs="Times New Roman"/>
                <w:lang w:eastAsia="pl-PL"/>
              </w:rPr>
            </w:pPr>
            <w:r w:rsidRPr="00243E84">
              <w:rPr>
                <w:rFonts w:ascii="Times New Roman" w:hAnsi="Times New Roman" w:cs="Times New Roman"/>
                <w:lang w:eastAsia="pl-PL"/>
              </w:rPr>
              <w:tab/>
              <w:t>2</w:t>
            </w:r>
          </w:p>
        </w:tc>
      </w:tr>
      <w:tr w:rsidR="00845A76" w:rsidRPr="00243E84">
        <w:tc>
          <w:tcPr>
            <w:tcW w:w="453"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lang w:eastAsia="pl-PL"/>
              </w:rPr>
            </w:pPr>
            <w:r w:rsidRPr="00243E84">
              <w:rPr>
                <w:rFonts w:ascii="Times New Roman" w:hAnsi="Times New Roman" w:cs="Times New Roman"/>
                <w:lang w:eastAsia="pl-PL"/>
              </w:rPr>
              <w:t>3</w:t>
            </w:r>
          </w:p>
        </w:tc>
        <w:tc>
          <w:tcPr>
            <w:tcW w:w="226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lang w:eastAsia="pl-PL"/>
              </w:rPr>
            </w:pPr>
            <w:r w:rsidRPr="00243E84">
              <w:rPr>
                <w:rFonts w:ascii="Times New Roman" w:hAnsi="Times New Roman" w:cs="Times New Roman"/>
                <w:lang w:eastAsia="pl-PL"/>
              </w:rPr>
              <w:t>pola uprawne</w:t>
            </w:r>
          </w:p>
        </w:tc>
        <w:tc>
          <w:tcPr>
            <w:tcW w:w="226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67"/>
              <w:jc w:val="right"/>
              <w:rPr>
                <w:rFonts w:ascii="Times New Roman" w:hAnsi="Times New Roman" w:cs="Times New Roman"/>
                <w:lang w:eastAsia="pl-PL"/>
              </w:rPr>
            </w:pPr>
            <w:r w:rsidRPr="00243E84">
              <w:rPr>
                <w:rFonts w:ascii="Times New Roman" w:hAnsi="Times New Roman" w:cs="Times New Roman"/>
                <w:lang w:eastAsia="pl-PL"/>
              </w:rPr>
              <w:t xml:space="preserve"> 564 418</w:t>
            </w:r>
          </w:p>
        </w:tc>
        <w:tc>
          <w:tcPr>
            <w:tcW w:w="323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tabs>
                <w:tab w:val="decimal" w:pos="1134"/>
                <w:tab w:val="decimal" w:pos="1191"/>
              </w:tabs>
              <w:suppressAutoHyphens w:val="0"/>
              <w:rPr>
                <w:rFonts w:ascii="Times New Roman" w:hAnsi="Times New Roman" w:cs="Times New Roman"/>
                <w:lang w:eastAsia="pl-PL"/>
              </w:rPr>
            </w:pPr>
            <w:r w:rsidRPr="00243E84">
              <w:rPr>
                <w:rFonts w:ascii="Times New Roman" w:hAnsi="Times New Roman" w:cs="Times New Roman"/>
                <w:lang w:eastAsia="pl-PL"/>
              </w:rPr>
              <w:tab/>
              <w:t>0,035</w:t>
            </w:r>
          </w:p>
        </w:tc>
      </w:tr>
      <w:tr w:rsidR="00845A76" w:rsidRPr="00243E84">
        <w:tc>
          <w:tcPr>
            <w:tcW w:w="453" w:type="dxa"/>
            <w:tcBorders>
              <w:top w:val="single" w:sz="4" w:space="0" w:color="000000"/>
              <w:left w:val="single" w:sz="8"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lang w:eastAsia="pl-PL"/>
              </w:rPr>
            </w:pPr>
          </w:p>
        </w:tc>
        <w:tc>
          <w:tcPr>
            <w:tcW w:w="2269"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right"/>
              <w:rPr>
                <w:rFonts w:ascii="Times New Roman" w:hAnsi="Times New Roman" w:cs="Times New Roman"/>
                <w:lang w:eastAsia="pl-PL"/>
              </w:rPr>
            </w:pPr>
            <w:r w:rsidRPr="00243E84">
              <w:rPr>
                <w:rFonts w:ascii="Times New Roman" w:hAnsi="Times New Roman" w:cs="Times New Roman"/>
                <w:lang w:eastAsia="pl-PL"/>
              </w:rPr>
              <w:t>Suma/Średnia</w:t>
            </w:r>
          </w:p>
        </w:tc>
        <w:tc>
          <w:tcPr>
            <w:tcW w:w="2267"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67"/>
              <w:jc w:val="right"/>
              <w:rPr>
                <w:rFonts w:ascii="Times New Roman" w:hAnsi="Times New Roman" w:cs="Times New Roman"/>
                <w:lang w:eastAsia="pl-PL"/>
              </w:rPr>
            </w:pPr>
            <w:r w:rsidRPr="00243E84">
              <w:rPr>
                <w:rFonts w:ascii="Times New Roman" w:hAnsi="Times New Roman" w:cs="Times New Roman"/>
                <w:lang w:eastAsia="pl-PL"/>
              </w:rPr>
              <w:t xml:space="preserve"> 785 398</w:t>
            </w:r>
          </w:p>
        </w:tc>
        <w:tc>
          <w:tcPr>
            <w:tcW w:w="3233" w:type="dxa"/>
            <w:tcBorders>
              <w:top w:val="single" w:sz="4" w:space="0" w:color="000000"/>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tabs>
                <w:tab w:val="decimal" w:pos="1134"/>
                <w:tab w:val="decimal" w:pos="1191"/>
              </w:tabs>
              <w:suppressAutoHyphens w:val="0"/>
              <w:rPr>
                <w:rFonts w:ascii="Times New Roman" w:hAnsi="Times New Roman" w:cs="Times New Roman"/>
                <w:b/>
                <w:bCs/>
                <w:lang w:eastAsia="pl-PL"/>
              </w:rPr>
            </w:pPr>
            <w:r w:rsidRPr="00243E84">
              <w:rPr>
                <w:rFonts w:ascii="Times New Roman" w:hAnsi="Times New Roman" w:cs="Times New Roman"/>
                <w:b/>
                <w:bCs/>
                <w:lang w:eastAsia="pl-PL"/>
              </w:rPr>
              <w:tab/>
              <w:t>0,1766</w:t>
            </w:r>
          </w:p>
        </w:tc>
      </w:tr>
    </w:tbl>
    <w:p w:rsidR="00845A76" w:rsidRPr="00243E84" w:rsidRDefault="00845A76">
      <w:pPr>
        <w:pStyle w:val="Standard"/>
        <w:suppressAutoHyphens w:val="0"/>
        <w:spacing w:line="360" w:lineRule="exact"/>
        <w:rPr>
          <w:rFonts w:ascii="Times New Roman" w:hAnsi="Times New Roman" w:cs="Times New Roman"/>
          <w:lang w:eastAsia="pl-PL"/>
        </w:rPr>
      </w:pPr>
    </w:p>
    <w:p w:rsidR="00845A76" w:rsidRPr="00243E84" w:rsidRDefault="009F52F3">
      <w:pPr>
        <w:pStyle w:val="Standard"/>
        <w:rPr>
          <w:rFonts w:ascii="Times New Roman" w:hAnsi="Times New Roman" w:cs="Times New Roman"/>
        </w:rPr>
      </w:pPr>
      <w:r w:rsidRPr="00243E84">
        <w:rPr>
          <w:rFonts w:ascii="Times New Roman" w:hAnsi="Times New Roman" w:cs="Times New Roman"/>
          <w:noProof/>
          <w:lang w:eastAsia="pl-PL" w:bidi="ar-SA"/>
        </w:rPr>
        <w:drawing>
          <wp:inline distT="0" distB="0" distL="0" distR="0">
            <wp:extent cx="5760720" cy="3241080"/>
            <wp:effectExtent l="0" t="0" r="0" b="0"/>
            <wp:docPr id="2" name="Obraz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lum/>
                      <a:alphaModFix/>
                    </a:blip>
                    <a:srcRect/>
                    <a:stretch>
                      <a:fillRect/>
                    </a:stretch>
                  </pic:blipFill>
                  <pic:spPr>
                    <a:xfrm>
                      <a:off x="0" y="0"/>
                      <a:ext cx="5760720" cy="3241080"/>
                    </a:xfrm>
                    <a:prstGeom prst="rect">
                      <a:avLst/>
                    </a:prstGeom>
                    <a:noFill/>
                    <a:ln>
                      <a:noFill/>
                      <a:prstDash/>
                    </a:ln>
                  </pic:spPr>
                </pic:pic>
              </a:graphicData>
            </a:graphic>
          </wp:inline>
        </w:drawing>
      </w:r>
    </w:p>
    <w:p w:rsidR="00845A76" w:rsidRPr="00243E84" w:rsidRDefault="00845A76">
      <w:pPr>
        <w:pStyle w:val="Standard"/>
        <w:rPr>
          <w:rFonts w:ascii="Times New Roman" w:hAnsi="Times New Roman" w:cs="Times New Roman"/>
          <w:bCs/>
          <w:color w:val="0070C0"/>
        </w:rPr>
      </w:pPr>
    </w:p>
    <w:p w:rsidR="00845A76" w:rsidRPr="00243E84" w:rsidRDefault="00845A76">
      <w:pPr>
        <w:pStyle w:val="Standard"/>
        <w:pageBreakBefore/>
        <w:rPr>
          <w:rFonts w:ascii="Times New Roman" w:hAnsi="Times New Roman" w:cs="Times New Roman"/>
          <w:bCs/>
        </w:rPr>
      </w:pP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Zestawienie wartości dopuszczalnych i odniesienia oraz tła zanieczyszczenia atmosfery</w:t>
      </w:r>
    </w:p>
    <w:p w:rsidR="00845A76" w:rsidRPr="00243E84" w:rsidRDefault="009F52F3">
      <w:pPr>
        <w:pStyle w:val="Standard"/>
        <w:tabs>
          <w:tab w:val="left" w:pos="1500"/>
        </w:tabs>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ab/>
        <w:t>zakład: Dębniałki Kaliskie, dz. nr ewid 60/1 i 61</w:t>
      </w:r>
    </w:p>
    <w:tbl>
      <w:tblPr>
        <w:tblW w:w="5000" w:type="pct"/>
        <w:tblInd w:w="1" w:type="dxa"/>
        <w:tblLayout w:type="fixed"/>
        <w:tblCellMar>
          <w:left w:w="10" w:type="dxa"/>
          <w:right w:w="10" w:type="dxa"/>
        </w:tblCellMar>
        <w:tblLook w:val="0000"/>
      </w:tblPr>
      <w:tblGrid>
        <w:gridCol w:w="3185"/>
        <w:gridCol w:w="2228"/>
        <w:gridCol w:w="1226"/>
        <w:gridCol w:w="1227"/>
        <w:gridCol w:w="1226"/>
      </w:tblGrid>
      <w:tr w:rsidR="00845A76" w:rsidRPr="00243E84">
        <w:tc>
          <w:tcPr>
            <w:tcW w:w="3377"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Substancja</w:t>
            </w:r>
          </w:p>
        </w:tc>
        <w:tc>
          <w:tcPr>
            <w:tcW w:w="2362"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CAS</w:t>
            </w:r>
          </w:p>
        </w:tc>
        <w:tc>
          <w:tcPr>
            <w:tcW w:w="129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rPr>
            </w:pPr>
            <w:r w:rsidRPr="00243E84">
              <w:rPr>
                <w:rFonts w:ascii="Times New Roman" w:hAnsi="Times New Roman" w:cs="Times New Roman"/>
                <w:sz w:val="18"/>
                <w:szCs w:val="18"/>
                <w:lang w:eastAsia="pl-PL"/>
              </w:rPr>
              <w:t>D1, µg/m</w:t>
            </w:r>
            <w:r w:rsidRPr="00243E84">
              <w:rPr>
                <w:rFonts w:ascii="Times New Roman" w:hAnsi="Times New Roman" w:cs="Times New Roman"/>
                <w:sz w:val="18"/>
                <w:szCs w:val="18"/>
                <w:vertAlign w:val="superscript"/>
                <w:lang w:eastAsia="pl-PL"/>
              </w:rPr>
              <w:t>3</w:t>
            </w:r>
          </w:p>
        </w:tc>
        <w:tc>
          <w:tcPr>
            <w:tcW w:w="130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rPr>
            </w:pPr>
            <w:r w:rsidRPr="00243E84">
              <w:rPr>
                <w:rFonts w:ascii="Times New Roman" w:hAnsi="Times New Roman" w:cs="Times New Roman"/>
                <w:sz w:val="18"/>
                <w:szCs w:val="18"/>
                <w:lang w:eastAsia="pl-PL"/>
              </w:rPr>
              <w:t>Da, µg/m</w:t>
            </w:r>
            <w:r w:rsidRPr="00243E84">
              <w:rPr>
                <w:rFonts w:ascii="Times New Roman" w:hAnsi="Times New Roman" w:cs="Times New Roman"/>
                <w:sz w:val="18"/>
                <w:szCs w:val="18"/>
                <w:vertAlign w:val="superscript"/>
                <w:lang w:eastAsia="pl-PL"/>
              </w:rPr>
              <w:t>3</w:t>
            </w:r>
          </w:p>
        </w:tc>
        <w:tc>
          <w:tcPr>
            <w:tcW w:w="1299"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rPr>
            </w:pPr>
            <w:r w:rsidRPr="00243E84">
              <w:rPr>
                <w:rFonts w:ascii="Times New Roman" w:hAnsi="Times New Roman" w:cs="Times New Roman"/>
                <w:sz w:val="18"/>
                <w:szCs w:val="18"/>
                <w:lang w:eastAsia="pl-PL"/>
              </w:rPr>
              <w:t>R, µg/m</w:t>
            </w:r>
            <w:r w:rsidRPr="00243E84">
              <w:rPr>
                <w:rFonts w:ascii="Times New Roman" w:hAnsi="Times New Roman" w:cs="Times New Roman"/>
                <w:sz w:val="18"/>
                <w:szCs w:val="18"/>
                <w:vertAlign w:val="superscript"/>
                <w:lang w:eastAsia="pl-PL"/>
              </w:rPr>
              <w:t>3</w:t>
            </w:r>
          </w:p>
        </w:tc>
      </w:tr>
      <w:tr w:rsidR="00845A76" w:rsidRPr="00243E84">
        <w:tc>
          <w:tcPr>
            <w:tcW w:w="3377"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236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129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280</w:t>
            </w:r>
          </w:p>
        </w:tc>
        <w:tc>
          <w:tcPr>
            <w:tcW w:w="130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40</w:t>
            </w:r>
          </w:p>
        </w:tc>
        <w:tc>
          <w:tcPr>
            <w:tcW w:w="1299"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26</w:t>
            </w:r>
          </w:p>
        </w:tc>
      </w:tr>
      <w:tr w:rsidR="00845A76" w:rsidRPr="00243E84">
        <w:tc>
          <w:tcPr>
            <w:tcW w:w="337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dwutlenek siarki</w:t>
            </w:r>
          </w:p>
        </w:tc>
        <w:tc>
          <w:tcPr>
            <w:tcW w:w="236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7446-09-5</w:t>
            </w:r>
          </w:p>
        </w:tc>
        <w:tc>
          <w:tcPr>
            <w:tcW w:w="12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350</w:t>
            </w:r>
          </w:p>
        </w:tc>
        <w:tc>
          <w:tcPr>
            <w:tcW w:w="13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20</w:t>
            </w:r>
          </w:p>
        </w:tc>
        <w:tc>
          <w:tcPr>
            <w:tcW w:w="1299"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4</w:t>
            </w:r>
          </w:p>
        </w:tc>
      </w:tr>
      <w:tr w:rsidR="00845A76" w:rsidRPr="00243E84">
        <w:tc>
          <w:tcPr>
            <w:tcW w:w="337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236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10102-44-0,10102-43-9</w:t>
            </w:r>
          </w:p>
        </w:tc>
        <w:tc>
          <w:tcPr>
            <w:tcW w:w="12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200</w:t>
            </w:r>
          </w:p>
        </w:tc>
        <w:tc>
          <w:tcPr>
            <w:tcW w:w="13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40</w:t>
            </w:r>
          </w:p>
        </w:tc>
        <w:tc>
          <w:tcPr>
            <w:tcW w:w="1299"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13</w:t>
            </w:r>
          </w:p>
        </w:tc>
      </w:tr>
      <w:tr w:rsidR="00845A76" w:rsidRPr="00243E84">
        <w:tc>
          <w:tcPr>
            <w:tcW w:w="337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tlenek węgla</w:t>
            </w:r>
          </w:p>
        </w:tc>
        <w:tc>
          <w:tcPr>
            <w:tcW w:w="236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630-08-0</w:t>
            </w:r>
          </w:p>
        </w:tc>
        <w:tc>
          <w:tcPr>
            <w:tcW w:w="12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30000</w:t>
            </w:r>
          </w:p>
        </w:tc>
        <w:tc>
          <w:tcPr>
            <w:tcW w:w="13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1299"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r w:rsidR="00845A76" w:rsidRPr="00243E84">
        <w:tc>
          <w:tcPr>
            <w:tcW w:w="337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benzen</w:t>
            </w:r>
          </w:p>
        </w:tc>
        <w:tc>
          <w:tcPr>
            <w:tcW w:w="236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71-43-2</w:t>
            </w:r>
          </w:p>
        </w:tc>
        <w:tc>
          <w:tcPr>
            <w:tcW w:w="12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30</w:t>
            </w:r>
          </w:p>
        </w:tc>
        <w:tc>
          <w:tcPr>
            <w:tcW w:w="13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1299"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0,2</w:t>
            </w:r>
          </w:p>
        </w:tc>
      </w:tr>
      <w:tr w:rsidR="00845A76" w:rsidRPr="00243E84">
        <w:tc>
          <w:tcPr>
            <w:tcW w:w="337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węglowodory aromatyczne</w:t>
            </w:r>
          </w:p>
        </w:tc>
        <w:tc>
          <w:tcPr>
            <w:tcW w:w="236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12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1000</w:t>
            </w:r>
          </w:p>
        </w:tc>
        <w:tc>
          <w:tcPr>
            <w:tcW w:w="13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43</w:t>
            </w:r>
          </w:p>
        </w:tc>
        <w:tc>
          <w:tcPr>
            <w:tcW w:w="1299"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4,3</w:t>
            </w:r>
          </w:p>
        </w:tc>
      </w:tr>
      <w:tr w:rsidR="00845A76" w:rsidRPr="00243E84">
        <w:tc>
          <w:tcPr>
            <w:tcW w:w="3377"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węglowodory alifatyczne</w:t>
            </w:r>
          </w:p>
        </w:tc>
        <w:tc>
          <w:tcPr>
            <w:tcW w:w="236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12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3000</w:t>
            </w:r>
          </w:p>
        </w:tc>
        <w:tc>
          <w:tcPr>
            <w:tcW w:w="13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1000</w:t>
            </w:r>
          </w:p>
        </w:tc>
        <w:tc>
          <w:tcPr>
            <w:tcW w:w="1299"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100</w:t>
            </w:r>
          </w:p>
        </w:tc>
      </w:tr>
      <w:tr w:rsidR="00845A76" w:rsidRPr="00243E84">
        <w:tc>
          <w:tcPr>
            <w:tcW w:w="3377"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c>
          <w:tcPr>
            <w:tcW w:w="2362"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29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13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20</w:t>
            </w:r>
          </w:p>
        </w:tc>
        <w:tc>
          <w:tcPr>
            <w:tcW w:w="1299"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18</w:t>
            </w:r>
          </w:p>
        </w:tc>
      </w:tr>
    </w:tbl>
    <w:p w:rsidR="00845A76" w:rsidRPr="00243E84" w:rsidRDefault="00845A76">
      <w:pPr>
        <w:pStyle w:val="Standard"/>
        <w:suppressAutoHyphens w:val="0"/>
        <w:spacing w:line="312" w:lineRule="auto"/>
        <w:rPr>
          <w:rFonts w:ascii="Times New Roman" w:hAnsi="Times New Roman" w:cs="Times New Roman"/>
        </w:rPr>
      </w:pPr>
    </w:p>
    <w:p w:rsidR="00845A76" w:rsidRPr="00243E84" w:rsidRDefault="00845A76">
      <w:pPr>
        <w:pStyle w:val="Standard"/>
        <w:suppressAutoHyphens w:val="0"/>
        <w:spacing w:line="360" w:lineRule="exact"/>
        <w:jc w:val="center"/>
        <w:rPr>
          <w:rFonts w:ascii="Times New Roman" w:hAnsi="Times New Roman" w:cs="Times New Roman"/>
          <w:b/>
          <w:bCs/>
          <w:lang w:eastAsia="pl-PL"/>
        </w:rPr>
      </w:pPr>
    </w:p>
    <w:p w:rsidR="00845A76" w:rsidRPr="00243E84" w:rsidRDefault="009F52F3">
      <w:pPr>
        <w:pStyle w:val="Standard"/>
        <w:suppressAutoHyphens w:val="0"/>
        <w:spacing w:line="360" w:lineRule="exact"/>
        <w:jc w:val="center"/>
        <w:rPr>
          <w:rFonts w:ascii="Times New Roman" w:hAnsi="Times New Roman" w:cs="Times New Roman"/>
          <w:b/>
          <w:bCs/>
          <w:lang w:eastAsia="pl-PL"/>
        </w:rPr>
      </w:pPr>
      <w:r w:rsidRPr="00243E84">
        <w:rPr>
          <w:rFonts w:ascii="Times New Roman" w:hAnsi="Times New Roman" w:cs="Times New Roman"/>
          <w:b/>
          <w:bCs/>
          <w:lang w:eastAsia="pl-PL"/>
        </w:rPr>
        <w:t>Klasyfikacja grupy emitorów</w:t>
      </w:r>
    </w:p>
    <w:p w:rsidR="00845A76" w:rsidRPr="00243E84" w:rsidRDefault="009F52F3">
      <w:pPr>
        <w:pStyle w:val="Standard"/>
        <w:suppressAutoHyphens w:val="0"/>
        <w:spacing w:line="360" w:lineRule="exact"/>
        <w:jc w:val="center"/>
        <w:rPr>
          <w:rFonts w:ascii="Times New Roman" w:hAnsi="Times New Roman" w:cs="Times New Roman"/>
          <w:b/>
          <w:bCs/>
          <w:lang w:eastAsia="pl-PL"/>
        </w:rPr>
      </w:pPr>
      <w:r w:rsidRPr="00243E84">
        <w:rPr>
          <w:rFonts w:ascii="Times New Roman" w:hAnsi="Times New Roman" w:cs="Times New Roman"/>
          <w:b/>
          <w:bCs/>
          <w:lang w:eastAsia="pl-PL"/>
        </w:rPr>
        <w:t>na podstawie sumy stężeń maksymalnych</w:t>
      </w:r>
    </w:p>
    <w:p w:rsidR="00845A76" w:rsidRPr="00243E84" w:rsidRDefault="00845A76">
      <w:pPr>
        <w:pStyle w:val="Standard"/>
        <w:suppressAutoHyphens w:val="0"/>
        <w:spacing w:line="360" w:lineRule="exact"/>
        <w:rPr>
          <w:rFonts w:ascii="Times New Roman" w:hAnsi="Times New Roman" w:cs="Times New Roman"/>
          <w:b/>
          <w:bCs/>
          <w:lang w:eastAsia="pl-PL"/>
        </w:rPr>
      </w:pPr>
    </w:p>
    <w:p w:rsidR="00845A76" w:rsidRPr="00243E84" w:rsidRDefault="009F52F3">
      <w:pPr>
        <w:pStyle w:val="Standard"/>
        <w:tabs>
          <w:tab w:val="left" w:pos="1050"/>
        </w:tabs>
        <w:suppressAutoHyphens w:val="0"/>
        <w:spacing w:line="360" w:lineRule="exact"/>
        <w:rPr>
          <w:rFonts w:ascii="Times New Roman" w:hAnsi="Times New Roman" w:cs="Times New Roman"/>
          <w:b/>
          <w:bCs/>
          <w:lang w:eastAsia="pl-PL"/>
        </w:rPr>
      </w:pPr>
      <w:r w:rsidRPr="00243E84">
        <w:rPr>
          <w:rFonts w:ascii="Times New Roman" w:hAnsi="Times New Roman" w:cs="Times New Roman"/>
          <w:b/>
          <w:bCs/>
          <w:lang w:eastAsia="pl-PL"/>
        </w:rPr>
        <w:tab/>
        <w:t>zakład: Dębniałki Kaliskie, dz. nr ewid 60/1 i 61</w:t>
      </w:r>
    </w:p>
    <w:p w:rsidR="00845A76" w:rsidRPr="00243E84" w:rsidRDefault="00845A76">
      <w:pPr>
        <w:pStyle w:val="Standard"/>
        <w:suppressAutoHyphens w:val="0"/>
        <w:spacing w:line="360" w:lineRule="exact"/>
        <w:rPr>
          <w:rFonts w:ascii="Times New Roman" w:hAnsi="Times New Roman" w:cs="Times New Roman"/>
          <w:b/>
          <w:bCs/>
          <w:lang w:eastAsia="pl-PL"/>
        </w:rPr>
      </w:pPr>
    </w:p>
    <w:p w:rsidR="00845A76" w:rsidRPr="00243E84" w:rsidRDefault="009F52F3">
      <w:pPr>
        <w:pStyle w:val="Standard"/>
        <w:suppressAutoHyphens w:val="0"/>
        <w:spacing w:line="360" w:lineRule="exact"/>
        <w:rPr>
          <w:rFonts w:ascii="Times New Roman" w:hAnsi="Times New Roman" w:cs="Times New Roman"/>
          <w:lang w:eastAsia="pl-PL"/>
        </w:rPr>
      </w:pPr>
      <w:r w:rsidRPr="00243E84">
        <w:rPr>
          <w:rFonts w:ascii="Times New Roman" w:hAnsi="Times New Roman" w:cs="Times New Roman"/>
          <w:lang w:eastAsia="pl-PL"/>
        </w:rPr>
        <w:t>Liczba emitorów podlegających klasyfikacji: 6</w:t>
      </w:r>
    </w:p>
    <w:p w:rsidR="00845A76" w:rsidRPr="00243E84" w:rsidRDefault="009F52F3">
      <w:pPr>
        <w:pStyle w:val="Standard"/>
        <w:suppressAutoHyphens w:val="0"/>
        <w:spacing w:line="360" w:lineRule="exact"/>
        <w:rPr>
          <w:rFonts w:ascii="Times New Roman" w:hAnsi="Times New Roman" w:cs="Times New Roman"/>
          <w:lang w:eastAsia="pl-PL"/>
        </w:rPr>
      </w:pPr>
      <w:r w:rsidRPr="00243E84">
        <w:rPr>
          <w:rFonts w:ascii="Times New Roman" w:hAnsi="Times New Roman" w:cs="Times New Roman"/>
          <w:lang w:eastAsia="pl-PL"/>
        </w:rPr>
        <w:t xml:space="preserve"> </w:t>
      </w:r>
    </w:p>
    <w:tbl>
      <w:tblPr>
        <w:tblW w:w="9498" w:type="dxa"/>
        <w:tblInd w:w="1" w:type="dxa"/>
        <w:tblLayout w:type="fixed"/>
        <w:tblCellMar>
          <w:left w:w="10" w:type="dxa"/>
          <w:right w:w="10" w:type="dxa"/>
        </w:tblCellMar>
        <w:tblLook w:val="0000"/>
      </w:tblPr>
      <w:tblGrid>
        <w:gridCol w:w="2693"/>
        <w:gridCol w:w="1417"/>
        <w:gridCol w:w="1560"/>
        <w:gridCol w:w="1701"/>
        <w:gridCol w:w="2127"/>
      </w:tblGrid>
      <w:tr w:rsidR="00845A76" w:rsidRPr="00243E84">
        <w:tc>
          <w:tcPr>
            <w:tcW w:w="2693"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Nazwa zanieczyszczenia</w:t>
            </w:r>
          </w:p>
        </w:tc>
        <w:tc>
          <w:tcPr>
            <w:tcW w:w="1417"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Suma stężeń</w:t>
            </w:r>
          </w:p>
          <w:p w:rsidR="00845A76" w:rsidRPr="00243E84" w:rsidRDefault="009F52F3">
            <w:pPr>
              <w:pStyle w:val="Standard"/>
              <w:widowControl w:val="0"/>
              <w:suppressAutoHyphens w:val="0"/>
              <w:jc w:val="center"/>
              <w:rPr>
                <w:rFonts w:ascii="Times New Roman" w:hAnsi="Times New Roman" w:cs="Times New Roman"/>
              </w:rPr>
            </w:pPr>
            <w:r w:rsidRPr="00243E84">
              <w:rPr>
                <w:rFonts w:ascii="Times New Roman" w:hAnsi="Times New Roman" w:cs="Times New Roman"/>
                <w:lang w:eastAsia="pl-PL"/>
              </w:rPr>
              <w:t>max. [µg/m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w:t>
            </w:r>
          </w:p>
        </w:tc>
        <w:tc>
          <w:tcPr>
            <w:tcW w:w="156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Stęż. dopuszcz.</w:t>
            </w:r>
          </w:p>
          <w:p w:rsidR="00845A76" w:rsidRPr="00243E84" w:rsidRDefault="009F52F3">
            <w:pPr>
              <w:pStyle w:val="Standard"/>
              <w:widowControl w:val="0"/>
              <w:suppressAutoHyphens w:val="0"/>
              <w:jc w:val="center"/>
              <w:rPr>
                <w:rFonts w:ascii="Times New Roman" w:hAnsi="Times New Roman" w:cs="Times New Roman"/>
              </w:rPr>
            </w:pPr>
            <w:r w:rsidRPr="00243E84">
              <w:rPr>
                <w:rFonts w:ascii="Times New Roman" w:hAnsi="Times New Roman" w:cs="Times New Roman"/>
                <w:lang w:eastAsia="pl-PL"/>
              </w:rPr>
              <w:t>D1 [µg/m</w:t>
            </w:r>
            <w:r w:rsidRPr="00243E84">
              <w:rPr>
                <w:rFonts w:ascii="Times New Roman" w:hAnsi="Times New Roman" w:cs="Times New Roman"/>
                <w:vertAlign w:val="superscript"/>
                <w:lang w:eastAsia="pl-PL"/>
              </w:rPr>
              <w:t>3</w:t>
            </w:r>
            <w:r w:rsidRPr="00243E84">
              <w:rPr>
                <w:rFonts w:ascii="Times New Roman" w:hAnsi="Times New Roman" w:cs="Times New Roman"/>
                <w:lang w:eastAsia="pl-PL"/>
              </w:rPr>
              <w:t>]</w:t>
            </w:r>
          </w:p>
        </w:tc>
        <w:tc>
          <w:tcPr>
            <w:tcW w:w="1701"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Obliczać stężenia w sieci recept</w:t>
            </w:r>
            <w:r w:rsidRPr="00243E84">
              <w:rPr>
                <w:rFonts w:ascii="Times New Roman" w:hAnsi="Times New Roman" w:cs="Times New Roman"/>
                <w:lang w:eastAsia="pl-PL"/>
              </w:rPr>
              <w:t>o</w:t>
            </w:r>
            <w:r w:rsidRPr="00243E84">
              <w:rPr>
                <w:rFonts w:ascii="Times New Roman" w:hAnsi="Times New Roman" w:cs="Times New Roman"/>
                <w:lang w:eastAsia="pl-PL"/>
              </w:rPr>
              <w:t>rów</w:t>
            </w:r>
          </w:p>
        </w:tc>
        <w:tc>
          <w:tcPr>
            <w:tcW w:w="2127"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Ocena</w:t>
            </w:r>
          </w:p>
        </w:tc>
      </w:tr>
      <w:tr w:rsidR="00845A76" w:rsidRPr="00243E84">
        <w:tc>
          <w:tcPr>
            <w:tcW w:w="2693"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pył PM-10</w:t>
            </w:r>
          </w:p>
        </w:tc>
        <w:tc>
          <w:tcPr>
            <w:tcW w:w="141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152,6</w:t>
            </w:r>
          </w:p>
        </w:tc>
        <w:tc>
          <w:tcPr>
            <w:tcW w:w="156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280</w:t>
            </w:r>
          </w:p>
        </w:tc>
        <w:tc>
          <w:tcPr>
            <w:tcW w:w="170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TAK</w:t>
            </w:r>
          </w:p>
        </w:tc>
        <w:tc>
          <w:tcPr>
            <w:tcW w:w="2127"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 xml:space="preserve"> 0.1*D1&lt; Smm &lt;D1</w:t>
            </w:r>
          </w:p>
        </w:tc>
      </w:tr>
      <w:tr w:rsidR="00845A76" w:rsidRPr="00243E84">
        <w:tc>
          <w:tcPr>
            <w:tcW w:w="2693"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dwutlenek siarki</w:t>
            </w:r>
          </w:p>
        </w:tc>
        <w:tc>
          <w:tcPr>
            <w:tcW w:w="1417"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27,76</w:t>
            </w:r>
          </w:p>
        </w:tc>
        <w:tc>
          <w:tcPr>
            <w:tcW w:w="15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350</w:t>
            </w:r>
          </w:p>
        </w:tc>
        <w:tc>
          <w:tcPr>
            <w:tcW w:w="17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w:t>
            </w:r>
          </w:p>
        </w:tc>
        <w:tc>
          <w:tcPr>
            <w:tcW w:w="2127"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 xml:space="preserve"> Smm &lt; 0.1*D1</w:t>
            </w:r>
          </w:p>
        </w:tc>
      </w:tr>
      <w:tr w:rsidR="00845A76" w:rsidRPr="00243E84">
        <w:tc>
          <w:tcPr>
            <w:tcW w:w="2693"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b/>
                <w:bCs/>
                <w:lang w:eastAsia="pl-PL"/>
              </w:rPr>
            </w:pPr>
            <w:r w:rsidRPr="00243E84">
              <w:rPr>
                <w:rFonts w:ascii="Times New Roman" w:hAnsi="Times New Roman" w:cs="Times New Roman"/>
                <w:b/>
                <w:bCs/>
                <w:lang w:eastAsia="pl-PL"/>
              </w:rPr>
              <w:t>tlenki azotu jako NO2</w:t>
            </w:r>
          </w:p>
        </w:tc>
        <w:tc>
          <w:tcPr>
            <w:tcW w:w="1417"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b/>
                <w:bCs/>
                <w:lang w:eastAsia="pl-PL"/>
              </w:rPr>
            </w:pPr>
            <w:r w:rsidRPr="00243E84">
              <w:rPr>
                <w:rFonts w:ascii="Times New Roman" w:hAnsi="Times New Roman" w:cs="Times New Roman"/>
                <w:b/>
                <w:bCs/>
                <w:lang w:eastAsia="pl-PL"/>
              </w:rPr>
              <w:tab/>
              <w:t>1643</w:t>
            </w:r>
          </w:p>
        </w:tc>
        <w:tc>
          <w:tcPr>
            <w:tcW w:w="15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200</w:t>
            </w:r>
          </w:p>
        </w:tc>
        <w:tc>
          <w:tcPr>
            <w:tcW w:w="17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TAK</w:t>
            </w:r>
          </w:p>
        </w:tc>
        <w:tc>
          <w:tcPr>
            <w:tcW w:w="2127"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b/>
                <w:bCs/>
                <w:lang w:eastAsia="pl-PL"/>
              </w:rPr>
            </w:pPr>
            <w:r w:rsidRPr="00243E84">
              <w:rPr>
                <w:rFonts w:ascii="Times New Roman" w:hAnsi="Times New Roman" w:cs="Times New Roman"/>
                <w:b/>
                <w:bCs/>
                <w:lang w:eastAsia="pl-PL"/>
              </w:rPr>
              <w:t xml:space="preserve"> Smm &gt; D1</w:t>
            </w:r>
          </w:p>
        </w:tc>
      </w:tr>
      <w:tr w:rsidR="00845A76" w:rsidRPr="00243E84">
        <w:tc>
          <w:tcPr>
            <w:tcW w:w="2693"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tlenek węgla</w:t>
            </w:r>
          </w:p>
        </w:tc>
        <w:tc>
          <w:tcPr>
            <w:tcW w:w="1417"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324</w:t>
            </w:r>
          </w:p>
        </w:tc>
        <w:tc>
          <w:tcPr>
            <w:tcW w:w="15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30000</w:t>
            </w:r>
          </w:p>
        </w:tc>
        <w:tc>
          <w:tcPr>
            <w:tcW w:w="17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w:t>
            </w:r>
          </w:p>
        </w:tc>
        <w:tc>
          <w:tcPr>
            <w:tcW w:w="2127"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 xml:space="preserve"> Smm &lt; 0.1*D1</w:t>
            </w:r>
          </w:p>
        </w:tc>
      </w:tr>
      <w:tr w:rsidR="00845A76" w:rsidRPr="00243E84">
        <w:tc>
          <w:tcPr>
            <w:tcW w:w="2693"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benzen</w:t>
            </w:r>
          </w:p>
        </w:tc>
        <w:tc>
          <w:tcPr>
            <w:tcW w:w="1417"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2,159</w:t>
            </w:r>
          </w:p>
        </w:tc>
        <w:tc>
          <w:tcPr>
            <w:tcW w:w="15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30</w:t>
            </w:r>
          </w:p>
        </w:tc>
        <w:tc>
          <w:tcPr>
            <w:tcW w:w="17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w:t>
            </w:r>
          </w:p>
        </w:tc>
        <w:tc>
          <w:tcPr>
            <w:tcW w:w="2127"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 xml:space="preserve"> Smm &lt; 0.1*D1</w:t>
            </w:r>
          </w:p>
        </w:tc>
      </w:tr>
      <w:tr w:rsidR="00845A76" w:rsidRPr="00243E84">
        <w:tc>
          <w:tcPr>
            <w:tcW w:w="2693"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węglowodory aromatyczne</w:t>
            </w:r>
          </w:p>
        </w:tc>
        <w:tc>
          <w:tcPr>
            <w:tcW w:w="1417"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14,09</w:t>
            </w:r>
          </w:p>
        </w:tc>
        <w:tc>
          <w:tcPr>
            <w:tcW w:w="15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1000</w:t>
            </w:r>
          </w:p>
        </w:tc>
        <w:tc>
          <w:tcPr>
            <w:tcW w:w="17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w:t>
            </w:r>
          </w:p>
        </w:tc>
        <w:tc>
          <w:tcPr>
            <w:tcW w:w="2127"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 xml:space="preserve"> Smm &lt; 0.1*D1</w:t>
            </w:r>
          </w:p>
        </w:tc>
      </w:tr>
      <w:tr w:rsidR="00845A76" w:rsidRPr="00243E84">
        <w:tc>
          <w:tcPr>
            <w:tcW w:w="2693"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węglowodory alifatyczne</w:t>
            </w:r>
          </w:p>
        </w:tc>
        <w:tc>
          <w:tcPr>
            <w:tcW w:w="1417"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47,0</w:t>
            </w:r>
          </w:p>
        </w:tc>
        <w:tc>
          <w:tcPr>
            <w:tcW w:w="15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3000</w:t>
            </w:r>
          </w:p>
        </w:tc>
        <w:tc>
          <w:tcPr>
            <w:tcW w:w="17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w:t>
            </w:r>
          </w:p>
        </w:tc>
        <w:tc>
          <w:tcPr>
            <w:tcW w:w="2127"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 xml:space="preserve"> Smm &lt; 0.1*D1</w:t>
            </w:r>
          </w:p>
        </w:tc>
      </w:tr>
      <w:tr w:rsidR="00845A76" w:rsidRPr="00243E84">
        <w:tc>
          <w:tcPr>
            <w:tcW w:w="2693"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pył zawieszony PM 2,5</w:t>
            </w:r>
          </w:p>
        </w:tc>
        <w:tc>
          <w:tcPr>
            <w:tcW w:w="141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152,6</w:t>
            </w:r>
          </w:p>
        </w:tc>
        <w:tc>
          <w:tcPr>
            <w:tcW w:w="156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tabs>
                <w:tab w:val="decimal" w:pos="737"/>
                <w:tab w:val="decimal" w:pos="794"/>
              </w:tabs>
              <w:suppressAutoHyphens w:val="0"/>
              <w:rPr>
                <w:rFonts w:ascii="Times New Roman" w:hAnsi="Times New Roman" w:cs="Times New Roman"/>
                <w:lang w:eastAsia="pl-PL"/>
              </w:rPr>
            </w:pPr>
            <w:r w:rsidRPr="00243E84">
              <w:rPr>
                <w:rFonts w:ascii="Times New Roman" w:hAnsi="Times New Roman" w:cs="Times New Roman"/>
                <w:lang w:eastAsia="pl-PL"/>
              </w:rPr>
              <w:tab/>
              <w:t>-</w:t>
            </w:r>
          </w:p>
        </w:tc>
        <w:tc>
          <w:tcPr>
            <w:tcW w:w="1701"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lang w:eastAsia="pl-PL"/>
              </w:rPr>
            </w:pPr>
          </w:p>
        </w:tc>
        <w:tc>
          <w:tcPr>
            <w:tcW w:w="2127"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bez oceny - brak D1</w:t>
            </w:r>
          </w:p>
        </w:tc>
      </w:tr>
    </w:tbl>
    <w:p w:rsidR="00845A76" w:rsidRPr="00243E84" w:rsidRDefault="00845A76">
      <w:pPr>
        <w:pStyle w:val="Standard"/>
        <w:suppressAutoHyphens w:val="0"/>
        <w:spacing w:line="312" w:lineRule="auto"/>
        <w:rPr>
          <w:rFonts w:ascii="Times New Roman" w:hAnsi="Times New Roman" w:cs="Times New Roman"/>
          <w:sz w:val="16"/>
          <w:szCs w:val="16"/>
          <w:lang w:eastAsia="pl-PL"/>
        </w:rPr>
      </w:pPr>
    </w:p>
    <w:p w:rsidR="00845A76" w:rsidRPr="00243E84" w:rsidRDefault="00845A76">
      <w:pPr>
        <w:pStyle w:val="Standard"/>
        <w:rPr>
          <w:rFonts w:ascii="Times New Roman" w:hAnsi="Times New Roman" w:cs="Times New Roman"/>
          <w:sz w:val="16"/>
          <w:szCs w:val="16"/>
          <w:lang w:eastAsia="pl-PL"/>
        </w:rPr>
      </w:pPr>
    </w:p>
    <w:p w:rsidR="00845A76" w:rsidRPr="00243E84" w:rsidRDefault="009F52F3">
      <w:pPr>
        <w:pStyle w:val="Standard"/>
        <w:pageBreakBefore/>
        <w:suppressAutoHyphens w:val="0"/>
        <w:spacing w:line="360" w:lineRule="atLeast"/>
        <w:jc w:val="center"/>
        <w:rPr>
          <w:rFonts w:ascii="Times New Roman" w:hAnsi="Times New Roman" w:cs="Times New Roman"/>
          <w:b/>
          <w:bCs/>
          <w:lang w:eastAsia="pl-PL"/>
        </w:rPr>
      </w:pPr>
      <w:r w:rsidRPr="00243E84">
        <w:rPr>
          <w:rFonts w:ascii="Times New Roman" w:hAnsi="Times New Roman" w:cs="Times New Roman"/>
          <w:b/>
          <w:bCs/>
          <w:lang w:eastAsia="pl-PL"/>
        </w:rPr>
        <w:lastRenderedPageBreak/>
        <w:t>Ustalenie zakresu obliczeń</w:t>
      </w:r>
    </w:p>
    <w:p w:rsidR="00845A76" w:rsidRPr="00243E84" w:rsidRDefault="00845A76">
      <w:pPr>
        <w:pStyle w:val="Standard"/>
        <w:suppressAutoHyphens w:val="0"/>
        <w:spacing w:line="360" w:lineRule="atLeast"/>
        <w:rPr>
          <w:rFonts w:ascii="Times New Roman" w:hAnsi="Times New Roman" w:cs="Times New Roman"/>
          <w:lang w:eastAsia="pl-PL"/>
        </w:rPr>
      </w:pPr>
    </w:p>
    <w:p w:rsidR="00845A76" w:rsidRPr="00243E84" w:rsidRDefault="009F52F3">
      <w:pPr>
        <w:pStyle w:val="Standard"/>
        <w:tabs>
          <w:tab w:val="left" w:pos="1050"/>
        </w:tabs>
        <w:suppressAutoHyphens w:val="0"/>
        <w:spacing w:line="360" w:lineRule="atLeast"/>
        <w:rPr>
          <w:rFonts w:ascii="Times New Roman" w:hAnsi="Times New Roman" w:cs="Times New Roman"/>
          <w:lang w:eastAsia="pl-PL"/>
        </w:rPr>
      </w:pPr>
      <w:r w:rsidRPr="00243E84">
        <w:rPr>
          <w:rFonts w:ascii="Times New Roman" w:hAnsi="Times New Roman" w:cs="Times New Roman"/>
          <w:lang w:eastAsia="pl-PL"/>
        </w:rPr>
        <w:tab/>
        <w:t>zakład: Dębniałki Kaliskie, dz. nr ewid 60/1 i 61</w:t>
      </w:r>
    </w:p>
    <w:p w:rsidR="00845A76" w:rsidRPr="00243E84" w:rsidRDefault="00845A76">
      <w:pPr>
        <w:pStyle w:val="Standard"/>
        <w:suppressAutoHyphens w:val="0"/>
        <w:spacing w:line="360" w:lineRule="atLeast"/>
        <w:rPr>
          <w:rFonts w:ascii="Times New Roman" w:hAnsi="Times New Roman" w:cs="Times New Roman"/>
          <w:lang w:eastAsia="pl-PL"/>
        </w:rPr>
      </w:pPr>
    </w:p>
    <w:p w:rsidR="00845A76" w:rsidRPr="00243E84" w:rsidRDefault="009F52F3">
      <w:pPr>
        <w:pStyle w:val="Standard"/>
        <w:suppressAutoHyphens w:val="0"/>
        <w:spacing w:line="360" w:lineRule="atLeast"/>
        <w:rPr>
          <w:rFonts w:ascii="Times New Roman" w:hAnsi="Times New Roman" w:cs="Times New Roman"/>
          <w:lang w:eastAsia="pl-PL"/>
        </w:rPr>
      </w:pPr>
      <w:r w:rsidRPr="00243E84">
        <w:rPr>
          <w:rFonts w:ascii="Times New Roman" w:hAnsi="Times New Roman" w:cs="Times New Roman"/>
          <w:lang w:eastAsia="pl-PL"/>
        </w:rPr>
        <w:t>Liczba emitorów podlegających klasyfikacji: 6</w:t>
      </w:r>
    </w:p>
    <w:tbl>
      <w:tblPr>
        <w:tblW w:w="8400" w:type="dxa"/>
        <w:tblLayout w:type="fixed"/>
        <w:tblCellMar>
          <w:left w:w="10" w:type="dxa"/>
          <w:right w:w="10" w:type="dxa"/>
        </w:tblCellMar>
        <w:tblLook w:val="0000"/>
      </w:tblPr>
      <w:tblGrid>
        <w:gridCol w:w="4200"/>
        <w:gridCol w:w="4200"/>
      </w:tblGrid>
      <w:tr w:rsidR="00845A76" w:rsidRPr="00243E84">
        <w:tc>
          <w:tcPr>
            <w:tcW w:w="4200" w:type="dxa"/>
            <w:tcBorders>
              <w:top w:val="single" w:sz="4" w:space="0" w:color="000000"/>
              <w:left w:val="single" w:sz="4" w:space="0" w:color="000000"/>
            </w:tcBorders>
            <w:tcMar>
              <w:top w:w="0" w:type="dxa"/>
              <w:left w:w="5"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 xml:space="preserve"> Zakres pełny</w:t>
            </w:r>
          </w:p>
        </w:tc>
        <w:tc>
          <w:tcPr>
            <w:tcW w:w="4200" w:type="dxa"/>
            <w:tcBorders>
              <w:top w:val="single" w:sz="4" w:space="0" w:color="000000"/>
              <w:left w:val="single" w:sz="4" w:space="0" w:color="000000"/>
              <w:right w:val="single" w:sz="4" w:space="0" w:color="000000"/>
            </w:tcBorders>
            <w:tcMar>
              <w:top w:w="0" w:type="dxa"/>
              <w:left w:w="5"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lang w:eastAsia="pl-PL"/>
              </w:rPr>
            </w:pPr>
            <w:r w:rsidRPr="00243E84">
              <w:rPr>
                <w:rFonts w:ascii="Times New Roman" w:hAnsi="Times New Roman" w:cs="Times New Roman"/>
                <w:lang w:eastAsia="pl-PL"/>
              </w:rPr>
              <w:t>Zakres skrócony</w:t>
            </w:r>
          </w:p>
        </w:tc>
      </w:tr>
      <w:tr w:rsidR="00845A76" w:rsidRPr="00243E84">
        <w:tc>
          <w:tcPr>
            <w:tcW w:w="4200" w:type="dxa"/>
            <w:tcBorders>
              <w:top w:val="single" w:sz="4" w:space="0" w:color="000000"/>
              <w:left w:val="single" w:sz="4" w:space="0" w:color="000000"/>
            </w:tcBorders>
            <w:tcMar>
              <w:top w:w="0" w:type="dxa"/>
              <w:left w:w="5"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pył PM-10</w:t>
            </w:r>
          </w:p>
        </w:tc>
        <w:tc>
          <w:tcPr>
            <w:tcW w:w="4200" w:type="dxa"/>
            <w:tcBorders>
              <w:top w:val="single" w:sz="4" w:space="0" w:color="000000"/>
              <w:left w:val="single" w:sz="4" w:space="0" w:color="000000"/>
              <w:right w:val="single" w:sz="4" w:space="0" w:color="000000"/>
            </w:tcBorders>
            <w:tcMar>
              <w:top w:w="0" w:type="dxa"/>
              <w:left w:w="5"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dwutlenek siarki</w:t>
            </w:r>
          </w:p>
        </w:tc>
      </w:tr>
      <w:tr w:rsidR="00845A76" w:rsidRPr="00243E84">
        <w:tc>
          <w:tcPr>
            <w:tcW w:w="4200" w:type="dxa"/>
            <w:tcBorders>
              <w:left w:val="single" w:sz="4" w:space="0" w:color="000000"/>
            </w:tcBorders>
            <w:tcMar>
              <w:top w:w="0" w:type="dxa"/>
              <w:left w:w="5"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tlenki azotu jako NO2</w:t>
            </w:r>
          </w:p>
        </w:tc>
        <w:tc>
          <w:tcPr>
            <w:tcW w:w="4200" w:type="dxa"/>
            <w:tcBorders>
              <w:left w:val="single" w:sz="4" w:space="0" w:color="000000"/>
              <w:right w:val="single" w:sz="4" w:space="0" w:color="000000"/>
            </w:tcBorders>
            <w:tcMar>
              <w:top w:w="0" w:type="dxa"/>
              <w:left w:w="5"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tlenek węgla</w:t>
            </w:r>
          </w:p>
        </w:tc>
      </w:tr>
      <w:tr w:rsidR="00845A76" w:rsidRPr="00243E84">
        <w:tc>
          <w:tcPr>
            <w:tcW w:w="4200" w:type="dxa"/>
            <w:tcBorders>
              <w:left w:val="single" w:sz="4" w:space="0" w:color="000000"/>
            </w:tcBorders>
            <w:tcMar>
              <w:top w:w="0" w:type="dxa"/>
              <w:left w:w="5" w:type="dxa"/>
              <w:bottom w:w="0" w:type="dxa"/>
              <w:right w:w="0" w:type="dxa"/>
            </w:tcMar>
          </w:tcPr>
          <w:p w:rsidR="00845A76" w:rsidRPr="00243E84" w:rsidRDefault="00845A76">
            <w:pPr>
              <w:pStyle w:val="Standard"/>
              <w:widowControl w:val="0"/>
              <w:suppressAutoHyphens w:val="0"/>
              <w:rPr>
                <w:rFonts w:ascii="Times New Roman" w:hAnsi="Times New Roman" w:cs="Times New Roman"/>
                <w:lang w:eastAsia="pl-PL"/>
              </w:rPr>
            </w:pPr>
          </w:p>
        </w:tc>
        <w:tc>
          <w:tcPr>
            <w:tcW w:w="4200" w:type="dxa"/>
            <w:tcBorders>
              <w:left w:val="single" w:sz="4" w:space="0" w:color="000000"/>
              <w:right w:val="single" w:sz="4" w:space="0" w:color="000000"/>
            </w:tcBorders>
            <w:tcMar>
              <w:top w:w="0" w:type="dxa"/>
              <w:left w:w="5"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benzen</w:t>
            </w:r>
          </w:p>
        </w:tc>
      </w:tr>
      <w:tr w:rsidR="00845A76" w:rsidRPr="00243E84">
        <w:tc>
          <w:tcPr>
            <w:tcW w:w="4200" w:type="dxa"/>
            <w:tcBorders>
              <w:left w:val="single" w:sz="4" w:space="0" w:color="000000"/>
            </w:tcBorders>
            <w:tcMar>
              <w:top w:w="0" w:type="dxa"/>
              <w:left w:w="5" w:type="dxa"/>
              <w:bottom w:w="0" w:type="dxa"/>
              <w:right w:w="0" w:type="dxa"/>
            </w:tcMar>
          </w:tcPr>
          <w:p w:rsidR="00845A76" w:rsidRPr="00243E84" w:rsidRDefault="00845A76">
            <w:pPr>
              <w:pStyle w:val="Standard"/>
              <w:widowControl w:val="0"/>
              <w:suppressAutoHyphens w:val="0"/>
              <w:rPr>
                <w:rFonts w:ascii="Times New Roman" w:hAnsi="Times New Roman" w:cs="Times New Roman"/>
                <w:lang w:eastAsia="pl-PL"/>
              </w:rPr>
            </w:pPr>
          </w:p>
        </w:tc>
        <w:tc>
          <w:tcPr>
            <w:tcW w:w="4200" w:type="dxa"/>
            <w:tcBorders>
              <w:left w:val="single" w:sz="4" w:space="0" w:color="000000"/>
              <w:right w:val="single" w:sz="4" w:space="0" w:color="000000"/>
            </w:tcBorders>
            <w:tcMar>
              <w:top w:w="0" w:type="dxa"/>
              <w:left w:w="5"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węglowodory alifatyczne</w:t>
            </w:r>
          </w:p>
        </w:tc>
      </w:tr>
      <w:tr w:rsidR="00845A76" w:rsidRPr="00243E84">
        <w:tc>
          <w:tcPr>
            <w:tcW w:w="4200" w:type="dxa"/>
            <w:tcBorders>
              <w:left w:val="single" w:sz="4" w:space="0" w:color="000000"/>
              <w:bottom w:val="single" w:sz="4" w:space="0" w:color="000000"/>
            </w:tcBorders>
            <w:tcMar>
              <w:top w:w="0" w:type="dxa"/>
              <w:left w:w="5" w:type="dxa"/>
              <w:bottom w:w="0" w:type="dxa"/>
              <w:right w:w="0" w:type="dxa"/>
            </w:tcMar>
          </w:tcPr>
          <w:p w:rsidR="00845A76" w:rsidRPr="00243E84" w:rsidRDefault="00845A76">
            <w:pPr>
              <w:pStyle w:val="Standard"/>
              <w:widowControl w:val="0"/>
              <w:suppressAutoHyphens w:val="0"/>
              <w:rPr>
                <w:rFonts w:ascii="Times New Roman" w:hAnsi="Times New Roman" w:cs="Times New Roman"/>
                <w:lang w:eastAsia="pl-PL"/>
              </w:rPr>
            </w:pPr>
          </w:p>
        </w:tc>
        <w:tc>
          <w:tcPr>
            <w:tcW w:w="4200" w:type="dxa"/>
            <w:tcBorders>
              <w:left w:val="single" w:sz="4" w:space="0" w:color="000000"/>
              <w:bottom w:val="single" w:sz="4" w:space="0" w:color="000000"/>
              <w:right w:val="single" w:sz="4" w:space="0" w:color="000000"/>
            </w:tcBorders>
            <w:tcMar>
              <w:top w:w="0" w:type="dxa"/>
              <w:left w:w="5" w:type="dxa"/>
              <w:bottom w:w="0" w:type="dxa"/>
              <w:right w:w="0" w:type="dxa"/>
            </w:tcMar>
          </w:tcPr>
          <w:p w:rsidR="00845A76" w:rsidRPr="00243E84" w:rsidRDefault="009F52F3">
            <w:pPr>
              <w:pStyle w:val="Standard"/>
              <w:widowControl w:val="0"/>
              <w:suppressAutoHyphens w:val="0"/>
              <w:ind w:left="57"/>
              <w:rPr>
                <w:rFonts w:ascii="Times New Roman" w:hAnsi="Times New Roman" w:cs="Times New Roman"/>
                <w:lang w:eastAsia="pl-PL"/>
              </w:rPr>
            </w:pPr>
            <w:r w:rsidRPr="00243E84">
              <w:rPr>
                <w:rFonts w:ascii="Times New Roman" w:hAnsi="Times New Roman" w:cs="Times New Roman"/>
                <w:lang w:eastAsia="pl-PL"/>
              </w:rPr>
              <w:t>węglowodory aromatyczne</w:t>
            </w:r>
          </w:p>
        </w:tc>
      </w:tr>
    </w:tbl>
    <w:p w:rsidR="00845A76" w:rsidRPr="00243E84" w:rsidRDefault="00845A76">
      <w:pPr>
        <w:pStyle w:val="Standard"/>
        <w:suppressAutoHyphens w:val="0"/>
        <w:spacing w:line="312" w:lineRule="auto"/>
        <w:rPr>
          <w:rFonts w:ascii="Times New Roman" w:hAnsi="Times New Roman" w:cs="Times New Roman"/>
          <w:lang w:eastAsia="pl-PL"/>
        </w:rPr>
      </w:pP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Kryterium obliczania opadu pyłu</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Analizowano emisję pyłu z 2 emitorów.</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0,0667/n*</w:t>
      </w:r>
      <w:r w:rsidR="00FF119D" w:rsidRPr="00D47266">
        <w:rPr>
          <w:rFonts w:ascii="Symbol" w:hAnsi="Symbol" w:cs="Symbol"/>
          <w:sz w:val="20"/>
          <w:szCs w:val="20"/>
          <w:lang w:eastAsia="pl-PL"/>
        </w:rPr>
        <w:t></w:t>
      </w:r>
      <w:r w:rsidRPr="00243E84">
        <w:rPr>
          <w:rFonts w:ascii="Times New Roman" w:hAnsi="Times New Roman" w:cs="Times New Roman"/>
          <w:sz w:val="20"/>
          <w:szCs w:val="20"/>
          <w:lang w:eastAsia="pl-PL"/>
        </w:rPr>
        <w:t>h</w:t>
      </w:r>
      <w:r w:rsidRPr="00243E84">
        <w:rPr>
          <w:rFonts w:ascii="Times New Roman" w:hAnsi="Times New Roman" w:cs="Times New Roman"/>
          <w:sz w:val="20"/>
          <w:szCs w:val="20"/>
          <w:vertAlign w:val="superscript"/>
          <w:lang w:eastAsia="pl-PL"/>
        </w:rPr>
        <w:t>3,15</w:t>
      </w:r>
      <w:r w:rsidRPr="00243E84">
        <w:rPr>
          <w:rFonts w:ascii="Times New Roman" w:hAnsi="Times New Roman" w:cs="Times New Roman"/>
          <w:sz w:val="20"/>
          <w:szCs w:val="20"/>
          <w:lang w:eastAsia="pl-PL"/>
        </w:rPr>
        <w:t xml:space="preserve"> =     52,1</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Suma emisji średniorocznej pyłu =  3,9  &lt; 52,1  [mg/s]</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Łączna emisja roczna  =  0,124  &lt; 10 000  [Mg]</w:t>
      </w:r>
    </w:p>
    <w:p w:rsidR="00845A76" w:rsidRPr="00243E84" w:rsidRDefault="009F52F3">
      <w:pPr>
        <w:pStyle w:val="Standard"/>
        <w:suppressAutoHyphens w:val="0"/>
        <w:spacing w:line="312" w:lineRule="auto"/>
        <w:rPr>
          <w:rFonts w:ascii="Times New Roman" w:hAnsi="Times New Roman" w:cs="Times New Roman"/>
          <w:b/>
          <w:bCs/>
          <w:sz w:val="20"/>
          <w:szCs w:val="20"/>
          <w:lang w:eastAsia="pl-PL"/>
        </w:rPr>
      </w:pPr>
      <w:r w:rsidRPr="00243E84">
        <w:rPr>
          <w:rFonts w:ascii="Times New Roman" w:hAnsi="Times New Roman" w:cs="Times New Roman"/>
          <w:b/>
          <w:bCs/>
          <w:sz w:val="20"/>
          <w:szCs w:val="20"/>
          <w:lang w:eastAsia="pl-PL"/>
        </w:rPr>
        <w:t>Nie potrzeba obliczać opadu pyłu.</w:t>
      </w:r>
    </w:p>
    <w:p w:rsidR="00845A76" w:rsidRPr="00243E84" w:rsidRDefault="009F52F3">
      <w:pPr>
        <w:pStyle w:val="Standard"/>
        <w:suppressAutoHyphens w:val="0"/>
        <w:spacing w:line="312" w:lineRule="auto"/>
        <w:rPr>
          <w:rFonts w:ascii="Times New Roman" w:hAnsi="Times New Roman" w:cs="Times New Roman"/>
        </w:rPr>
      </w:pPr>
      <w:r>
        <w:rPr>
          <w:rFonts w:ascii="Times New Roman" w:hAnsi="Times New Roman" w:cs="Times New Roman"/>
          <w:noProof/>
          <w:lang w:eastAsia="pl-PL" w:bidi="ar-SA"/>
        </w:rPr>
        <w:drawing>
          <wp:inline distT="0" distB="0" distL="0" distR="0">
            <wp:extent cx="4693591" cy="4707173"/>
            <wp:effectExtent l="19050" t="0" r="0" b="0"/>
            <wp:docPr id="3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4692916" cy="4706496"/>
                    </a:xfrm>
                    <a:prstGeom prst="rect">
                      <a:avLst/>
                    </a:prstGeom>
                    <a:noFill/>
                    <a:ln w="9525">
                      <a:noFill/>
                      <a:miter lim="800000"/>
                      <a:headEnd/>
                      <a:tailEnd/>
                    </a:ln>
                  </pic:spPr>
                </pic:pic>
              </a:graphicData>
            </a:graphic>
          </wp:inline>
        </w:drawing>
      </w:r>
    </w:p>
    <w:p w:rsidR="00845A76" w:rsidRPr="00243E84" w:rsidRDefault="009F52F3">
      <w:pPr>
        <w:pStyle w:val="Standard"/>
        <w:rPr>
          <w:rFonts w:ascii="Times New Roman" w:hAnsi="Times New Roman" w:cs="Times New Roman"/>
        </w:rPr>
      </w:pPr>
      <w:r>
        <w:rPr>
          <w:rFonts w:ascii="Times New Roman" w:hAnsi="Times New Roman" w:cs="Times New Roman"/>
          <w:noProof/>
          <w:lang w:eastAsia="pl-PL" w:bidi="ar-SA"/>
        </w:rPr>
        <w:lastRenderedPageBreak/>
        <w:drawing>
          <wp:inline distT="0" distB="0" distL="0" distR="0">
            <wp:extent cx="5760720" cy="5777390"/>
            <wp:effectExtent l="19050" t="0" r="0" b="0"/>
            <wp:docPr id="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760720" cy="5777390"/>
                    </a:xfrm>
                    <a:prstGeom prst="rect">
                      <a:avLst/>
                    </a:prstGeom>
                    <a:noFill/>
                    <a:ln w="9525">
                      <a:noFill/>
                      <a:miter lim="800000"/>
                      <a:headEnd/>
                      <a:tailEnd/>
                    </a:ln>
                  </pic:spPr>
                </pic:pic>
              </a:graphicData>
            </a:graphic>
          </wp:inline>
        </w:drawing>
      </w:r>
    </w:p>
    <w:p w:rsidR="00845A76" w:rsidRPr="00243E84" w:rsidRDefault="00845A76">
      <w:pPr>
        <w:pStyle w:val="Standard"/>
        <w:pageBreakBefore/>
        <w:suppressAutoHyphens w:val="0"/>
        <w:spacing w:line="312" w:lineRule="auto"/>
        <w:rPr>
          <w:rFonts w:ascii="Times New Roman" w:hAnsi="Times New Roman" w:cs="Times New Roman"/>
        </w:rPr>
      </w:pPr>
    </w:p>
    <w:p w:rsidR="00845A76" w:rsidRPr="00243E84" w:rsidRDefault="009F52F3">
      <w:pPr>
        <w:pStyle w:val="Standard"/>
        <w:suppressAutoHyphens w:val="0"/>
        <w:spacing w:line="360" w:lineRule="exact"/>
        <w:jc w:val="center"/>
        <w:rPr>
          <w:rFonts w:ascii="Times New Roman" w:hAnsi="Times New Roman" w:cs="Times New Roman"/>
          <w:b/>
          <w:bCs/>
          <w:lang w:eastAsia="pl-PL"/>
        </w:rPr>
      </w:pPr>
      <w:r w:rsidRPr="00243E84">
        <w:rPr>
          <w:rFonts w:ascii="Times New Roman" w:hAnsi="Times New Roman" w:cs="Times New Roman"/>
          <w:b/>
          <w:bCs/>
          <w:lang w:eastAsia="pl-PL"/>
        </w:rPr>
        <w:t>Dane do obliczeń stężeń w sieci receptorów</w:t>
      </w:r>
    </w:p>
    <w:p w:rsidR="00845A76" w:rsidRPr="00243E84" w:rsidRDefault="00845A76">
      <w:pPr>
        <w:pStyle w:val="Standard"/>
        <w:suppressAutoHyphens w:val="0"/>
        <w:spacing w:line="360" w:lineRule="exact"/>
        <w:rPr>
          <w:rFonts w:ascii="Times New Roman" w:hAnsi="Times New Roman" w:cs="Times New Roman"/>
          <w:b/>
          <w:bCs/>
          <w:lang w:eastAsia="pl-PL"/>
        </w:rPr>
      </w:pPr>
    </w:p>
    <w:p w:rsidR="00845A76" w:rsidRPr="00243E84" w:rsidRDefault="009F52F3">
      <w:pPr>
        <w:pStyle w:val="Standard"/>
        <w:tabs>
          <w:tab w:val="left" w:pos="2100"/>
        </w:tabs>
        <w:suppressAutoHyphens w:val="0"/>
        <w:spacing w:line="360" w:lineRule="exact"/>
        <w:rPr>
          <w:rFonts w:ascii="Times New Roman" w:hAnsi="Times New Roman" w:cs="Times New Roman"/>
          <w:b/>
          <w:bCs/>
          <w:lang w:eastAsia="pl-PL"/>
        </w:rPr>
      </w:pPr>
      <w:r w:rsidRPr="00243E84">
        <w:rPr>
          <w:rFonts w:ascii="Times New Roman" w:hAnsi="Times New Roman" w:cs="Times New Roman"/>
          <w:b/>
          <w:bCs/>
          <w:lang w:eastAsia="pl-PL"/>
        </w:rPr>
        <w:t>Nazwa zakładu:</w:t>
      </w:r>
      <w:r w:rsidRPr="00243E84">
        <w:rPr>
          <w:rFonts w:ascii="Times New Roman" w:hAnsi="Times New Roman" w:cs="Times New Roman"/>
          <w:b/>
          <w:bCs/>
          <w:lang w:eastAsia="pl-PL"/>
        </w:rPr>
        <w:tab/>
        <w:t>KALISZ PET FOOD SP. Z O.O.</w:t>
      </w:r>
    </w:p>
    <w:p w:rsidR="00845A76" w:rsidRPr="00243E84" w:rsidRDefault="009F52F3">
      <w:pPr>
        <w:pStyle w:val="Standard"/>
        <w:tabs>
          <w:tab w:val="left" w:pos="2100"/>
        </w:tabs>
        <w:suppressAutoHyphens w:val="0"/>
        <w:spacing w:line="360" w:lineRule="exact"/>
        <w:rPr>
          <w:rFonts w:ascii="Times New Roman" w:hAnsi="Times New Roman" w:cs="Times New Roman"/>
          <w:b/>
          <w:bCs/>
          <w:lang w:eastAsia="pl-PL"/>
        </w:rPr>
      </w:pPr>
      <w:r w:rsidRPr="00243E84">
        <w:rPr>
          <w:rFonts w:ascii="Times New Roman" w:hAnsi="Times New Roman" w:cs="Times New Roman"/>
          <w:b/>
          <w:bCs/>
          <w:lang w:eastAsia="pl-PL"/>
        </w:rPr>
        <w:tab/>
        <w:t>zakład: Dębniałki Kaliskie, dz. nr ewid 60/1 i 61</w:t>
      </w:r>
    </w:p>
    <w:p w:rsidR="00845A76" w:rsidRPr="00243E84" w:rsidRDefault="00845A76">
      <w:pPr>
        <w:pStyle w:val="Standard"/>
        <w:suppressAutoHyphens w:val="0"/>
        <w:spacing w:line="360" w:lineRule="exact"/>
        <w:jc w:val="center"/>
        <w:rPr>
          <w:rFonts w:ascii="Times New Roman" w:hAnsi="Times New Roman" w:cs="Times New Roman"/>
          <w:lang w:eastAsia="pl-PL"/>
        </w:rPr>
      </w:pPr>
    </w:p>
    <w:p w:rsidR="00845A76" w:rsidRPr="00243E84" w:rsidRDefault="009F52F3">
      <w:pPr>
        <w:pStyle w:val="Standard"/>
        <w:suppressAutoHyphens w:val="0"/>
        <w:spacing w:line="360" w:lineRule="exact"/>
        <w:jc w:val="center"/>
        <w:rPr>
          <w:rFonts w:ascii="Times New Roman" w:hAnsi="Times New Roman" w:cs="Times New Roman"/>
          <w:lang w:eastAsia="pl-PL"/>
        </w:rPr>
      </w:pPr>
      <w:r w:rsidRPr="00243E84">
        <w:rPr>
          <w:rFonts w:ascii="Times New Roman" w:hAnsi="Times New Roman" w:cs="Times New Roman"/>
          <w:lang w:eastAsia="pl-PL"/>
        </w:rPr>
        <w:t>Dane emitorów punktowych</w:t>
      </w:r>
    </w:p>
    <w:p w:rsidR="00845A76" w:rsidRPr="00243E84" w:rsidRDefault="009F52F3">
      <w:pPr>
        <w:pStyle w:val="Standard"/>
        <w:suppressAutoHyphens w:val="0"/>
        <w:spacing w:line="360" w:lineRule="exact"/>
        <w:rPr>
          <w:rFonts w:ascii="Times New Roman" w:hAnsi="Times New Roman" w:cs="Times New Roman"/>
          <w:lang w:eastAsia="pl-PL"/>
        </w:rPr>
      </w:pPr>
      <w:r w:rsidRPr="00243E84">
        <w:rPr>
          <w:rFonts w:ascii="Times New Roman" w:hAnsi="Times New Roman" w:cs="Times New Roman"/>
          <w:lang w:eastAsia="pl-PL"/>
        </w:rPr>
        <w:t xml:space="preserve"> </w:t>
      </w:r>
    </w:p>
    <w:tbl>
      <w:tblPr>
        <w:tblW w:w="9072" w:type="dxa"/>
        <w:tblInd w:w="1" w:type="dxa"/>
        <w:tblLayout w:type="fixed"/>
        <w:tblCellMar>
          <w:left w:w="10" w:type="dxa"/>
          <w:right w:w="10" w:type="dxa"/>
        </w:tblCellMar>
        <w:tblLook w:val="0000"/>
      </w:tblPr>
      <w:tblGrid>
        <w:gridCol w:w="1019"/>
        <w:gridCol w:w="1142"/>
        <w:gridCol w:w="957"/>
        <w:gridCol w:w="1134"/>
        <w:gridCol w:w="1277"/>
        <w:gridCol w:w="1275"/>
        <w:gridCol w:w="1134"/>
        <w:gridCol w:w="1134"/>
      </w:tblGrid>
      <w:tr w:rsidR="00845A76" w:rsidRPr="00243E84">
        <w:trPr>
          <w:tblHeader/>
        </w:trPr>
        <w:tc>
          <w:tcPr>
            <w:tcW w:w="1019" w:type="dxa"/>
            <w:tcBorders>
              <w:top w:val="single" w:sz="8" w:space="0" w:color="000000"/>
              <w:left w:val="single" w:sz="8" w:space="0" w:color="000000"/>
              <w:righ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Symbol</w:t>
            </w:r>
          </w:p>
        </w:tc>
        <w:tc>
          <w:tcPr>
            <w:tcW w:w="1142" w:type="dxa"/>
            <w:tcBorders>
              <w:top w:val="single" w:sz="8"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Wysokość</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emitora</w:t>
            </w:r>
          </w:p>
        </w:tc>
        <w:tc>
          <w:tcPr>
            <w:tcW w:w="957" w:type="dxa"/>
            <w:tcBorders>
              <w:top w:val="single" w:sz="8"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Średnica</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emitora</w:t>
            </w:r>
          </w:p>
        </w:tc>
        <w:tc>
          <w:tcPr>
            <w:tcW w:w="1134" w:type="dxa"/>
            <w:tcBorders>
              <w:top w:val="single" w:sz="8"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Prędkość</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gazów</w:t>
            </w:r>
          </w:p>
        </w:tc>
        <w:tc>
          <w:tcPr>
            <w:tcW w:w="1277" w:type="dxa"/>
            <w:tcBorders>
              <w:top w:val="single" w:sz="8"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Temperatura</w:t>
            </w:r>
          </w:p>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gazów</w:t>
            </w:r>
          </w:p>
        </w:tc>
        <w:tc>
          <w:tcPr>
            <w:tcW w:w="1275" w:type="dxa"/>
            <w:tcBorders>
              <w:top w:val="single" w:sz="8"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Maksymalne wyniesienie gazów</w:t>
            </w:r>
          </w:p>
        </w:tc>
        <w:tc>
          <w:tcPr>
            <w:tcW w:w="2268" w:type="dxa"/>
            <w:gridSpan w:val="2"/>
            <w:tcBorders>
              <w:top w:val="single" w:sz="8" w:space="0" w:color="000000"/>
              <w:left w:val="single" w:sz="4" w:space="0" w:color="000000"/>
              <w:bottom w:val="single" w:sz="4" w:space="0" w:color="000000"/>
              <w:right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Usytuowanie emitora</w:t>
            </w:r>
          </w:p>
        </w:tc>
      </w:tr>
      <w:tr w:rsidR="00845A76" w:rsidRPr="00243E84">
        <w:trPr>
          <w:tblHeader/>
        </w:trPr>
        <w:tc>
          <w:tcPr>
            <w:tcW w:w="1019" w:type="dxa"/>
            <w:tcBorders>
              <w:left w:val="single" w:sz="8" w:space="0" w:color="000000"/>
              <w:bottom w:val="single" w:sz="4" w:space="0" w:color="000000"/>
              <w:right w:val="single" w:sz="4" w:space="0" w:color="000000"/>
            </w:tcBorders>
            <w:tcMar>
              <w:top w:w="0" w:type="dxa"/>
              <w:left w:w="10" w:type="dxa"/>
              <w:bottom w:w="0" w:type="dxa"/>
              <w:right w:w="5" w:type="dxa"/>
            </w:tcMar>
          </w:tcPr>
          <w:p w:rsidR="00845A76" w:rsidRPr="00243E84" w:rsidRDefault="00845A76">
            <w:pPr>
              <w:pStyle w:val="Standard"/>
              <w:widowControl w:val="0"/>
              <w:suppressAutoHyphens w:val="0"/>
              <w:spacing w:line="312" w:lineRule="auto"/>
              <w:rPr>
                <w:rFonts w:ascii="Times New Roman" w:hAnsi="Times New Roman" w:cs="Times New Roman"/>
                <w:sz w:val="16"/>
                <w:szCs w:val="16"/>
                <w:lang w:eastAsia="pl-PL"/>
              </w:rPr>
            </w:pPr>
          </w:p>
        </w:tc>
        <w:tc>
          <w:tcPr>
            <w:tcW w:w="1142" w:type="dxa"/>
            <w:tcBorders>
              <w:left w:val="single" w:sz="6" w:space="0" w:color="000000"/>
              <w:bottom w:val="single" w:sz="6"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w:t>
            </w:r>
          </w:p>
        </w:tc>
        <w:tc>
          <w:tcPr>
            <w:tcW w:w="957" w:type="dxa"/>
            <w:tcBorders>
              <w:left w:val="single" w:sz="6" w:space="0" w:color="000000"/>
              <w:bottom w:val="single" w:sz="6"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w:t>
            </w:r>
          </w:p>
        </w:tc>
        <w:tc>
          <w:tcPr>
            <w:tcW w:w="1134" w:type="dxa"/>
            <w:tcBorders>
              <w:left w:val="single" w:sz="6" w:space="0" w:color="000000"/>
              <w:bottom w:val="single" w:sz="6"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[m/s]</w:t>
            </w:r>
          </w:p>
        </w:tc>
        <w:tc>
          <w:tcPr>
            <w:tcW w:w="1277" w:type="dxa"/>
            <w:tcBorders>
              <w:left w:val="single" w:sz="6" w:space="0" w:color="000000"/>
              <w:bottom w:val="single" w:sz="6"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[K]</w:t>
            </w:r>
          </w:p>
        </w:tc>
        <w:tc>
          <w:tcPr>
            <w:tcW w:w="1275" w:type="dxa"/>
            <w:tcBorders>
              <w:left w:val="single" w:sz="6" w:space="0" w:color="000000"/>
              <w:bottom w:val="single" w:sz="6"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w:t>
            </w:r>
          </w:p>
        </w:tc>
        <w:tc>
          <w:tcPr>
            <w:tcW w:w="1134" w:type="dxa"/>
            <w:tcBorders>
              <w:left w:val="single" w:sz="6" w:space="0" w:color="000000"/>
              <w:bottom w:val="single" w:sz="6"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X  [m]</w:t>
            </w:r>
          </w:p>
        </w:tc>
        <w:tc>
          <w:tcPr>
            <w:tcW w:w="1134" w:type="dxa"/>
            <w:tcBorders>
              <w:left w:val="single" w:sz="4" w:space="0" w:color="000000"/>
              <w:bottom w:val="single" w:sz="4" w:space="0" w:color="000000"/>
              <w:right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Y  [m]</w:t>
            </w:r>
          </w:p>
        </w:tc>
      </w:tr>
      <w:tr w:rsidR="00845A76" w:rsidRPr="00243E84">
        <w:tc>
          <w:tcPr>
            <w:tcW w:w="1019" w:type="dxa"/>
            <w:tcBorders>
              <w:top w:val="single" w:sz="4" w:space="0" w:color="000000"/>
              <w:left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E-1</w:t>
            </w:r>
          </w:p>
        </w:tc>
        <w:tc>
          <w:tcPr>
            <w:tcW w:w="1142" w:type="dxa"/>
            <w:tcBorders>
              <w:top w:val="single" w:sz="4"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10</w:t>
            </w:r>
          </w:p>
        </w:tc>
        <w:tc>
          <w:tcPr>
            <w:tcW w:w="957" w:type="dxa"/>
            <w:tcBorders>
              <w:top w:val="single" w:sz="4"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0,4</w:t>
            </w:r>
          </w:p>
        </w:tc>
        <w:tc>
          <w:tcPr>
            <w:tcW w:w="1134" w:type="dxa"/>
            <w:tcBorders>
              <w:top w:val="single" w:sz="4"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11,84</w:t>
            </w:r>
          </w:p>
        </w:tc>
        <w:tc>
          <w:tcPr>
            <w:tcW w:w="1277" w:type="dxa"/>
            <w:tcBorders>
              <w:top w:val="single" w:sz="4"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413,2</w:t>
            </w:r>
          </w:p>
        </w:tc>
        <w:tc>
          <w:tcPr>
            <w:tcW w:w="1275" w:type="dxa"/>
            <w:tcBorders>
              <w:top w:val="single" w:sz="4"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10,1</w:t>
            </w:r>
          </w:p>
        </w:tc>
        <w:tc>
          <w:tcPr>
            <w:tcW w:w="1134" w:type="dxa"/>
            <w:tcBorders>
              <w:top w:val="single" w:sz="4" w:space="0" w:color="000000"/>
              <w:left w:val="single" w:sz="4"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159</w:t>
            </w:r>
          </w:p>
        </w:tc>
        <w:tc>
          <w:tcPr>
            <w:tcW w:w="1134" w:type="dxa"/>
            <w:tcBorders>
              <w:top w:val="single" w:sz="4" w:space="0" w:color="000000"/>
              <w:left w:val="single" w:sz="4" w:space="0" w:color="000000"/>
              <w:right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154</w:t>
            </w:r>
          </w:p>
        </w:tc>
      </w:tr>
      <w:tr w:rsidR="00845A76" w:rsidRPr="00243E84">
        <w:tc>
          <w:tcPr>
            <w:tcW w:w="1019" w:type="dxa"/>
            <w:tcBorders>
              <w:left w:val="single" w:sz="8" w:space="0" w:color="000000"/>
              <w:bottom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E-2</w:t>
            </w:r>
          </w:p>
        </w:tc>
        <w:tc>
          <w:tcPr>
            <w:tcW w:w="1142" w:type="dxa"/>
            <w:tcBorders>
              <w:left w:val="single" w:sz="4" w:space="0" w:color="000000"/>
              <w:bottom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4,9</w:t>
            </w:r>
          </w:p>
        </w:tc>
        <w:tc>
          <w:tcPr>
            <w:tcW w:w="957" w:type="dxa"/>
            <w:tcBorders>
              <w:left w:val="single" w:sz="4" w:space="0" w:color="000000"/>
              <w:bottom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0,16</w:t>
            </w:r>
          </w:p>
        </w:tc>
        <w:tc>
          <w:tcPr>
            <w:tcW w:w="1134" w:type="dxa"/>
            <w:tcBorders>
              <w:left w:val="single" w:sz="4" w:space="0" w:color="000000"/>
              <w:bottom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12,19 B</w:t>
            </w:r>
          </w:p>
        </w:tc>
        <w:tc>
          <w:tcPr>
            <w:tcW w:w="1277" w:type="dxa"/>
            <w:tcBorders>
              <w:left w:val="single" w:sz="4" w:space="0" w:color="000000"/>
              <w:bottom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413,2</w:t>
            </w:r>
          </w:p>
        </w:tc>
        <w:tc>
          <w:tcPr>
            <w:tcW w:w="1275" w:type="dxa"/>
            <w:tcBorders>
              <w:left w:val="single" w:sz="4" w:space="0" w:color="000000"/>
              <w:bottom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w:t>
            </w:r>
          </w:p>
        </w:tc>
        <w:tc>
          <w:tcPr>
            <w:tcW w:w="1134" w:type="dxa"/>
            <w:tcBorders>
              <w:left w:val="single" w:sz="4" w:space="0" w:color="000000"/>
              <w:bottom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105</w:t>
            </w:r>
          </w:p>
        </w:tc>
        <w:tc>
          <w:tcPr>
            <w:tcW w:w="1134" w:type="dxa"/>
            <w:tcBorders>
              <w:left w:val="single" w:sz="4" w:space="0" w:color="000000"/>
              <w:bottom w:val="single" w:sz="8" w:space="0" w:color="000000"/>
              <w:right w:val="single" w:sz="8" w:space="0" w:color="000000"/>
            </w:tcBorders>
            <w:tcMar>
              <w:top w:w="0" w:type="dxa"/>
              <w:left w:w="10" w:type="dxa"/>
              <w:bottom w:w="0" w:type="dxa"/>
              <w:right w:w="5" w:type="dxa"/>
            </w:tcMar>
          </w:tcPr>
          <w:p w:rsidR="00845A76" w:rsidRPr="00243E84" w:rsidRDefault="009F52F3">
            <w:pPr>
              <w:pStyle w:val="Standard"/>
              <w:widowControl w:val="0"/>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141</w:t>
            </w:r>
          </w:p>
        </w:tc>
      </w:tr>
    </w:tbl>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Legenda:</w:t>
      </w:r>
    </w:p>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Z - emitor zadaszony, B - emitor poziomy (wylot boczny).</w:t>
      </w:r>
    </w:p>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 przypadku emitorów poziomych i zadaszonych przyjmuje się, że wyniesienie gazów odlotowych wynosi zero.</w:t>
      </w:r>
    </w:p>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Współrzędne emitorów liniowych</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Emitor liniowy: EL-1 emitor liniowy ciężarowe    wysokość: 0,5 m</w:t>
      </w:r>
    </w:p>
    <w:tbl>
      <w:tblPr>
        <w:tblW w:w="4200" w:type="dxa"/>
        <w:tblInd w:w="1" w:type="dxa"/>
        <w:tblLayout w:type="fixed"/>
        <w:tblCellMar>
          <w:left w:w="10" w:type="dxa"/>
          <w:right w:w="10" w:type="dxa"/>
        </w:tblCellMar>
        <w:tblLook w:val="0000"/>
      </w:tblPr>
      <w:tblGrid>
        <w:gridCol w:w="600"/>
        <w:gridCol w:w="1799"/>
        <w:gridCol w:w="1801"/>
      </w:tblGrid>
      <w:tr w:rsidR="00845A76" w:rsidRPr="00243E84">
        <w:tc>
          <w:tcPr>
            <w:tcW w:w="60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Lp</w:t>
            </w:r>
          </w:p>
        </w:tc>
        <w:tc>
          <w:tcPr>
            <w:tcW w:w="179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X [m]</w:t>
            </w:r>
          </w:p>
        </w:tc>
        <w:tc>
          <w:tcPr>
            <w:tcW w:w="1801"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Y [m]</w:t>
            </w:r>
          </w:p>
        </w:tc>
      </w:tr>
      <w:tr w:rsidR="00845A76" w:rsidRPr="00243E84">
        <w:tc>
          <w:tcPr>
            <w:tcW w:w="60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w:t>
            </w:r>
          </w:p>
        </w:tc>
        <w:tc>
          <w:tcPr>
            <w:tcW w:w="179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340</w:t>
            </w:r>
          </w:p>
        </w:tc>
        <w:tc>
          <w:tcPr>
            <w:tcW w:w="1801"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186</w:t>
            </w:r>
          </w:p>
        </w:tc>
      </w:tr>
      <w:tr w:rsidR="00845A76" w:rsidRPr="00243E84">
        <w:tc>
          <w:tcPr>
            <w:tcW w:w="60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w:t>
            </w:r>
          </w:p>
        </w:tc>
        <w:tc>
          <w:tcPr>
            <w:tcW w:w="17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291</w:t>
            </w:r>
          </w:p>
        </w:tc>
        <w:tc>
          <w:tcPr>
            <w:tcW w:w="18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152</w:t>
            </w:r>
          </w:p>
        </w:tc>
      </w:tr>
      <w:tr w:rsidR="00845A76" w:rsidRPr="00243E84">
        <w:tc>
          <w:tcPr>
            <w:tcW w:w="60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3</w:t>
            </w:r>
          </w:p>
        </w:tc>
        <w:tc>
          <w:tcPr>
            <w:tcW w:w="17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124</w:t>
            </w:r>
          </w:p>
        </w:tc>
        <w:tc>
          <w:tcPr>
            <w:tcW w:w="18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71</w:t>
            </w:r>
          </w:p>
        </w:tc>
      </w:tr>
      <w:tr w:rsidR="00845A76" w:rsidRPr="00243E84">
        <w:tc>
          <w:tcPr>
            <w:tcW w:w="60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4</w:t>
            </w:r>
          </w:p>
        </w:tc>
        <w:tc>
          <w:tcPr>
            <w:tcW w:w="179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98</w:t>
            </w:r>
          </w:p>
        </w:tc>
        <w:tc>
          <w:tcPr>
            <w:tcW w:w="18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116</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Emitor liniowy: EL-2 emitor liniowy ciężarowe    wysokość: 0,5 m</w:t>
      </w:r>
    </w:p>
    <w:tbl>
      <w:tblPr>
        <w:tblW w:w="4200" w:type="dxa"/>
        <w:tblInd w:w="1" w:type="dxa"/>
        <w:tblLayout w:type="fixed"/>
        <w:tblCellMar>
          <w:left w:w="10" w:type="dxa"/>
          <w:right w:w="10" w:type="dxa"/>
        </w:tblCellMar>
        <w:tblLook w:val="0000"/>
      </w:tblPr>
      <w:tblGrid>
        <w:gridCol w:w="600"/>
        <w:gridCol w:w="1799"/>
        <w:gridCol w:w="1801"/>
      </w:tblGrid>
      <w:tr w:rsidR="00845A76" w:rsidRPr="00243E84">
        <w:tc>
          <w:tcPr>
            <w:tcW w:w="60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Lp</w:t>
            </w:r>
          </w:p>
        </w:tc>
        <w:tc>
          <w:tcPr>
            <w:tcW w:w="179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X [m]</w:t>
            </w:r>
          </w:p>
        </w:tc>
        <w:tc>
          <w:tcPr>
            <w:tcW w:w="1801"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Y [m]</w:t>
            </w:r>
          </w:p>
        </w:tc>
      </w:tr>
      <w:tr w:rsidR="00845A76" w:rsidRPr="00243E84">
        <w:tc>
          <w:tcPr>
            <w:tcW w:w="60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w:t>
            </w:r>
          </w:p>
        </w:tc>
        <w:tc>
          <w:tcPr>
            <w:tcW w:w="179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276</w:t>
            </w:r>
          </w:p>
        </w:tc>
        <w:tc>
          <w:tcPr>
            <w:tcW w:w="1801"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144</w:t>
            </w:r>
          </w:p>
        </w:tc>
      </w:tr>
      <w:tr w:rsidR="00845A76" w:rsidRPr="00243E84">
        <w:tc>
          <w:tcPr>
            <w:tcW w:w="60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w:t>
            </w:r>
          </w:p>
        </w:tc>
        <w:tc>
          <w:tcPr>
            <w:tcW w:w="17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215</w:t>
            </w:r>
          </w:p>
        </w:tc>
        <w:tc>
          <w:tcPr>
            <w:tcW w:w="18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213</w:t>
            </w:r>
          </w:p>
        </w:tc>
      </w:tr>
      <w:tr w:rsidR="00845A76" w:rsidRPr="00243E84">
        <w:tc>
          <w:tcPr>
            <w:tcW w:w="60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3</w:t>
            </w:r>
          </w:p>
        </w:tc>
        <w:tc>
          <w:tcPr>
            <w:tcW w:w="179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286</w:t>
            </w:r>
          </w:p>
        </w:tc>
        <w:tc>
          <w:tcPr>
            <w:tcW w:w="18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Emitor liniowy: EL-3 emitor liniowy osobowe    wysokość: 0,5 m</w:t>
      </w:r>
    </w:p>
    <w:tbl>
      <w:tblPr>
        <w:tblW w:w="4200" w:type="dxa"/>
        <w:tblInd w:w="1" w:type="dxa"/>
        <w:tblLayout w:type="fixed"/>
        <w:tblCellMar>
          <w:left w:w="10" w:type="dxa"/>
          <w:right w:w="10" w:type="dxa"/>
        </w:tblCellMar>
        <w:tblLook w:val="0000"/>
      </w:tblPr>
      <w:tblGrid>
        <w:gridCol w:w="600"/>
        <w:gridCol w:w="1799"/>
        <w:gridCol w:w="1801"/>
      </w:tblGrid>
      <w:tr w:rsidR="00845A76" w:rsidRPr="00243E84">
        <w:tc>
          <w:tcPr>
            <w:tcW w:w="60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Lp</w:t>
            </w:r>
          </w:p>
        </w:tc>
        <w:tc>
          <w:tcPr>
            <w:tcW w:w="179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X [m]</w:t>
            </w:r>
          </w:p>
        </w:tc>
        <w:tc>
          <w:tcPr>
            <w:tcW w:w="1801"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Y [m]</w:t>
            </w:r>
          </w:p>
        </w:tc>
      </w:tr>
      <w:tr w:rsidR="00845A76" w:rsidRPr="00243E84">
        <w:tc>
          <w:tcPr>
            <w:tcW w:w="60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w:t>
            </w:r>
          </w:p>
        </w:tc>
        <w:tc>
          <w:tcPr>
            <w:tcW w:w="179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310</w:t>
            </w:r>
          </w:p>
        </w:tc>
        <w:tc>
          <w:tcPr>
            <w:tcW w:w="1801"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220</w:t>
            </w:r>
          </w:p>
        </w:tc>
      </w:tr>
      <w:tr w:rsidR="00845A76" w:rsidRPr="00243E84">
        <w:tc>
          <w:tcPr>
            <w:tcW w:w="60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w:t>
            </w:r>
          </w:p>
        </w:tc>
        <w:tc>
          <w:tcPr>
            <w:tcW w:w="17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271</w:t>
            </w:r>
          </w:p>
        </w:tc>
        <w:tc>
          <w:tcPr>
            <w:tcW w:w="18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203</w:t>
            </w:r>
          </w:p>
        </w:tc>
      </w:tr>
      <w:tr w:rsidR="00845A76" w:rsidRPr="00243E84">
        <w:tc>
          <w:tcPr>
            <w:tcW w:w="60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3</w:t>
            </w:r>
          </w:p>
        </w:tc>
        <w:tc>
          <w:tcPr>
            <w:tcW w:w="179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291</w:t>
            </w:r>
          </w:p>
        </w:tc>
        <w:tc>
          <w:tcPr>
            <w:tcW w:w="180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166</w:t>
            </w:r>
          </w:p>
        </w:tc>
      </w:tr>
      <w:tr w:rsidR="00845A76" w:rsidRPr="00243E84">
        <w:tc>
          <w:tcPr>
            <w:tcW w:w="60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4</w:t>
            </w:r>
          </w:p>
        </w:tc>
        <w:tc>
          <w:tcPr>
            <w:tcW w:w="179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335</w:t>
            </w:r>
          </w:p>
        </w:tc>
        <w:tc>
          <w:tcPr>
            <w:tcW w:w="18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193</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Emitor liniowy: EL-4 emitor liniowy osobowe    wysokość: 0,5 m</w:t>
      </w:r>
    </w:p>
    <w:tbl>
      <w:tblPr>
        <w:tblW w:w="4200" w:type="dxa"/>
        <w:tblInd w:w="1" w:type="dxa"/>
        <w:tblLayout w:type="fixed"/>
        <w:tblCellMar>
          <w:left w:w="10" w:type="dxa"/>
          <w:right w:w="10" w:type="dxa"/>
        </w:tblCellMar>
        <w:tblLook w:val="0000"/>
      </w:tblPr>
      <w:tblGrid>
        <w:gridCol w:w="600"/>
        <w:gridCol w:w="1799"/>
        <w:gridCol w:w="1801"/>
      </w:tblGrid>
      <w:tr w:rsidR="00845A76" w:rsidRPr="00243E84">
        <w:tc>
          <w:tcPr>
            <w:tcW w:w="60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Lp</w:t>
            </w:r>
          </w:p>
        </w:tc>
        <w:tc>
          <w:tcPr>
            <w:tcW w:w="179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X [m]</w:t>
            </w:r>
          </w:p>
        </w:tc>
        <w:tc>
          <w:tcPr>
            <w:tcW w:w="1801"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Y [m]</w:t>
            </w:r>
          </w:p>
        </w:tc>
      </w:tr>
      <w:tr w:rsidR="00845A76" w:rsidRPr="00243E84">
        <w:tc>
          <w:tcPr>
            <w:tcW w:w="60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w:t>
            </w:r>
          </w:p>
        </w:tc>
        <w:tc>
          <w:tcPr>
            <w:tcW w:w="179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283</w:t>
            </w:r>
          </w:p>
        </w:tc>
        <w:tc>
          <w:tcPr>
            <w:tcW w:w="1801"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185</w:t>
            </w:r>
          </w:p>
        </w:tc>
      </w:tr>
      <w:tr w:rsidR="00845A76" w:rsidRPr="00243E84">
        <w:tc>
          <w:tcPr>
            <w:tcW w:w="60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right="57"/>
              <w:jc w:val="right"/>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w:t>
            </w:r>
          </w:p>
        </w:tc>
        <w:tc>
          <w:tcPr>
            <w:tcW w:w="179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322</w:t>
            </w:r>
          </w:p>
        </w:tc>
        <w:tc>
          <w:tcPr>
            <w:tcW w:w="180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206</w:t>
            </w:r>
          </w:p>
        </w:tc>
      </w:tr>
    </w:tbl>
    <w:p w:rsidR="00845A76" w:rsidRPr="00243E84" w:rsidRDefault="00845A76">
      <w:pPr>
        <w:pStyle w:val="Standard"/>
        <w:suppressAutoHyphens w:val="0"/>
        <w:spacing w:line="312" w:lineRule="auto"/>
        <w:rPr>
          <w:rFonts w:ascii="Times New Roman" w:hAnsi="Times New Roman" w:cs="Times New Roman"/>
          <w:color w:val="0070C0"/>
          <w:sz w:val="20"/>
          <w:szCs w:val="20"/>
          <w:lang w:eastAsia="pl-PL"/>
        </w:rPr>
      </w:pPr>
    </w:p>
    <w:p w:rsidR="00845A76" w:rsidRPr="00243E84" w:rsidRDefault="00845A76">
      <w:pPr>
        <w:pStyle w:val="Standard"/>
        <w:rPr>
          <w:rFonts w:ascii="Times New Roman" w:hAnsi="Times New Roman" w:cs="Times New Roman"/>
          <w:color w:val="0070C0"/>
          <w:sz w:val="20"/>
          <w:szCs w:val="20"/>
          <w:lang w:eastAsia="pl-PL"/>
        </w:rPr>
      </w:pPr>
    </w:p>
    <w:p w:rsidR="00845A76" w:rsidRPr="00243E84" w:rsidRDefault="00845A76">
      <w:pPr>
        <w:pStyle w:val="Standard"/>
        <w:pageBreakBefore/>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Dane meteorologiczne</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Róża wiatrów  ze stacji meteorologicznej: Kalisz, wysokość anemometru  14   m.      </w:t>
      </w:r>
    </w:p>
    <w:tbl>
      <w:tblPr>
        <w:tblW w:w="6861" w:type="dxa"/>
        <w:tblInd w:w="1" w:type="dxa"/>
        <w:tblLayout w:type="fixed"/>
        <w:tblCellMar>
          <w:left w:w="10" w:type="dxa"/>
          <w:right w:w="10" w:type="dxa"/>
        </w:tblCellMar>
        <w:tblLook w:val="0000"/>
      </w:tblPr>
      <w:tblGrid>
        <w:gridCol w:w="2268"/>
        <w:gridCol w:w="1530"/>
        <w:gridCol w:w="1532"/>
        <w:gridCol w:w="1531"/>
      </w:tblGrid>
      <w:tr w:rsidR="00845A76" w:rsidRPr="00243E84">
        <w:tc>
          <w:tcPr>
            <w:tcW w:w="2268"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5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Sezon roczny</w:t>
            </w:r>
          </w:p>
        </w:tc>
        <w:tc>
          <w:tcPr>
            <w:tcW w:w="1532"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Sezon grzewczy</w:t>
            </w:r>
          </w:p>
        </w:tc>
        <w:tc>
          <w:tcPr>
            <w:tcW w:w="1531"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Sezon letni</w:t>
            </w:r>
          </w:p>
        </w:tc>
      </w:tr>
      <w:tr w:rsidR="00845A76" w:rsidRPr="00243E84">
        <w:tc>
          <w:tcPr>
            <w:tcW w:w="2268" w:type="dxa"/>
            <w:tcBorders>
              <w:top w:val="single" w:sz="4" w:space="0" w:color="000000"/>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Temperatura [K]</w:t>
            </w:r>
          </w:p>
        </w:tc>
        <w:tc>
          <w:tcPr>
            <w:tcW w:w="1530"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281</w:t>
            </w:r>
          </w:p>
        </w:tc>
        <w:tc>
          <w:tcPr>
            <w:tcW w:w="1532"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275</w:t>
            </w:r>
          </w:p>
        </w:tc>
        <w:tc>
          <w:tcPr>
            <w:tcW w:w="1531" w:type="dxa"/>
            <w:tcBorders>
              <w:top w:val="single" w:sz="4" w:space="0" w:color="000000"/>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287</w:t>
            </w:r>
          </w:p>
        </w:tc>
      </w:tr>
    </w:tbl>
    <w:p w:rsidR="00845A76" w:rsidRPr="00243E84" w:rsidRDefault="009F52F3">
      <w:pPr>
        <w:pStyle w:val="Standard"/>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Aerodynamiczna szorstkość terenu: 0,176579 m.</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Sieć obliczeniowa:</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 xml:space="preserve"> X od 0 do 380 m, skok 20 m, Y od 0 do 300 m,  skok 20 m.</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Okresy obliczeniowe</w:t>
      </w:r>
    </w:p>
    <w:tbl>
      <w:tblPr>
        <w:tblW w:w="6150" w:type="dxa"/>
        <w:tblInd w:w="1" w:type="dxa"/>
        <w:tblLayout w:type="fixed"/>
        <w:tblCellMar>
          <w:left w:w="10" w:type="dxa"/>
          <w:right w:w="10" w:type="dxa"/>
        </w:tblCellMar>
        <w:tblLook w:val="0000"/>
      </w:tblPr>
      <w:tblGrid>
        <w:gridCol w:w="750"/>
        <w:gridCol w:w="1799"/>
        <w:gridCol w:w="1800"/>
        <w:gridCol w:w="1801"/>
      </w:tblGrid>
      <w:tr w:rsidR="00845A76" w:rsidRPr="00243E84">
        <w:trPr>
          <w:tblHeader/>
        </w:trPr>
        <w:tc>
          <w:tcPr>
            <w:tcW w:w="750" w:type="dxa"/>
            <w:tcBorders>
              <w:top w:val="single" w:sz="8" w:space="0" w:color="000000"/>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Nr okresu</w:t>
            </w:r>
          </w:p>
        </w:tc>
        <w:tc>
          <w:tcPr>
            <w:tcW w:w="1799" w:type="dxa"/>
            <w:tcBorders>
              <w:top w:val="single" w:sz="8" w:space="0" w:color="000000"/>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Róża wiatrów</w:t>
            </w:r>
          </w:p>
        </w:tc>
        <w:tc>
          <w:tcPr>
            <w:tcW w:w="1800" w:type="dxa"/>
            <w:tcBorders>
              <w:top w:val="single" w:sz="8" w:space="0" w:color="000000"/>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Ułamek udziału okresu w roku</w:t>
            </w:r>
          </w:p>
        </w:tc>
        <w:tc>
          <w:tcPr>
            <w:tcW w:w="1801" w:type="dxa"/>
            <w:tcBorders>
              <w:top w:val="single" w:sz="8"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Czas trwania,   godzin</w:t>
            </w:r>
          </w:p>
        </w:tc>
      </w:tr>
      <w:tr w:rsidR="00845A76" w:rsidRPr="00243E84">
        <w:tc>
          <w:tcPr>
            <w:tcW w:w="750" w:type="dxa"/>
            <w:tcBorders>
              <w:top w:val="single" w:sz="4" w:space="0" w:color="000000"/>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1799"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8"/>
                <w:szCs w:val="18"/>
                <w:lang w:eastAsia="pl-PL"/>
              </w:rPr>
            </w:pPr>
            <w:r w:rsidRPr="00243E84">
              <w:rPr>
                <w:rFonts w:ascii="Times New Roman" w:hAnsi="Times New Roman" w:cs="Times New Roman"/>
                <w:sz w:val="18"/>
                <w:szCs w:val="18"/>
                <w:lang w:eastAsia="pl-PL"/>
              </w:rPr>
              <w:t>roczna</w:t>
            </w:r>
          </w:p>
        </w:tc>
        <w:tc>
          <w:tcPr>
            <w:tcW w:w="1800" w:type="dxa"/>
            <w:tcBorders>
              <w:top w:val="single" w:sz="4" w:space="0" w:color="000000"/>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227"/>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1801" w:type="dxa"/>
            <w:tcBorders>
              <w:top w:val="single" w:sz="4" w:space="0" w:color="000000"/>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8760</w:t>
            </w:r>
          </w:p>
        </w:tc>
      </w:tr>
    </w:tbl>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Emisja zanieczyszczeń do atmosfery, kg/h</w:t>
      </w:r>
    </w:p>
    <w:p w:rsidR="00845A76" w:rsidRPr="00243E84" w:rsidRDefault="00845A76">
      <w:pPr>
        <w:pStyle w:val="Standard"/>
        <w:suppressAutoHyphens w:val="0"/>
        <w:spacing w:line="312" w:lineRule="auto"/>
        <w:rPr>
          <w:rFonts w:ascii="Times New Roman" w:hAnsi="Times New Roman" w:cs="Times New Roman"/>
          <w:sz w:val="16"/>
          <w:szCs w:val="16"/>
          <w:lang w:eastAsia="pl-PL"/>
        </w:rPr>
      </w:pPr>
    </w:p>
    <w:tbl>
      <w:tblPr>
        <w:tblW w:w="8295" w:type="dxa"/>
        <w:tblInd w:w="1" w:type="dxa"/>
        <w:tblLayout w:type="fixed"/>
        <w:tblCellMar>
          <w:left w:w="10" w:type="dxa"/>
          <w:right w:w="10" w:type="dxa"/>
        </w:tblCellMar>
        <w:tblLook w:val="0000"/>
      </w:tblPr>
      <w:tblGrid>
        <w:gridCol w:w="675"/>
        <w:gridCol w:w="2249"/>
        <w:gridCol w:w="1950"/>
        <w:gridCol w:w="1140"/>
        <w:gridCol w:w="1141"/>
        <w:gridCol w:w="1140"/>
      </w:tblGrid>
      <w:tr w:rsidR="00845A76" w:rsidRPr="00243E84">
        <w:trPr>
          <w:tblHeader/>
        </w:trPr>
        <w:tc>
          <w:tcPr>
            <w:tcW w:w="675"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Symbol</w:t>
            </w:r>
          </w:p>
        </w:tc>
        <w:tc>
          <w:tcPr>
            <w:tcW w:w="224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Nazwa emitora</w:t>
            </w:r>
          </w:p>
        </w:tc>
        <w:tc>
          <w:tcPr>
            <w:tcW w:w="195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Nazwa</w:t>
            </w:r>
          </w:p>
        </w:tc>
        <w:tc>
          <w:tcPr>
            <w:tcW w:w="114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maks.</w:t>
            </w:r>
          </w:p>
        </w:tc>
        <w:tc>
          <w:tcPr>
            <w:tcW w:w="1141"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Czas emisji</w:t>
            </w:r>
          </w:p>
        </w:tc>
        <w:tc>
          <w:tcPr>
            <w:tcW w:w="1140"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Emisja średnia</w:t>
            </w:r>
          </w:p>
        </w:tc>
      </w:tr>
      <w:tr w:rsidR="00845A76" w:rsidRPr="00243E84">
        <w:trPr>
          <w:tblHeader/>
        </w:trPr>
        <w:tc>
          <w:tcPr>
            <w:tcW w:w="675" w:type="dxa"/>
            <w:tcBorders>
              <w:left w:val="single" w:sz="8" w:space="0" w:color="000000"/>
              <w:bottom w:val="single" w:sz="4" w:space="0" w:color="000000"/>
            </w:tcBorders>
            <w:tcMar>
              <w:top w:w="0" w:type="dxa"/>
              <w:left w:w="10" w:type="dxa"/>
              <w:bottom w:w="0" w:type="dxa"/>
              <w:right w:w="0" w:type="dxa"/>
            </w:tcMar>
          </w:tcPr>
          <w:p w:rsidR="00845A76" w:rsidRPr="00243E84" w:rsidRDefault="00845A76">
            <w:pPr>
              <w:pStyle w:val="Standard"/>
              <w:widowControl w:val="0"/>
              <w:suppressAutoHyphens w:val="0"/>
              <w:jc w:val="center"/>
              <w:rPr>
                <w:rFonts w:ascii="Times New Roman" w:hAnsi="Times New Roman" w:cs="Times New Roman"/>
                <w:sz w:val="16"/>
                <w:szCs w:val="16"/>
                <w:lang w:eastAsia="pl-PL"/>
              </w:rPr>
            </w:pPr>
          </w:p>
        </w:tc>
        <w:tc>
          <w:tcPr>
            <w:tcW w:w="2249" w:type="dxa"/>
            <w:tcBorders>
              <w:left w:val="single" w:sz="4" w:space="0" w:color="000000"/>
              <w:bottom w:val="single" w:sz="4" w:space="0" w:color="000000"/>
            </w:tcBorders>
            <w:tcMar>
              <w:top w:w="0" w:type="dxa"/>
              <w:left w:w="10" w:type="dxa"/>
              <w:bottom w:w="0" w:type="dxa"/>
              <w:right w:w="0" w:type="dxa"/>
            </w:tcMar>
          </w:tcPr>
          <w:p w:rsidR="00845A76" w:rsidRPr="00243E84" w:rsidRDefault="00845A76">
            <w:pPr>
              <w:pStyle w:val="Standard"/>
              <w:widowControl w:val="0"/>
              <w:suppressAutoHyphens w:val="0"/>
              <w:jc w:val="center"/>
              <w:rPr>
                <w:rFonts w:ascii="Times New Roman" w:hAnsi="Times New Roman" w:cs="Times New Roman"/>
                <w:sz w:val="16"/>
                <w:szCs w:val="16"/>
                <w:lang w:eastAsia="pl-PL"/>
              </w:rPr>
            </w:pPr>
          </w:p>
        </w:tc>
        <w:tc>
          <w:tcPr>
            <w:tcW w:w="1950"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zanieczyszczenia</w:t>
            </w:r>
          </w:p>
        </w:tc>
        <w:tc>
          <w:tcPr>
            <w:tcW w:w="1140"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 okres</w:t>
            </w:r>
          </w:p>
        </w:tc>
        <w:tc>
          <w:tcPr>
            <w:tcW w:w="1141"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 okres [h]</w:t>
            </w:r>
          </w:p>
        </w:tc>
        <w:tc>
          <w:tcPr>
            <w:tcW w:w="1140" w:type="dxa"/>
            <w:tcBorders>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 okres</w:t>
            </w:r>
          </w:p>
        </w:tc>
      </w:tr>
      <w:tr w:rsidR="00845A76" w:rsidRPr="00243E84">
        <w:tc>
          <w:tcPr>
            <w:tcW w:w="675"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E-1</w:t>
            </w:r>
          </w:p>
        </w:tc>
        <w:tc>
          <w:tcPr>
            <w:tcW w:w="2249" w:type="dxa"/>
            <w:vMerge w:val="restart"/>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keepLines/>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Emitor kotłowni</w:t>
            </w:r>
          </w:p>
        </w:tc>
        <w:tc>
          <w:tcPr>
            <w:tcW w:w="19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114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0,01409</w:t>
            </w:r>
          </w:p>
        </w:tc>
        <w:tc>
          <w:tcPr>
            <w:tcW w:w="114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8760</w:t>
            </w:r>
          </w:p>
        </w:tc>
        <w:tc>
          <w:tcPr>
            <w:tcW w:w="1140"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0,01409</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0,2844</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8760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0,2844</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0,01409</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8760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0,01409</w:t>
            </w:r>
          </w:p>
        </w:tc>
      </w:tr>
      <w:tr w:rsidR="00845A76" w:rsidRPr="00243E84">
        <w:tc>
          <w:tcPr>
            <w:tcW w:w="675"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E-2</w:t>
            </w:r>
          </w:p>
        </w:tc>
        <w:tc>
          <w:tcPr>
            <w:tcW w:w="2249" w:type="dxa"/>
            <w:vMerge w:val="restart"/>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keepLines/>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Emitor agregatu</w:t>
            </w:r>
          </w:p>
        </w:tc>
        <w:tc>
          <w:tcPr>
            <w:tcW w:w="19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114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0,0812</w:t>
            </w:r>
          </w:p>
        </w:tc>
        <w:tc>
          <w:tcPr>
            <w:tcW w:w="114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10</w:t>
            </w:r>
          </w:p>
        </w:tc>
        <w:tc>
          <w:tcPr>
            <w:tcW w:w="1140"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9,27*10</w:t>
            </w:r>
            <w:r w:rsidRPr="00243E84">
              <w:rPr>
                <w:rFonts w:ascii="Times New Roman" w:hAnsi="Times New Roman" w:cs="Times New Roman"/>
                <w:sz w:val="16"/>
                <w:szCs w:val="16"/>
                <w:vertAlign w:val="superscript"/>
                <w:lang w:eastAsia="pl-PL"/>
              </w:rPr>
              <w:t>-5</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0,406</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0,000463</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0,0812</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10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9,27*10</w:t>
            </w:r>
            <w:r w:rsidRPr="00243E84">
              <w:rPr>
                <w:rFonts w:ascii="Times New Roman" w:hAnsi="Times New Roman" w:cs="Times New Roman"/>
                <w:sz w:val="16"/>
                <w:szCs w:val="16"/>
                <w:vertAlign w:val="superscript"/>
                <w:lang w:eastAsia="pl-PL"/>
              </w:rPr>
              <w:t>-5</w:t>
            </w:r>
          </w:p>
        </w:tc>
      </w:tr>
      <w:tr w:rsidR="00845A76" w:rsidRPr="00243E84">
        <w:tc>
          <w:tcPr>
            <w:tcW w:w="675"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EL-1</w:t>
            </w:r>
          </w:p>
        </w:tc>
        <w:tc>
          <w:tcPr>
            <w:tcW w:w="2249" w:type="dxa"/>
            <w:vMerge w:val="restart"/>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keepLines/>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emitor liniowy ciężarowe</w:t>
            </w:r>
          </w:p>
        </w:tc>
        <w:tc>
          <w:tcPr>
            <w:tcW w:w="19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114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0,000936</w:t>
            </w:r>
          </w:p>
        </w:tc>
        <w:tc>
          <w:tcPr>
            <w:tcW w:w="114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4160</w:t>
            </w:r>
          </w:p>
        </w:tc>
        <w:tc>
          <w:tcPr>
            <w:tcW w:w="1140"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0,000444</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0,01170</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4160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0,00555</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0,000936</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4160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0,000444</w:t>
            </w:r>
          </w:p>
        </w:tc>
      </w:tr>
      <w:tr w:rsidR="00845A76" w:rsidRPr="00243E84">
        <w:tc>
          <w:tcPr>
            <w:tcW w:w="675"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EL-2</w:t>
            </w:r>
          </w:p>
        </w:tc>
        <w:tc>
          <w:tcPr>
            <w:tcW w:w="2249" w:type="dxa"/>
            <w:vMerge w:val="restart"/>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keepLines/>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emitor liniowy ciężarowe</w:t>
            </w:r>
          </w:p>
        </w:tc>
        <w:tc>
          <w:tcPr>
            <w:tcW w:w="19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114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0,0002703</w:t>
            </w:r>
          </w:p>
        </w:tc>
        <w:tc>
          <w:tcPr>
            <w:tcW w:w="114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4160</w:t>
            </w:r>
          </w:p>
        </w:tc>
        <w:tc>
          <w:tcPr>
            <w:tcW w:w="1140"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0,0001284</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0,00338</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4160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0,001605</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0,0002703</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4160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0,0001284</w:t>
            </w:r>
          </w:p>
        </w:tc>
      </w:tr>
      <w:tr w:rsidR="00845A76" w:rsidRPr="00243E84">
        <w:tc>
          <w:tcPr>
            <w:tcW w:w="675"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EL-3</w:t>
            </w:r>
          </w:p>
        </w:tc>
        <w:tc>
          <w:tcPr>
            <w:tcW w:w="2249" w:type="dxa"/>
            <w:vMerge w:val="restart"/>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keepLines/>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emitor liniowy osobowe</w:t>
            </w:r>
          </w:p>
        </w:tc>
        <w:tc>
          <w:tcPr>
            <w:tcW w:w="19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114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rPr>
            </w:pPr>
            <w:r w:rsidRPr="00243E84">
              <w:rPr>
                <w:rFonts w:ascii="Times New Roman" w:hAnsi="Times New Roman" w:cs="Times New Roman"/>
                <w:sz w:val="18"/>
                <w:szCs w:val="18"/>
                <w:lang w:eastAsia="pl-PL"/>
              </w:rPr>
              <w:t>1,15*10</w:t>
            </w:r>
            <w:r w:rsidRPr="00243E84">
              <w:rPr>
                <w:rFonts w:ascii="Times New Roman" w:hAnsi="Times New Roman" w:cs="Times New Roman"/>
                <w:sz w:val="18"/>
                <w:szCs w:val="18"/>
                <w:vertAlign w:val="superscript"/>
                <w:lang w:eastAsia="pl-PL"/>
              </w:rPr>
              <w:t>-5</w:t>
            </w:r>
          </w:p>
        </w:tc>
        <w:tc>
          <w:tcPr>
            <w:tcW w:w="114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6240</w:t>
            </w:r>
          </w:p>
        </w:tc>
        <w:tc>
          <w:tcPr>
            <w:tcW w:w="1140"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8,20*10</w:t>
            </w:r>
            <w:r w:rsidRPr="00243E84">
              <w:rPr>
                <w:rFonts w:ascii="Times New Roman" w:hAnsi="Times New Roman" w:cs="Times New Roman"/>
                <w:sz w:val="16"/>
                <w:szCs w:val="16"/>
                <w:vertAlign w:val="superscript"/>
                <w:lang w:eastAsia="pl-PL"/>
              </w:rPr>
              <w:t>-6</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0,000479</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6240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0,000341</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rPr>
            </w:pPr>
            <w:r w:rsidRPr="00243E84">
              <w:rPr>
                <w:rFonts w:ascii="Times New Roman" w:hAnsi="Times New Roman" w:cs="Times New Roman"/>
                <w:sz w:val="18"/>
                <w:szCs w:val="18"/>
                <w:lang w:eastAsia="pl-PL"/>
              </w:rPr>
              <w:t>1,15*10</w:t>
            </w:r>
            <w:r w:rsidRPr="00243E84">
              <w:rPr>
                <w:rFonts w:ascii="Times New Roman" w:hAnsi="Times New Roman" w:cs="Times New Roman"/>
                <w:sz w:val="18"/>
                <w:szCs w:val="18"/>
                <w:vertAlign w:val="superscript"/>
                <w:lang w:eastAsia="pl-PL"/>
              </w:rPr>
              <w:t>-5</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6240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8,20*10</w:t>
            </w:r>
            <w:r w:rsidRPr="00243E84">
              <w:rPr>
                <w:rFonts w:ascii="Times New Roman" w:hAnsi="Times New Roman" w:cs="Times New Roman"/>
                <w:sz w:val="16"/>
                <w:szCs w:val="16"/>
                <w:vertAlign w:val="superscript"/>
                <w:lang w:eastAsia="pl-PL"/>
              </w:rPr>
              <w:t>-6</w:t>
            </w:r>
          </w:p>
        </w:tc>
      </w:tr>
      <w:tr w:rsidR="00845A76" w:rsidRPr="00243E84">
        <w:tc>
          <w:tcPr>
            <w:tcW w:w="675"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EL-4</w:t>
            </w:r>
          </w:p>
        </w:tc>
        <w:tc>
          <w:tcPr>
            <w:tcW w:w="2249" w:type="dxa"/>
            <w:vMerge w:val="restart"/>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keepLines/>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emitor liniowy osobowe</w:t>
            </w:r>
          </w:p>
        </w:tc>
        <w:tc>
          <w:tcPr>
            <w:tcW w:w="19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114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rPr>
            </w:pPr>
            <w:r w:rsidRPr="00243E84">
              <w:rPr>
                <w:rFonts w:ascii="Times New Roman" w:hAnsi="Times New Roman" w:cs="Times New Roman"/>
                <w:sz w:val="18"/>
                <w:szCs w:val="18"/>
                <w:lang w:eastAsia="pl-PL"/>
              </w:rPr>
              <w:t>3,74*10</w:t>
            </w:r>
            <w:r w:rsidRPr="00243E84">
              <w:rPr>
                <w:rFonts w:ascii="Times New Roman" w:hAnsi="Times New Roman" w:cs="Times New Roman"/>
                <w:sz w:val="18"/>
                <w:szCs w:val="18"/>
                <w:vertAlign w:val="superscript"/>
                <w:lang w:eastAsia="pl-PL"/>
              </w:rPr>
              <w:t>-6</w:t>
            </w:r>
          </w:p>
        </w:tc>
        <w:tc>
          <w:tcPr>
            <w:tcW w:w="114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6240</w:t>
            </w:r>
          </w:p>
        </w:tc>
        <w:tc>
          <w:tcPr>
            <w:tcW w:w="1140"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2,67*10</w:t>
            </w:r>
            <w:r w:rsidRPr="00243E84">
              <w:rPr>
                <w:rFonts w:ascii="Times New Roman" w:hAnsi="Times New Roman" w:cs="Times New Roman"/>
                <w:sz w:val="16"/>
                <w:szCs w:val="16"/>
                <w:vertAlign w:val="superscript"/>
                <w:lang w:eastAsia="pl-PL"/>
              </w:rPr>
              <w:t>-6</w:t>
            </w:r>
          </w:p>
        </w:tc>
      </w:tr>
      <w:tr w:rsidR="00845A76" w:rsidRPr="00243E84">
        <w:tc>
          <w:tcPr>
            <w:tcW w:w="675"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vMerge/>
            <w:tcBorders>
              <w:top w:val="single" w:sz="4"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9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114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0,0001559</w:t>
            </w:r>
          </w:p>
        </w:tc>
        <w:tc>
          <w:tcPr>
            <w:tcW w:w="114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6240</w:t>
            </w:r>
          </w:p>
        </w:tc>
        <w:tc>
          <w:tcPr>
            <w:tcW w:w="114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0,0001110</w:t>
            </w:r>
          </w:p>
        </w:tc>
      </w:tr>
      <w:tr w:rsidR="00845A76" w:rsidRPr="00243E84">
        <w:tc>
          <w:tcPr>
            <w:tcW w:w="675" w:type="dxa"/>
            <w:tcBorders>
              <w:left w:val="single" w:sz="8"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2249"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6"/>
                <w:szCs w:val="16"/>
                <w:lang w:eastAsia="pl-PL"/>
              </w:rPr>
            </w:pPr>
          </w:p>
        </w:tc>
        <w:tc>
          <w:tcPr>
            <w:tcW w:w="195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c>
          <w:tcPr>
            <w:tcW w:w="114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rPr>
            </w:pPr>
            <w:r w:rsidRPr="00243E84">
              <w:rPr>
                <w:rFonts w:ascii="Times New Roman" w:hAnsi="Times New Roman" w:cs="Times New Roman"/>
                <w:sz w:val="18"/>
                <w:szCs w:val="18"/>
                <w:lang w:eastAsia="pl-PL"/>
              </w:rPr>
              <w:t>3,74*10</w:t>
            </w:r>
            <w:r w:rsidRPr="00243E84">
              <w:rPr>
                <w:rFonts w:ascii="Times New Roman" w:hAnsi="Times New Roman" w:cs="Times New Roman"/>
                <w:sz w:val="18"/>
                <w:szCs w:val="18"/>
                <w:vertAlign w:val="superscript"/>
                <w:lang w:eastAsia="pl-PL"/>
              </w:rPr>
              <w:t>-6</w:t>
            </w:r>
          </w:p>
        </w:tc>
        <w:tc>
          <w:tcPr>
            <w:tcW w:w="114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6240</w:t>
            </w:r>
          </w:p>
        </w:tc>
        <w:tc>
          <w:tcPr>
            <w:tcW w:w="1140"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2,67*10</w:t>
            </w:r>
            <w:r w:rsidRPr="00243E84">
              <w:rPr>
                <w:rFonts w:ascii="Times New Roman" w:hAnsi="Times New Roman" w:cs="Times New Roman"/>
                <w:sz w:val="16"/>
                <w:szCs w:val="16"/>
                <w:vertAlign w:val="superscript"/>
                <w:lang w:eastAsia="pl-PL"/>
              </w:rPr>
              <w:t>-6</w:t>
            </w:r>
          </w:p>
        </w:tc>
      </w:tr>
    </w:tbl>
    <w:p w:rsidR="00845A76" w:rsidRPr="00243E84" w:rsidRDefault="00845A76">
      <w:pPr>
        <w:pStyle w:val="Standard"/>
        <w:suppressAutoHyphens w:val="0"/>
        <w:spacing w:line="312" w:lineRule="auto"/>
        <w:rPr>
          <w:rFonts w:ascii="Times New Roman" w:hAnsi="Times New Roman" w:cs="Times New Roman"/>
          <w:lang w:eastAsia="pl-PL"/>
        </w:rPr>
      </w:pPr>
    </w:p>
    <w:p w:rsidR="00845A76" w:rsidRPr="00243E84" w:rsidRDefault="00845A76">
      <w:pPr>
        <w:pStyle w:val="Standard"/>
        <w:rPr>
          <w:rFonts w:ascii="Times New Roman" w:hAnsi="Times New Roman" w:cs="Times New Roman"/>
          <w:sz w:val="16"/>
          <w:szCs w:val="16"/>
          <w:lang w:eastAsia="pl-PL"/>
        </w:rPr>
      </w:pPr>
    </w:p>
    <w:p w:rsidR="00845A76" w:rsidRPr="00243E84" w:rsidRDefault="009F52F3">
      <w:pPr>
        <w:pStyle w:val="Standard"/>
        <w:pageBreakBefore/>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lastRenderedPageBreak/>
        <w:t>Wyniki obliczeń stężeń w sieci receptorów</w:t>
      </w:r>
    </w:p>
    <w:p w:rsidR="00845A76" w:rsidRPr="00243E84" w:rsidRDefault="00845A76">
      <w:pPr>
        <w:pStyle w:val="Standard"/>
        <w:suppressAutoHyphens w:val="0"/>
        <w:spacing w:line="312" w:lineRule="auto"/>
        <w:rPr>
          <w:rFonts w:ascii="Times New Roman" w:hAnsi="Times New Roman" w:cs="Times New Roman"/>
          <w:sz w:val="14"/>
          <w:szCs w:val="14"/>
          <w:lang w:eastAsia="pl-PL"/>
        </w:rPr>
      </w:pPr>
    </w:p>
    <w:tbl>
      <w:tblPr>
        <w:tblW w:w="9461" w:type="dxa"/>
        <w:tblInd w:w="1" w:type="dxa"/>
        <w:tblLayout w:type="fixed"/>
        <w:tblCellMar>
          <w:left w:w="10" w:type="dxa"/>
          <w:right w:w="10" w:type="dxa"/>
        </w:tblCellMar>
        <w:tblLook w:val="0000"/>
      </w:tblPr>
      <w:tblGrid>
        <w:gridCol w:w="756"/>
        <w:gridCol w:w="757"/>
        <w:gridCol w:w="884"/>
        <w:gridCol w:w="883"/>
        <w:gridCol w:w="882"/>
        <w:gridCol w:w="883"/>
        <w:gridCol w:w="884"/>
        <w:gridCol w:w="882"/>
        <w:gridCol w:w="883"/>
        <w:gridCol w:w="884"/>
        <w:gridCol w:w="883"/>
      </w:tblGrid>
      <w:tr w:rsidR="00845A76" w:rsidRPr="00243E84">
        <w:trPr>
          <w:tblHeader/>
        </w:trPr>
        <w:tc>
          <w:tcPr>
            <w:tcW w:w="756" w:type="dxa"/>
            <w:tcBorders>
              <w:top w:val="single" w:sz="8" w:space="0" w:color="000000"/>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57" w:type="dxa"/>
            <w:tcBorders>
              <w:top w:val="single" w:sz="8" w:space="0" w:color="000000"/>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2649" w:type="dxa"/>
            <w:gridSpan w:val="3"/>
            <w:tcBorders>
              <w:top w:val="single" w:sz="8" w:space="0" w:color="000000"/>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2649" w:type="dxa"/>
            <w:gridSpan w:val="3"/>
            <w:tcBorders>
              <w:top w:val="single" w:sz="8" w:space="0" w:color="000000"/>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2650" w:type="dxa"/>
            <w:gridSpan w:val="3"/>
            <w:tcBorders>
              <w:top w:val="single" w:sz="8"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r>
      <w:tr w:rsidR="00845A76" w:rsidRPr="00243E84">
        <w:trPr>
          <w:tblHeader/>
        </w:trPr>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X</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Y</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średnie</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Częstość przekr.,%</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średnie</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Częstość przekr.,%</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średnie</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Częstość przekr.,%</w:t>
            </w:r>
          </w:p>
        </w:tc>
      </w:tr>
      <w:tr w:rsidR="00845A76" w:rsidRPr="00243E84">
        <w:trPr>
          <w:tblHeader/>
        </w:trPr>
        <w:tc>
          <w:tcPr>
            <w:tcW w:w="756" w:type="dxa"/>
            <w:tcBorders>
              <w:left w:val="single" w:sz="8"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w:t>
            </w:r>
          </w:p>
        </w:tc>
        <w:tc>
          <w:tcPr>
            <w:tcW w:w="757"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w:t>
            </w:r>
          </w:p>
        </w:tc>
        <w:tc>
          <w:tcPr>
            <w:tcW w:w="884"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p>
        </w:tc>
        <w:tc>
          <w:tcPr>
            <w:tcW w:w="883"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p>
        </w:tc>
        <w:tc>
          <w:tcPr>
            <w:tcW w:w="882"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280 µg/m</w:t>
            </w:r>
            <w:r w:rsidRPr="00243E84">
              <w:rPr>
                <w:rFonts w:ascii="Times New Roman" w:hAnsi="Times New Roman" w:cs="Times New Roman"/>
                <w:sz w:val="16"/>
                <w:szCs w:val="16"/>
                <w:vertAlign w:val="superscript"/>
                <w:lang w:eastAsia="pl-PL"/>
              </w:rPr>
              <w:t>3</w:t>
            </w:r>
          </w:p>
        </w:tc>
        <w:tc>
          <w:tcPr>
            <w:tcW w:w="883"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p>
        </w:tc>
        <w:tc>
          <w:tcPr>
            <w:tcW w:w="884"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p>
        </w:tc>
        <w:tc>
          <w:tcPr>
            <w:tcW w:w="882"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200 µg/m</w:t>
            </w:r>
            <w:r w:rsidRPr="00243E84">
              <w:rPr>
                <w:rFonts w:ascii="Times New Roman" w:hAnsi="Times New Roman" w:cs="Times New Roman"/>
                <w:sz w:val="16"/>
                <w:szCs w:val="16"/>
                <w:vertAlign w:val="superscript"/>
                <w:lang w:eastAsia="pl-PL"/>
              </w:rPr>
              <w:t>3</w:t>
            </w:r>
          </w:p>
        </w:tc>
        <w:tc>
          <w:tcPr>
            <w:tcW w:w="883"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p>
        </w:tc>
        <w:tc>
          <w:tcPr>
            <w:tcW w:w="884"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p>
        </w:tc>
        <w:tc>
          <w:tcPr>
            <w:tcW w:w="883" w:type="dxa"/>
            <w:tcBorders>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r>
      <w:tr w:rsidR="00845A76" w:rsidRPr="00243E84">
        <w:tc>
          <w:tcPr>
            <w:tcW w:w="756"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75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18,5</w:t>
            </w:r>
          </w:p>
        </w:tc>
        <w:tc>
          <w:tcPr>
            <w:tcW w:w="883"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0,014</w:t>
            </w:r>
          </w:p>
        </w:tc>
        <w:tc>
          <w:tcPr>
            <w:tcW w:w="88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187,8</w:t>
            </w:r>
          </w:p>
        </w:tc>
        <w:tc>
          <w:tcPr>
            <w:tcW w:w="88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0,552</w:t>
            </w:r>
          </w:p>
        </w:tc>
        <w:tc>
          <w:tcPr>
            <w:tcW w:w="88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18,5</w:t>
            </w:r>
          </w:p>
        </w:tc>
        <w:tc>
          <w:tcPr>
            <w:tcW w:w="88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0,014</w:t>
            </w:r>
          </w:p>
        </w:tc>
        <w:tc>
          <w:tcPr>
            <w:tcW w:w="883"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203,2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215,6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228,6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0,797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0,850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242,3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0,843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241,5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0,811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235,0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0,773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223,9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0,762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209,9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194,5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0,890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179,2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0,977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164,5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0,982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151,1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0,941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138,8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0,872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0,795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0,646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102,9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0,588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9,5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102,7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9,5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0,611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239,8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0,710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259,1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0,816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276,2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0,997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290,6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1,000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284,9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0,945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270,8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0,906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251,3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230,2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1,060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208,8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189,1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1,157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171,3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155,7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1,013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142,3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0,913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0,816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120,8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111,3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0,661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105,6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0,601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237,1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0,588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263,5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0,686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0,805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321,3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0,956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344,9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1,094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357,3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355,4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33,5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338,4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1,148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33,5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309,8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278,5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248,3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1,348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220,5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1,383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196,6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158,2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1,063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144,9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0,938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0,839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123,2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0,754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113,5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0,683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105,1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283,3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0,659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322,7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0,769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36,9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369,1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0,911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36,9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415,0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43,7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443,6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1,700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43,7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39,4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396,9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1,464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39,4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347,9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301,9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1,597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261,8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1,673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228,2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1,593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200,4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1,254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159,1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144,5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0,980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133,2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0,884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122,1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0,796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112,4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0,722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295,3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0,656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lastRenderedPageBreak/>
              <w:t>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346,2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0,752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411,0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0,882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48,9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489,7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1,055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48,9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45,1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0,073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455,6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2,244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45,1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0,073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37,6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378,5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2,007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31,4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316,7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2,055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31,4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268,1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1,738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200,3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176,7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1,333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158,3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144,4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1,063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0,951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123,3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0,860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0,785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355,3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0,755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31,6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0,078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319,7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31,6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0,078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0,063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266,3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0,063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226,6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1,945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196,5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1,699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173,7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1,503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156,3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140,9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1,039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120,7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0,938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33,6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345,3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0,772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33,6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42,0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0,878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0,100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260,6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0,100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0,071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219,8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2,460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0,071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190,5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2,042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169,0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153,6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1,483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142,3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1,292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1,113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121,3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0,991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38,3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388,8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0,863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38,3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49,7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501,1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0,998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49,7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68,3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686,6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68,3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0,080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186,8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2,660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0,080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165,1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1,970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151,1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1,601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138,1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1,333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127,2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1,134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33,5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339,7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0,800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33,5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42,1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423,9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42,1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55,2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553,8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1,066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55,2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76,5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766,1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76,5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1105,7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1,397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1413,0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1,422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0,071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162,6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2,341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0,071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148,2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1,641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1,297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1,089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351,6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0,804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43,5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436,1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0,912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43,5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55,5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556,0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1,042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55,5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71,5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716,5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71,5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88,1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882,9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1,279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88,1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92,8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928,9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1,203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92,8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80,3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803,4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0,865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80,3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144,7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1,561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132,4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292,1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0,688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0,774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418,1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0,870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502,5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1,000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58,5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586,6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1,140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58,5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63,4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635,4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1,303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63,4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61,6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617,1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1,440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61,6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54,4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544,9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1,397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54,4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45,7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457,7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1,372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45,7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140,3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1,506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124,2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0,997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283,2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0,659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0,749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37,6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377,2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0,871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42,4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425,6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42,4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45,9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460,5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1,262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45,9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46,7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468,1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1,515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46,7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44,4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444,8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1,661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44,4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lastRenderedPageBreak/>
              <w:t>150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401,0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350,7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1,861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303,2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2,081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0,065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262,1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2,345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0,065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122,6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0,957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235,8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0,579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265,5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0,662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297,4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0,774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328,2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32,7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352,6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36,4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364,5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1,378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36,4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360,1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1,544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35,9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340,8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1,646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31,2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312,1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31,2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1,833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249,0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221,0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1,969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198,5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1,990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149,8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1,385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139,9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129,7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123,8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0,910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0,809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221,2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0,600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242,9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0,710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263,9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0,849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26,3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281,5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294,9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1,346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287,6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1,441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28,7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272,7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1,515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27,2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25,2</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252,8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1,580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230,9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1,633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209,4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1,656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189,9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173,2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1,560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1,484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0,041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151,1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138,9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1,110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130,7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0,978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121,6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0,868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0,023</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0,783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188,3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0,543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203,8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0,645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218,9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0,768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232,0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241,4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1,048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245,7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1,152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244,1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1,240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24,3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236,8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1,306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23,6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225,1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1,353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22,5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210,7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1,401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179,6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1,406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0,037</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165,3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1,361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152,9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1,287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142,9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1,176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135,9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1,048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320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126,7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340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121,6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0,834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360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113,9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0,751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380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280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9,6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107,0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0,679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9,6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17,4</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174,5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0,596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0,015</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185,9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0,704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196,0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20,3</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203,6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0,913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20,3</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20,8</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208,4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0,998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20,8</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209,2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1,072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0,028</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206,2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1,125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199,6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1,166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190,4</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1,201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17,9</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179,7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168,1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1,223</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15,6</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157,0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1,200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15,6</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0,032</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146,9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1,155</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0,030</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270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138,5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1,084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290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12,5</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129,0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0,994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12,5</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0,026</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310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11,7</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123,9</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0,897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11,7</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0,024</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330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120,2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0,804</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0,021</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lastRenderedPageBreak/>
              <w:t>350</w:t>
            </w:r>
          </w:p>
        </w:tc>
        <w:tc>
          <w:tcPr>
            <w:tcW w:w="75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10,1</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109,2</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0,727</w:t>
            </w:r>
          </w:p>
        </w:tc>
        <w:tc>
          <w:tcPr>
            <w:tcW w:w="88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10,1</w:t>
            </w:r>
          </w:p>
        </w:tc>
        <w:tc>
          <w:tcPr>
            <w:tcW w:w="88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0,019</w:t>
            </w:r>
          </w:p>
        </w:tc>
        <w:tc>
          <w:tcPr>
            <w:tcW w:w="883"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r w:rsidR="00845A76" w:rsidRPr="00243E84">
        <w:tc>
          <w:tcPr>
            <w:tcW w:w="756"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370</w:t>
            </w:r>
          </w:p>
        </w:tc>
        <w:tc>
          <w:tcPr>
            <w:tcW w:w="75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300</w:t>
            </w:r>
          </w:p>
        </w:tc>
        <w:tc>
          <w:tcPr>
            <w:tcW w:w="88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9,6</w:t>
            </w:r>
          </w:p>
        </w:tc>
        <w:tc>
          <w:tcPr>
            <w:tcW w:w="883"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106,7</w:t>
            </w:r>
          </w:p>
        </w:tc>
        <w:tc>
          <w:tcPr>
            <w:tcW w:w="88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0,659</w:t>
            </w:r>
          </w:p>
        </w:tc>
        <w:tc>
          <w:tcPr>
            <w:tcW w:w="88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883"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9,6</w:t>
            </w:r>
          </w:p>
        </w:tc>
        <w:tc>
          <w:tcPr>
            <w:tcW w:w="88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0,017</w:t>
            </w:r>
          </w:p>
        </w:tc>
        <w:tc>
          <w:tcPr>
            <w:tcW w:w="883"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113"/>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w:t>
            </w:r>
          </w:p>
        </w:tc>
      </w:tr>
    </w:tbl>
    <w:p w:rsidR="00845A76" w:rsidRPr="00243E84" w:rsidRDefault="00845A76">
      <w:pPr>
        <w:pStyle w:val="Standard"/>
        <w:suppressAutoHyphens w:val="0"/>
        <w:spacing w:line="312" w:lineRule="auto"/>
        <w:rPr>
          <w:rFonts w:ascii="Times New Roman" w:hAnsi="Times New Roman" w:cs="Times New Roman"/>
          <w:lang w:eastAsia="pl-PL"/>
        </w:rPr>
      </w:pP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Wyniki obliczeń stężeń w dodatkowych punktach</w:t>
      </w:r>
    </w:p>
    <w:p w:rsidR="00845A76" w:rsidRPr="00243E84" w:rsidRDefault="00845A76">
      <w:pPr>
        <w:pStyle w:val="Standard"/>
        <w:suppressAutoHyphens w:val="0"/>
        <w:spacing w:line="312" w:lineRule="auto"/>
        <w:rPr>
          <w:rFonts w:ascii="Times New Roman" w:hAnsi="Times New Roman" w:cs="Times New Roman"/>
          <w:sz w:val="14"/>
          <w:szCs w:val="14"/>
          <w:lang w:eastAsia="pl-PL"/>
        </w:rPr>
      </w:pPr>
    </w:p>
    <w:tbl>
      <w:tblPr>
        <w:tblW w:w="9885" w:type="dxa"/>
        <w:tblInd w:w="1" w:type="dxa"/>
        <w:tblLayout w:type="fixed"/>
        <w:tblCellMar>
          <w:left w:w="10" w:type="dxa"/>
          <w:right w:w="10" w:type="dxa"/>
        </w:tblCellMar>
        <w:tblLook w:val="0000"/>
      </w:tblPr>
      <w:tblGrid>
        <w:gridCol w:w="330"/>
        <w:gridCol w:w="1800"/>
        <w:gridCol w:w="675"/>
        <w:gridCol w:w="674"/>
        <w:gridCol w:w="646"/>
        <w:gridCol w:w="959"/>
        <w:gridCol w:w="960"/>
        <w:gridCol w:w="960"/>
        <w:gridCol w:w="961"/>
        <w:gridCol w:w="960"/>
        <w:gridCol w:w="960"/>
      </w:tblGrid>
      <w:tr w:rsidR="00845A76" w:rsidRPr="00243E84">
        <w:trPr>
          <w:tblHeader/>
        </w:trPr>
        <w:tc>
          <w:tcPr>
            <w:tcW w:w="330" w:type="dxa"/>
            <w:tcBorders>
              <w:top w:val="single" w:sz="8" w:space="0" w:color="000000"/>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800" w:type="dxa"/>
            <w:tcBorders>
              <w:top w:val="single" w:sz="8" w:space="0" w:color="000000"/>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675" w:type="dxa"/>
            <w:tcBorders>
              <w:top w:val="single" w:sz="8" w:space="0" w:color="000000"/>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674" w:type="dxa"/>
            <w:tcBorders>
              <w:top w:val="single" w:sz="8" w:space="0" w:color="000000"/>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646" w:type="dxa"/>
            <w:tcBorders>
              <w:top w:val="single" w:sz="8" w:space="0" w:color="000000"/>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2879" w:type="dxa"/>
            <w:gridSpan w:val="3"/>
            <w:tcBorders>
              <w:top w:val="single" w:sz="8" w:space="0" w:color="000000"/>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pył PM-10</w:t>
            </w:r>
          </w:p>
        </w:tc>
        <w:tc>
          <w:tcPr>
            <w:tcW w:w="2881" w:type="dxa"/>
            <w:gridSpan w:val="3"/>
            <w:tcBorders>
              <w:top w:val="single" w:sz="8"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tlenki azotu jako NO2</w:t>
            </w:r>
          </w:p>
        </w:tc>
      </w:tr>
      <w:tr w:rsidR="00845A76" w:rsidRPr="00243E84">
        <w:trPr>
          <w:tblHeader/>
        </w:trPr>
        <w:tc>
          <w:tcPr>
            <w:tcW w:w="33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Lp</w:t>
            </w:r>
          </w:p>
        </w:tc>
        <w:tc>
          <w:tcPr>
            <w:tcW w:w="18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Opis punktu</w:t>
            </w:r>
          </w:p>
        </w:tc>
        <w:tc>
          <w:tcPr>
            <w:tcW w:w="67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X</w:t>
            </w:r>
          </w:p>
        </w:tc>
        <w:tc>
          <w:tcPr>
            <w:tcW w:w="67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Y</w:t>
            </w:r>
          </w:p>
        </w:tc>
        <w:tc>
          <w:tcPr>
            <w:tcW w:w="64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Wysok.</w:t>
            </w:r>
          </w:p>
        </w:tc>
        <w:tc>
          <w:tcPr>
            <w:tcW w:w="9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Stężenie ma</w:t>
            </w:r>
            <w:r w:rsidRPr="00243E84">
              <w:rPr>
                <w:rFonts w:ascii="Times New Roman" w:hAnsi="Times New Roman" w:cs="Times New Roman"/>
                <w:sz w:val="14"/>
                <w:szCs w:val="14"/>
                <w:lang w:eastAsia="pl-PL"/>
              </w:rPr>
              <w:t>k</w:t>
            </w:r>
            <w:r w:rsidRPr="00243E84">
              <w:rPr>
                <w:rFonts w:ascii="Times New Roman" w:hAnsi="Times New Roman" w:cs="Times New Roman"/>
                <w:sz w:val="14"/>
                <w:szCs w:val="14"/>
                <w:lang w:eastAsia="pl-PL"/>
              </w:rPr>
              <w:t>sym.</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Stężenie średnie</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Częstość przekr.,%</w:t>
            </w:r>
          </w:p>
        </w:tc>
        <w:tc>
          <w:tcPr>
            <w:tcW w:w="96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Stężenie ma</w:t>
            </w:r>
            <w:r w:rsidRPr="00243E84">
              <w:rPr>
                <w:rFonts w:ascii="Times New Roman" w:hAnsi="Times New Roman" w:cs="Times New Roman"/>
                <w:sz w:val="14"/>
                <w:szCs w:val="14"/>
                <w:lang w:eastAsia="pl-PL"/>
              </w:rPr>
              <w:t>k</w:t>
            </w:r>
            <w:r w:rsidRPr="00243E84">
              <w:rPr>
                <w:rFonts w:ascii="Times New Roman" w:hAnsi="Times New Roman" w:cs="Times New Roman"/>
                <w:sz w:val="14"/>
                <w:szCs w:val="14"/>
                <w:lang w:eastAsia="pl-PL"/>
              </w:rPr>
              <w:t>sym.</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Stężenie średnie</w:t>
            </w:r>
          </w:p>
        </w:tc>
        <w:tc>
          <w:tcPr>
            <w:tcW w:w="96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Częstość przekr.,%</w:t>
            </w:r>
          </w:p>
        </w:tc>
      </w:tr>
      <w:tr w:rsidR="00845A76" w:rsidRPr="00243E84">
        <w:trPr>
          <w:tblHeader/>
        </w:trPr>
        <w:tc>
          <w:tcPr>
            <w:tcW w:w="330" w:type="dxa"/>
            <w:tcBorders>
              <w:left w:val="single" w:sz="8" w:space="0" w:color="000000"/>
              <w:bottom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800" w:type="dxa"/>
            <w:tcBorders>
              <w:left w:val="single" w:sz="4" w:space="0" w:color="000000"/>
              <w:bottom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675"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w:t>
            </w:r>
          </w:p>
        </w:tc>
        <w:tc>
          <w:tcPr>
            <w:tcW w:w="674"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w:t>
            </w:r>
          </w:p>
        </w:tc>
        <w:tc>
          <w:tcPr>
            <w:tcW w:w="646"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w:t>
            </w:r>
          </w:p>
        </w:tc>
        <w:tc>
          <w:tcPr>
            <w:tcW w:w="959"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rPr>
            </w:pPr>
            <w:r w:rsidRPr="00243E84">
              <w:rPr>
                <w:rFonts w:ascii="Times New Roman" w:hAnsi="Times New Roman" w:cs="Times New Roman"/>
                <w:sz w:val="14"/>
                <w:szCs w:val="14"/>
                <w:lang w:eastAsia="pl-PL"/>
              </w:rPr>
              <w:t>µg/m</w:t>
            </w:r>
            <w:r w:rsidRPr="00243E84">
              <w:rPr>
                <w:rFonts w:ascii="Times New Roman" w:hAnsi="Times New Roman" w:cs="Times New Roman"/>
                <w:sz w:val="14"/>
                <w:szCs w:val="14"/>
                <w:vertAlign w:val="superscript"/>
                <w:lang w:eastAsia="pl-PL"/>
              </w:rPr>
              <w:t>3</w:t>
            </w:r>
          </w:p>
        </w:tc>
        <w:tc>
          <w:tcPr>
            <w:tcW w:w="960"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rPr>
            </w:pPr>
            <w:r w:rsidRPr="00243E84">
              <w:rPr>
                <w:rFonts w:ascii="Times New Roman" w:hAnsi="Times New Roman" w:cs="Times New Roman"/>
                <w:sz w:val="14"/>
                <w:szCs w:val="14"/>
                <w:lang w:eastAsia="pl-PL"/>
              </w:rPr>
              <w:t>µg/m</w:t>
            </w:r>
            <w:r w:rsidRPr="00243E84">
              <w:rPr>
                <w:rFonts w:ascii="Times New Roman" w:hAnsi="Times New Roman" w:cs="Times New Roman"/>
                <w:sz w:val="14"/>
                <w:szCs w:val="14"/>
                <w:vertAlign w:val="superscript"/>
                <w:lang w:eastAsia="pl-PL"/>
              </w:rPr>
              <w:t>3</w:t>
            </w:r>
          </w:p>
        </w:tc>
        <w:tc>
          <w:tcPr>
            <w:tcW w:w="960"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rPr>
            </w:pPr>
            <w:r w:rsidRPr="00243E84">
              <w:rPr>
                <w:rFonts w:ascii="Times New Roman" w:hAnsi="Times New Roman" w:cs="Times New Roman"/>
                <w:sz w:val="14"/>
                <w:szCs w:val="14"/>
                <w:lang w:eastAsia="pl-PL"/>
              </w:rPr>
              <w:t>280 µg/m</w:t>
            </w:r>
            <w:r w:rsidRPr="00243E84">
              <w:rPr>
                <w:rFonts w:ascii="Times New Roman" w:hAnsi="Times New Roman" w:cs="Times New Roman"/>
                <w:sz w:val="14"/>
                <w:szCs w:val="14"/>
                <w:vertAlign w:val="superscript"/>
                <w:lang w:eastAsia="pl-PL"/>
              </w:rPr>
              <w:t>3</w:t>
            </w:r>
          </w:p>
        </w:tc>
        <w:tc>
          <w:tcPr>
            <w:tcW w:w="961"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rPr>
            </w:pPr>
            <w:r w:rsidRPr="00243E84">
              <w:rPr>
                <w:rFonts w:ascii="Times New Roman" w:hAnsi="Times New Roman" w:cs="Times New Roman"/>
                <w:sz w:val="14"/>
                <w:szCs w:val="14"/>
                <w:lang w:eastAsia="pl-PL"/>
              </w:rPr>
              <w:t>µg/m</w:t>
            </w:r>
            <w:r w:rsidRPr="00243E84">
              <w:rPr>
                <w:rFonts w:ascii="Times New Roman" w:hAnsi="Times New Roman" w:cs="Times New Roman"/>
                <w:sz w:val="14"/>
                <w:szCs w:val="14"/>
                <w:vertAlign w:val="superscript"/>
                <w:lang w:eastAsia="pl-PL"/>
              </w:rPr>
              <w:t>3</w:t>
            </w:r>
          </w:p>
        </w:tc>
        <w:tc>
          <w:tcPr>
            <w:tcW w:w="960"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rPr>
            </w:pPr>
            <w:r w:rsidRPr="00243E84">
              <w:rPr>
                <w:rFonts w:ascii="Times New Roman" w:hAnsi="Times New Roman" w:cs="Times New Roman"/>
                <w:sz w:val="14"/>
                <w:szCs w:val="14"/>
                <w:lang w:eastAsia="pl-PL"/>
              </w:rPr>
              <w:t>µg/m</w:t>
            </w:r>
            <w:r w:rsidRPr="00243E84">
              <w:rPr>
                <w:rFonts w:ascii="Times New Roman" w:hAnsi="Times New Roman" w:cs="Times New Roman"/>
                <w:sz w:val="14"/>
                <w:szCs w:val="14"/>
                <w:vertAlign w:val="superscript"/>
                <w:lang w:eastAsia="pl-PL"/>
              </w:rPr>
              <w:t>3</w:t>
            </w:r>
          </w:p>
        </w:tc>
        <w:tc>
          <w:tcPr>
            <w:tcW w:w="960" w:type="dxa"/>
            <w:tcBorders>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rPr>
            </w:pPr>
            <w:r w:rsidRPr="00243E84">
              <w:rPr>
                <w:rFonts w:ascii="Times New Roman" w:hAnsi="Times New Roman" w:cs="Times New Roman"/>
                <w:sz w:val="14"/>
                <w:szCs w:val="14"/>
                <w:lang w:eastAsia="pl-PL"/>
              </w:rPr>
              <w:t>200 µg/m</w:t>
            </w:r>
            <w:r w:rsidRPr="00243E84">
              <w:rPr>
                <w:rFonts w:ascii="Times New Roman" w:hAnsi="Times New Roman" w:cs="Times New Roman"/>
                <w:sz w:val="14"/>
                <w:szCs w:val="14"/>
                <w:vertAlign w:val="superscript"/>
                <w:lang w:eastAsia="pl-PL"/>
              </w:rPr>
              <w:t>3</w:t>
            </w:r>
          </w:p>
        </w:tc>
      </w:tr>
      <w:tr w:rsidR="00845A76" w:rsidRPr="00243E84">
        <w:tc>
          <w:tcPr>
            <w:tcW w:w="33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w:t>
            </w:r>
          </w:p>
        </w:tc>
        <w:tc>
          <w:tcPr>
            <w:tcW w:w="180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Budynek mieszkalny 1</w:t>
            </w:r>
          </w:p>
        </w:tc>
        <w:tc>
          <w:tcPr>
            <w:tcW w:w="67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336</w:t>
            </w:r>
          </w:p>
        </w:tc>
        <w:tc>
          <w:tcPr>
            <w:tcW w:w="67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162</w:t>
            </w:r>
          </w:p>
        </w:tc>
        <w:tc>
          <w:tcPr>
            <w:tcW w:w="64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5</w:t>
            </w:r>
          </w:p>
        </w:tc>
        <w:tc>
          <w:tcPr>
            <w:tcW w:w="95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14,9</w:t>
            </w:r>
          </w:p>
        </w:tc>
        <w:tc>
          <w:tcPr>
            <w:tcW w:w="96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0,054</w:t>
            </w:r>
          </w:p>
        </w:tc>
        <w:tc>
          <w:tcPr>
            <w:tcW w:w="96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96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146,2</w:t>
            </w:r>
          </w:p>
        </w:tc>
        <w:tc>
          <w:tcPr>
            <w:tcW w:w="96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1,647</w:t>
            </w:r>
          </w:p>
        </w:tc>
        <w:tc>
          <w:tcPr>
            <w:tcW w:w="960"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r>
      <w:tr w:rsidR="00845A76" w:rsidRPr="00243E84">
        <w:tc>
          <w:tcPr>
            <w:tcW w:w="33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w:t>
            </w:r>
          </w:p>
        </w:tc>
        <w:tc>
          <w:tcPr>
            <w:tcW w:w="18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Budynek mieszkalny 2</w:t>
            </w:r>
          </w:p>
        </w:tc>
        <w:tc>
          <w:tcPr>
            <w:tcW w:w="67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341</w:t>
            </w:r>
          </w:p>
        </w:tc>
        <w:tc>
          <w:tcPr>
            <w:tcW w:w="67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212</w:t>
            </w:r>
          </w:p>
        </w:tc>
        <w:tc>
          <w:tcPr>
            <w:tcW w:w="64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5</w:t>
            </w:r>
          </w:p>
        </w:tc>
        <w:tc>
          <w:tcPr>
            <w:tcW w:w="9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13,8</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0,039</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96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137,1</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1,250</w:t>
            </w:r>
          </w:p>
        </w:tc>
        <w:tc>
          <w:tcPr>
            <w:tcW w:w="96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r>
      <w:tr w:rsidR="00845A76" w:rsidRPr="00243E84">
        <w:tc>
          <w:tcPr>
            <w:tcW w:w="33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w:t>
            </w:r>
          </w:p>
        </w:tc>
        <w:tc>
          <w:tcPr>
            <w:tcW w:w="18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Budynek mieszkalny 3</w:t>
            </w:r>
          </w:p>
        </w:tc>
        <w:tc>
          <w:tcPr>
            <w:tcW w:w="67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319</w:t>
            </w:r>
          </w:p>
        </w:tc>
        <w:tc>
          <w:tcPr>
            <w:tcW w:w="67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234</w:t>
            </w:r>
          </w:p>
        </w:tc>
        <w:tc>
          <w:tcPr>
            <w:tcW w:w="64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5</w:t>
            </w:r>
          </w:p>
        </w:tc>
        <w:tc>
          <w:tcPr>
            <w:tcW w:w="9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14,8</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0,039</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96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144,1</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1,240</w:t>
            </w:r>
          </w:p>
        </w:tc>
        <w:tc>
          <w:tcPr>
            <w:tcW w:w="96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r>
      <w:tr w:rsidR="00845A76" w:rsidRPr="00243E84">
        <w:tc>
          <w:tcPr>
            <w:tcW w:w="33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w:t>
            </w:r>
          </w:p>
        </w:tc>
        <w:tc>
          <w:tcPr>
            <w:tcW w:w="180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Budynek mieszkalny 4</w:t>
            </w:r>
          </w:p>
        </w:tc>
        <w:tc>
          <w:tcPr>
            <w:tcW w:w="67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294</w:t>
            </w:r>
          </w:p>
        </w:tc>
        <w:tc>
          <w:tcPr>
            <w:tcW w:w="67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267</w:t>
            </w:r>
          </w:p>
        </w:tc>
        <w:tc>
          <w:tcPr>
            <w:tcW w:w="64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5</w:t>
            </w:r>
          </w:p>
        </w:tc>
        <w:tc>
          <w:tcPr>
            <w:tcW w:w="9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15,0</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0,038</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96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141,4</w:t>
            </w:r>
          </w:p>
        </w:tc>
        <w:tc>
          <w:tcPr>
            <w:tcW w:w="96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1,183</w:t>
            </w:r>
          </w:p>
        </w:tc>
        <w:tc>
          <w:tcPr>
            <w:tcW w:w="96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r>
      <w:tr w:rsidR="00845A76" w:rsidRPr="00243E84">
        <w:tc>
          <w:tcPr>
            <w:tcW w:w="33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w:t>
            </w:r>
          </w:p>
        </w:tc>
        <w:tc>
          <w:tcPr>
            <w:tcW w:w="180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Budynek mieszkalny 5</w:t>
            </w:r>
          </w:p>
        </w:tc>
        <w:tc>
          <w:tcPr>
            <w:tcW w:w="67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249</w:t>
            </w:r>
          </w:p>
        </w:tc>
        <w:tc>
          <w:tcPr>
            <w:tcW w:w="67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240</w:t>
            </w:r>
          </w:p>
        </w:tc>
        <w:tc>
          <w:tcPr>
            <w:tcW w:w="64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5</w:t>
            </w:r>
          </w:p>
        </w:tc>
        <w:tc>
          <w:tcPr>
            <w:tcW w:w="95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20,4</w:t>
            </w:r>
          </w:p>
        </w:tc>
        <w:tc>
          <w:tcPr>
            <w:tcW w:w="96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0,064</w:t>
            </w:r>
          </w:p>
        </w:tc>
        <w:tc>
          <w:tcPr>
            <w:tcW w:w="96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c>
          <w:tcPr>
            <w:tcW w:w="96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178,9</w:t>
            </w:r>
          </w:p>
        </w:tc>
        <w:tc>
          <w:tcPr>
            <w:tcW w:w="96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1,829</w:t>
            </w:r>
          </w:p>
        </w:tc>
        <w:tc>
          <w:tcPr>
            <w:tcW w:w="960"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w:t>
            </w:r>
          </w:p>
        </w:tc>
      </w:tr>
    </w:tbl>
    <w:p w:rsidR="00845A76" w:rsidRPr="00243E84" w:rsidRDefault="00845A76">
      <w:pPr>
        <w:pStyle w:val="Standard"/>
        <w:suppressAutoHyphens w:val="0"/>
        <w:spacing w:line="312" w:lineRule="auto"/>
        <w:rPr>
          <w:rFonts w:ascii="Times New Roman" w:hAnsi="Times New Roman" w:cs="Times New Roman"/>
          <w:lang w:eastAsia="pl-PL"/>
        </w:rPr>
      </w:pPr>
    </w:p>
    <w:p w:rsidR="00845A76" w:rsidRPr="00243E84" w:rsidRDefault="00845A76">
      <w:pPr>
        <w:pStyle w:val="Standard"/>
        <w:suppressAutoHyphens w:val="0"/>
        <w:spacing w:line="312" w:lineRule="auto"/>
        <w:rPr>
          <w:rFonts w:ascii="Times New Roman" w:hAnsi="Times New Roman" w:cs="Times New Roman"/>
          <w:sz w:val="16"/>
          <w:szCs w:val="16"/>
          <w:lang w:eastAsia="pl-PL"/>
        </w:rPr>
      </w:pPr>
    </w:p>
    <w:tbl>
      <w:tblPr>
        <w:tblW w:w="7005" w:type="dxa"/>
        <w:tblInd w:w="1" w:type="dxa"/>
        <w:tblLayout w:type="fixed"/>
        <w:tblCellMar>
          <w:left w:w="10" w:type="dxa"/>
          <w:right w:w="10" w:type="dxa"/>
        </w:tblCellMar>
        <w:tblLook w:val="0000"/>
      </w:tblPr>
      <w:tblGrid>
        <w:gridCol w:w="329"/>
        <w:gridCol w:w="1801"/>
        <w:gridCol w:w="674"/>
        <w:gridCol w:w="676"/>
        <w:gridCol w:w="645"/>
        <w:gridCol w:w="959"/>
        <w:gridCol w:w="961"/>
        <w:gridCol w:w="960"/>
      </w:tblGrid>
      <w:tr w:rsidR="00845A76" w:rsidRPr="00243E84">
        <w:trPr>
          <w:tblHeader/>
        </w:trPr>
        <w:tc>
          <w:tcPr>
            <w:tcW w:w="329" w:type="dxa"/>
            <w:tcBorders>
              <w:top w:val="single" w:sz="8" w:space="0" w:color="000000"/>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801" w:type="dxa"/>
            <w:tcBorders>
              <w:top w:val="single" w:sz="8" w:space="0" w:color="000000"/>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674" w:type="dxa"/>
            <w:tcBorders>
              <w:top w:val="single" w:sz="8" w:space="0" w:color="000000"/>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676" w:type="dxa"/>
            <w:tcBorders>
              <w:top w:val="single" w:sz="8" w:space="0" w:color="000000"/>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645" w:type="dxa"/>
            <w:tcBorders>
              <w:top w:val="single" w:sz="8" w:space="0" w:color="000000"/>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2880" w:type="dxa"/>
            <w:gridSpan w:val="3"/>
            <w:tcBorders>
              <w:top w:val="single" w:sz="8" w:space="0" w:color="000000"/>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pył zawieszony PM 2,5</w:t>
            </w:r>
          </w:p>
        </w:tc>
      </w:tr>
      <w:tr w:rsidR="00845A76" w:rsidRPr="00243E84">
        <w:trPr>
          <w:tblHeader/>
        </w:trPr>
        <w:tc>
          <w:tcPr>
            <w:tcW w:w="329"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Lp</w:t>
            </w:r>
          </w:p>
        </w:tc>
        <w:tc>
          <w:tcPr>
            <w:tcW w:w="18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Opis punktu</w:t>
            </w:r>
          </w:p>
        </w:tc>
        <w:tc>
          <w:tcPr>
            <w:tcW w:w="67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X</w:t>
            </w:r>
          </w:p>
        </w:tc>
        <w:tc>
          <w:tcPr>
            <w:tcW w:w="6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Y</w:t>
            </w:r>
          </w:p>
        </w:tc>
        <w:tc>
          <w:tcPr>
            <w:tcW w:w="64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Wysok.</w:t>
            </w:r>
          </w:p>
        </w:tc>
        <w:tc>
          <w:tcPr>
            <w:tcW w:w="9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maksym.</w:t>
            </w:r>
          </w:p>
        </w:tc>
        <w:tc>
          <w:tcPr>
            <w:tcW w:w="96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Stężenie średnie</w:t>
            </w:r>
          </w:p>
        </w:tc>
        <w:tc>
          <w:tcPr>
            <w:tcW w:w="96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Częstość przekr.,%</w:t>
            </w:r>
          </w:p>
        </w:tc>
      </w:tr>
      <w:tr w:rsidR="00845A76" w:rsidRPr="00243E84">
        <w:trPr>
          <w:tblHeader/>
        </w:trPr>
        <w:tc>
          <w:tcPr>
            <w:tcW w:w="329" w:type="dxa"/>
            <w:tcBorders>
              <w:left w:val="single" w:sz="8" w:space="0" w:color="000000"/>
              <w:bottom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801" w:type="dxa"/>
            <w:tcBorders>
              <w:left w:val="single" w:sz="4" w:space="0" w:color="000000"/>
              <w:bottom w:val="single" w:sz="4"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674"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w:t>
            </w:r>
          </w:p>
        </w:tc>
        <w:tc>
          <w:tcPr>
            <w:tcW w:w="676"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w:t>
            </w:r>
          </w:p>
        </w:tc>
        <w:tc>
          <w:tcPr>
            <w:tcW w:w="645"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m</w:t>
            </w:r>
          </w:p>
        </w:tc>
        <w:tc>
          <w:tcPr>
            <w:tcW w:w="959"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p>
        </w:tc>
        <w:tc>
          <w:tcPr>
            <w:tcW w:w="961"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rPr>
            </w:pPr>
            <w:r w:rsidRPr="00243E84">
              <w:rPr>
                <w:rFonts w:ascii="Times New Roman" w:hAnsi="Times New Roman" w:cs="Times New Roman"/>
                <w:sz w:val="16"/>
                <w:szCs w:val="16"/>
                <w:lang w:eastAsia="pl-PL"/>
              </w:rPr>
              <w:t>µg/m</w:t>
            </w:r>
            <w:r w:rsidRPr="00243E84">
              <w:rPr>
                <w:rFonts w:ascii="Times New Roman" w:hAnsi="Times New Roman" w:cs="Times New Roman"/>
                <w:sz w:val="16"/>
                <w:szCs w:val="16"/>
                <w:vertAlign w:val="superscript"/>
                <w:lang w:eastAsia="pl-PL"/>
              </w:rPr>
              <w:t>3</w:t>
            </w:r>
          </w:p>
        </w:tc>
        <w:tc>
          <w:tcPr>
            <w:tcW w:w="960" w:type="dxa"/>
            <w:tcBorders>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r>
      <w:tr w:rsidR="00845A76" w:rsidRPr="00243E84">
        <w:tc>
          <w:tcPr>
            <w:tcW w:w="329"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1</w:t>
            </w:r>
          </w:p>
        </w:tc>
        <w:tc>
          <w:tcPr>
            <w:tcW w:w="180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6"/>
                <w:szCs w:val="16"/>
                <w:lang w:eastAsia="pl-PL"/>
              </w:rPr>
            </w:pPr>
            <w:r w:rsidRPr="00243E84">
              <w:rPr>
                <w:rFonts w:ascii="Times New Roman" w:hAnsi="Times New Roman" w:cs="Times New Roman"/>
                <w:sz w:val="16"/>
                <w:szCs w:val="16"/>
                <w:lang w:eastAsia="pl-PL"/>
              </w:rPr>
              <w:t>Budynek mieszkalny 1</w:t>
            </w:r>
          </w:p>
        </w:tc>
        <w:tc>
          <w:tcPr>
            <w:tcW w:w="67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336</w:t>
            </w:r>
          </w:p>
        </w:tc>
        <w:tc>
          <w:tcPr>
            <w:tcW w:w="67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162</w:t>
            </w:r>
          </w:p>
        </w:tc>
        <w:tc>
          <w:tcPr>
            <w:tcW w:w="64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5</w:t>
            </w:r>
          </w:p>
        </w:tc>
        <w:tc>
          <w:tcPr>
            <w:tcW w:w="95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14,9</w:t>
            </w:r>
          </w:p>
        </w:tc>
        <w:tc>
          <w:tcPr>
            <w:tcW w:w="96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0,054</w:t>
            </w:r>
          </w:p>
        </w:tc>
        <w:tc>
          <w:tcPr>
            <w:tcW w:w="960"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r>
      <w:tr w:rsidR="00845A76" w:rsidRPr="00243E84">
        <w:tc>
          <w:tcPr>
            <w:tcW w:w="329"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2</w:t>
            </w:r>
          </w:p>
        </w:tc>
        <w:tc>
          <w:tcPr>
            <w:tcW w:w="18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6"/>
                <w:szCs w:val="16"/>
                <w:lang w:eastAsia="pl-PL"/>
              </w:rPr>
            </w:pPr>
            <w:r w:rsidRPr="00243E84">
              <w:rPr>
                <w:rFonts w:ascii="Times New Roman" w:hAnsi="Times New Roman" w:cs="Times New Roman"/>
                <w:sz w:val="16"/>
                <w:szCs w:val="16"/>
                <w:lang w:eastAsia="pl-PL"/>
              </w:rPr>
              <w:t>Budynek mieszkalny 2</w:t>
            </w:r>
          </w:p>
        </w:tc>
        <w:tc>
          <w:tcPr>
            <w:tcW w:w="67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341</w:t>
            </w:r>
          </w:p>
        </w:tc>
        <w:tc>
          <w:tcPr>
            <w:tcW w:w="6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212</w:t>
            </w:r>
          </w:p>
        </w:tc>
        <w:tc>
          <w:tcPr>
            <w:tcW w:w="64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5</w:t>
            </w:r>
          </w:p>
        </w:tc>
        <w:tc>
          <w:tcPr>
            <w:tcW w:w="9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13,8</w:t>
            </w:r>
          </w:p>
        </w:tc>
        <w:tc>
          <w:tcPr>
            <w:tcW w:w="96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0,039</w:t>
            </w:r>
          </w:p>
        </w:tc>
        <w:tc>
          <w:tcPr>
            <w:tcW w:w="96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r>
      <w:tr w:rsidR="00845A76" w:rsidRPr="00243E84">
        <w:tc>
          <w:tcPr>
            <w:tcW w:w="329"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3</w:t>
            </w:r>
          </w:p>
        </w:tc>
        <w:tc>
          <w:tcPr>
            <w:tcW w:w="18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6"/>
                <w:szCs w:val="16"/>
                <w:lang w:eastAsia="pl-PL"/>
              </w:rPr>
            </w:pPr>
            <w:r w:rsidRPr="00243E84">
              <w:rPr>
                <w:rFonts w:ascii="Times New Roman" w:hAnsi="Times New Roman" w:cs="Times New Roman"/>
                <w:sz w:val="16"/>
                <w:szCs w:val="16"/>
                <w:lang w:eastAsia="pl-PL"/>
              </w:rPr>
              <w:t>Budynek mieszkalny 3</w:t>
            </w:r>
          </w:p>
        </w:tc>
        <w:tc>
          <w:tcPr>
            <w:tcW w:w="67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319</w:t>
            </w:r>
          </w:p>
        </w:tc>
        <w:tc>
          <w:tcPr>
            <w:tcW w:w="6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234</w:t>
            </w:r>
          </w:p>
        </w:tc>
        <w:tc>
          <w:tcPr>
            <w:tcW w:w="64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5</w:t>
            </w:r>
          </w:p>
        </w:tc>
        <w:tc>
          <w:tcPr>
            <w:tcW w:w="9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14,8</w:t>
            </w:r>
          </w:p>
        </w:tc>
        <w:tc>
          <w:tcPr>
            <w:tcW w:w="96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0,039</w:t>
            </w:r>
          </w:p>
        </w:tc>
        <w:tc>
          <w:tcPr>
            <w:tcW w:w="96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r>
      <w:tr w:rsidR="00845A76" w:rsidRPr="00243E84">
        <w:tc>
          <w:tcPr>
            <w:tcW w:w="329"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4</w:t>
            </w:r>
          </w:p>
        </w:tc>
        <w:tc>
          <w:tcPr>
            <w:tcW w:w="180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6"/>
                <w:szCs w:val="16"/>
                <w:lang w:eastAsia="pl-PL"/>
              </w:rPr>
            </w:pPr>
            <w:r w:rsidRPr="00243E84">
              <w:rPr>
                <w:rFonts w:ascii="Times New Roman" w:hAnsi="Times New Roman" w:cs="Times New Roman"/>
                <w:sz w:val="16"/>
                <w:szCs w:val="16"/>
                <w:lang w:eastAsia="pl-PL"/>
              </w:rPr>
              <w:t>Budynek mieszkalny 4</w:t>
            </w:r>
          </w:p>
        </w:tc>
        <w:tc>
          <w:tcPr>
            <w:tcW w:w="67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294</w:t>
            </w:r>
          </w:p>
        </w:tc>
        <w:tc>
          <w:tcPr>
            <w:tcW w:w="67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267</w:t>
            </w:r>
          </w:p>
        </w:tc>
        <w:tc>
          <w:tcPr>
            <w:tcW w:w="64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5</w:t>
            </w:r>
          </w:p>
        </w:tc>
        <w:tc>
          <w:tcPr>
            <w:tcW w:w="9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15,0</w:t>
            </w:r>
          </w:p>
        </w:tc>
        <w:tc>
          <w:tcPr>
            <w:tcW w:w="96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0,038</w:t>
            </w:r>
          </w:p>
        </w:tc>
        <w:tc>
          <w:tcPr>
            <w:tcW w:w="960"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r>
      <w:tr w:rsidR="00845A76" w:rsidRPr="00243E84">
        <w:tc>
          <w:tcPr>
            <w:tcW w:w="329"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5</w:t>
            </w:r>
          </w:p>
        </w:tc>
        <w:tc>
          <w:tcPr>
            <w:tcW w:w="180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6"/>
                <w:szCs w:val="16"/>
                <w:lang w:eastAsia="pl-PL"/>
              </w:rPr>
            </w:pPr>
            <w:r w:rsidRPr="00243E84">
              <w:rPr>
                <w:rFonts w:ascii="Times New Roman" w:hAnsi="Times New Roman" w:cs="Times New Roman"/>
                <w:sz w:val="16"/>
                <w:szCs w:val="16"/>
                <w:lang w:eastAsia="pl-PL"/>
              </w:rPr>
              <w:t>Budynek mieszkalny 5</w:t>
            </w:r>
          </w:p>
        </w:tc>
        <w:tc>
          <w:tcPr>
            <w:tcW w:w="67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249</w:t>
            </w:r>
          </w:p>
        </w:tc>
        <w:tc>
          <w:tcPr>
            <w:tcW w:w="67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240</w:t>
            </w:r>
          </w:p>
        </w:tc>
        <w:tc>
          <w:tcPr>
            <w:tcW w:w="64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6"/>
                <w:szCs w:val="16"/>
                <w:lang w:eastAsia="pl-PL"/>
              </w:rPr>
            </w:pPr>
            <w:r w:rsidRPr="00243E84">
              <w:rPr>
                <w:rFonts w:ascii="Times New Roman" w:hAnsi="Times New Roman" w:cs="Times New Roman"/>
                <w:sz w:val="16"/>
                <w:szCs w:val="16"/>
                <w:lang w:eastAsia="pl-PL"/>
              </w:rPr>
              <w:t>5</w:t>
            </w:r>
          </w:p>
        </w:tc>
        <w:tc>
          <w:tcPr>
            <w:tcW w:w="95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20,4</w:t>
            </w:r>
          </w:p>
        </w:tc>
        <w:tc>
          <w:tcPr>
            <w:tcW w:w="96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0,064</w:t>
            </w:r>
          </w:p>
        </w:tc>
        <w:tc>
          <w:tcPr>
            <w:tcW w:w="960"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6"/>
                <w:szCs w:val="16"/>
                <w:lang w:eastAsia="pl-PL"/>
              </w:rPr>
            </w:pPr>
            <w:r w:rsidRPr="00243E84">
              <w:rPr>
                <w:rFonts w:ascii="Times New Roman" w:hAnsi="Times New Roman" w:cs="Times New Roman"/>
                <w:sz w:val="16"/>
                <w:szCs w:val="16"/>
                <w:lang w:eastAsia="pl-PL"/>
              </w:rPr>
              <w:t>-</w:t>
            </w:r>
          </w:p>
        </w:tc>
      </w:tr>
    </w:tbl>
    <w:p w:rsidR="00845A76" w:rsidRPr="00243E84" w:rsidRDefault="00845A76">
      <w:pPr>
        <w:pStyle w:val="Standard"/>
        <w:suppressAutoHyphens w:val="0"/>
        <w:spacing w:line="312" w:lineRule="auto"/>
        <w:rPr>
          <w:rFonts w:ascii="Times New Roman" w:hAnsi="Times New Roman" w:cs="Times New Roman"/>
          <w:lang w:eastAsia="pl-PL"/>
        </w:rPr>
      </w:pP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Maksymalne stężenia na granicy zakładu</w:t>
      </w:r>
    </w:p>
    <w:tbl>
      <w:tblPr>
        <w:tblW w:w="8931" w:type="dxa"/>
        <w:tblInd w:w="1" w:type="dxa"/>
        <w:tblLayout w:type="fixed"/>
        <w:tblCellMar>
          <w:left w:w="10" w:type="dxa"/>
          <w:right w:w="10" w:type="dxa"/>
        </w:tblCellMar>
        <w:tblLook w:val="0000"/>
      </w:tblPr>
      <w:tblGrid>
        <w:gridCol w:w="2127"/>
        <w:gridCol w:w="3685"/>
        <w:gridCol w:w="1133"/>
        <w:gridCol w:w="1134"/>
        <w:gridCol w:w="852"/>
      </w:tblGrid>
      <w:tr w:rsidR="00845A76" w:rsidRPr="00243E84">
        <w:tc>
          <w:tcPr>
            <w:tcW w:w="2127" w:type="dxa"/>
            <w:vMerge w:val="restart"/>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Substancja</w:t>
            </w:r>
          </w:p>
        </w:tc>
        <w:tc>
          <w:tcPr>
            <w:tcW w:w="3685" w:type="dxa"/>
            <w:vMerge w:val="restart"/>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Rodzaj wyniku</w:t>
            </w:r>
          </w:p>
        </w:tc>
        <w:tc>
          <w:tcPr>
            <w:tcW w:w="1133" w:type="dxa"/>
            <w:vMerge w:val="restart"/>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Wynik</w:t>
            </w:r>
          </w:p>
        </w:tc>
        <w:tc>
          <w:tcPr>
            <w:tcW w:w="1986" w:type="dxa"/>
            <w:gridSpan w:val="2"/>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Współrzędne na granicy zakładu</w:t>
            </w:r>
          </w:p>
        </w:tc>
      </w:tr>
      <w:tr w:rsidR="00845A76" w:rsidRPr="00243E84">
        <w:tc>
          <w:tcPr>
            <w:tcW w:w="2127" w:type="dxa"/>
            <w:vMerge/>
            <w:tcBorders>
              <w:top w:val="single" w:sz="8" w:space="0" w:color="000000"/>
              <w:left w:val="single" w:sz="8"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3685" w:type="dxa"/>
            <w:vMerge/>
            <w:tcBorders>
              <w:top w:val="single" w:sz="8"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133" w:type="dxa"/>
            <w:vMerge/>
            <w:tcBorders>
              <w:top w:val="single" w:sz="8" w:space="0" w:color="000000"/>
              <w:left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113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 [m]</w:t>
            </w:r>
          </w:p>
        </w:tc>
        <w:tc>
          <w:tcPr>
            <w:tcW w:w="852"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 [m]</w:t>
            </w:r>
          </w:p>
        </w:tc>
      </w:tr>
      <w:tr w:rsidR="00845A76" w:rsidRPr="00243E84">
        <w:tc>
          <w:tcPr>
            <w:tcW w:w="2127"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368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33"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144,6</w:t>
            </w:r>
          </w:p>
        </w:tc>
        <w:tc>
          <w:tcPr>
            <w:tcW w:w="113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96,4</w:t>
            </w:r>
          </w:p>
        </w:tc>
        <w:tc>
          <w:tcPr>
            <w:tcW w:w="852"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156,5</w:t>
            </w:r>
          </w:p>
        </w:tc>
      </w:tr>
      <w:tr w:rsidR="00845A76" w:rsidRPr="00243E84">
        <w:tc>
          <w:tcPr>
            <w:tcW w:w="2127"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368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3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0,121</w:t>
            </w:r>
          </w:p>
        </w:tc>
        <w:tc>
          <w:tcPr>
            <w:tcW w:w="113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274,8</w:t>
            </w:r>
          </w:p>
        </w:tc>
        <w:tc>
          <w:tcPr>
            <w:tcW w:w="852"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139,3</w:t>
            </w:r>
          </w:p>
        </w:tc>
      </w:tr>
      <w:tr w:rsidR="00845A76" w:rsidRPr="00243E84">
        <w:tc>
          <w:tcPr>
            <w:tcW w:w="2127"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368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280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3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0,00</w:t>
            </w:r>
          </w:p>
        </w:tc>
        <w:tc>
          <w:tcPr>
            <w:tcW w:w="113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346,5</w:t>
            </w:r>
          </w:p>
        </w:tc>
        <w:tc>
          <w:tcPr>
            <w:tcW w:w="852"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174,8</w:t>
            </w:r>
          </w:p>
        </w:tc>
      </w:tr>
      <w:tr w:rsidR="00845A76" w:rsidRPr="00243E84">
        <w:tc>
          <w:tcPr>
            <w:tcW w:w="2127"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368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33"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1447,8</w:t>
            </w:r>
          </w:p>
        </w:tc>
        <w:tc>
          <w:tcPr>
            <w:tcW w:w="113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96,4</w:t>
            </w:r>
          </w:p>
        </w:tc>
        <w:tc>
          <w:tcPr>
            <w:tcW w:w="852"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156,5</w:t>
            </w:r>
          </w:p>
        </w:tc>
      </w:tr>
      <w:tr w:rsidR="00845A76" w:rsidRPr="00243E84">
        <w:tc>
          <w:tcPr>
            <w:tcW w:w="2127"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368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3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3,737</w:t>
            </w:r>
          </w:p>
        </w:tc>
        <w:tc>
          <w:tcPr>
            <w:tcW w:w="113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274,8</w:t>
            </w:r>
          </w:p>
        </w:tc>
        <w:tc>
          <w:tcPr>
            <w:tcW w:w="852"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139,3</w:t>
            </w:r>
          </w:p>
        </w:tc>
      </w:tr>
      <w:tr w:rsidR="00845A76" w:rsidRPr="00243E84">
        <w:tc>
          <w:tcPr>
            <w:tcW w:w="2127"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368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200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3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0,19</w:t>
            </w:r>
          </w:p>
        </w:tc>
        <w:tc>
          <w:tcPr>
            <w:tcW w:w="113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78,8</w:t>
            </w:r>
          </w:p>
        </w:tc>
        <w:tc>
          <w:tcPr>
            <w:tcW w:w="852"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147,1</w:t>
            </w:r>
          </w:p>
        </w:tc>
      </w:tr>
      <w:tr w:rsidR="00845A76" w:rsidRPr="00243E84">
        <w:tc>
          <w:tcPr>
            <w:tcW w:w="2127"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ind w:left="57"/>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c>
          <w:tcPr>
            <w:tcW w:w="368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33"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144,6</w:t>
            </w:r>
          </w:p>
        </w:tc>
        <w:tc>
          <w:tcPr>
            <w:tcW w:w="113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96,4</w:t>
            </w:r>
          </w:p>
        </w:tc>
        <w:tc>
          <w:tcPr>
            <w:tcW w:w="852"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156,5</w:t>
            </w:r>
          </w:p>
        </w:tc>
      </w:tr>
      <w:tr w:rsidR="00845A76" w:rsidRPr="00243E84">
        <w:tc>
          <w:tcPr>
            <w:tcW w:w="2127"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368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3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0,121</w:t>
            </w:r>
          </w:p>
        </w:tc>
        <w:tc>
          <w:tcPr>
            <w:tcW w:w="113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274,8</w:t>
            </w:r>
          </w:p>
        </w:tc>
        <w:tc>
          <w:tcPr>
            <w:tcW w:w="852"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139,3</w:t>
            </w:r>
          </w:p>
        </w:tc>
      </w:tr>
      <w:tr w:rsidR="00845A76" w:rsidRPr="00243E84">
        <w:tc>
          <w:tcPr>
            <w:tcW w:w="2127" w:type="dxa"/>
            <w:tcBorders>
              <w:left w:val="single" w:sz="8"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368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Częstość przekroczeń - nie dotyczy , brak D1</w:t>
            </w:r>
          </w:p>
        </w:tc>
        <w:tc>
          <w:tcPr>
            <w:tcW w:w="1133"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113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346,5</w:t>
            </w:r>
          </w:p>
        </w:tc>
        <w:tc>
          <w:tcPr>
            <w:tcW w:w="852"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174,8</w:t>
            </w:r>
          </w:p>
        </w:tc>
      </w:tr>
    </w:tbl>
    <w:p w:rsidR="00845A76" w:rsidRPr="00243E84" w:rsidRDefault="00845A76">
      <w:pPr>
        <w:pStyle w:val="Standard"/>
        <w:rPr>
          <w:rFonts w:ascii="Times New Roman" w:hAnsi="Times New Roman" w:cs="Times New Roman"/>
          <w:sz w:val="16"/>
          <w:szCs w:val="16"/>
          <w:lang w:eastAsia="pl-PL"/>
        </w:rPr>
      </w:pPr>
    </w:p>
    <w:p w:rsidR="00845A76" w:rsidRPr="00243E84" w:rsidRDefault="00845A76">
      <w:pPr>
        <w:pStyle w:val="Standard"/>
        <w:suppressAutoHyphens w:val="0"/>
        <w:spacing w:line="312" w:lineRule="auto"/>
        <w:rPr>
          <w:rFonts w:ascii="Times New Roman" w:hAnsi="Times New Roman" w:cs="Times New Roman"/>
          <w:sz w:val="16"/>
          <w:szCs w:val="16"/>
          <w:lang w:eastAsia="pl-PL"/>
        </w:rPr>
      </w:pPr>
    </w:p>
    <w:p w:rsidR="00845A76" w:rsidRPr="00243E84" w:rsidRDefault="00845A76">
      <w:pPr>
        <w:pStyle w:val="Standard"/>
        <w:rPr>
          <w:rFonts w:ascii="Times New Roman" w:hAnsi="Times New Roman" w:cs="Times New Roman"/>
          <w:lang w:eastAsia="pl-PL"/>
        </w:rPr>
      </w:pPr>
    </w:p>
    <w:p w:rsidR="00845A76" w:rsidRPr="00243E84" w:rsidRDefault="00845A76">
      <w:pPr>
        <w:pStyle w:val="Standard"/>
        <w:rPr>
          <w:rFonts w:ascii="Times New Roman" w:hAnsi="Times New Roman" w:cs="Times New Roman"/>
          <w:lang w:eastAsia="pl-PL"/>
        </w:rPr>
      </w:pPr>
    </w:p>
    <w:p w:rsidR="00845A76" w:rsidRPr="00243E84" w:rsidRDefault="009F52F3">
      <w:pPr>
        <w:pStyle w:val="Standard"/>
        <w:pageBreakBefore/>
        <w:tabs>
          <w:tab w:val="left" w:pos="2100"/>
        </w:tabs>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lastRenderedPageBreak/>
        <w:t>Nazwa zakładu:</w:t>
      </w:r>
      <w:r w:rsidRPr="00243E84">
        <w:rPr>
          <w:rFonts w:ascii="Times New Roman" w:hAnsi="Times New Roman" w:cs="Times New Roman"/>
          <w:b/>
          <w:bCs/>
          <w:lang w:eastAsia="pl-PL"/>
        </w:rPr>
        <w:tab/>
        <w:t>KALISZ PET FOOD SP. Z O.O.</w:t>
      </w:r>
    </w:p>
    <w:p w:rsidR="00845A76" w:rsidRPr="00243E84" w:rsidRDefault="009F52F3">
      <w:pPr>
        <w:pStyle w:val="Standard"/>
        <w:tabs>
          <w:tab w:val="left" w:pos="2100"/>
        </w:tabs>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tab/>
        <w:t>zakład: Dębniałki Kaliskie, dz. nr ewid 60/1 i 61</w:t>
      </w:r>
    </w:p>
    <w:p w:rsidR="00845A76" w:rsidRPr="00243E84" w:rsidRDefault="00845A76">
      <w:pPr>
        <w:pStyle w:val="Standard"/>
        <w:suppressAutoHyphens w:val="0"/>
        <w:spacing w:line="312" w:lineRule="auto"/>
        <w:rPr>
          <w:rFonts w:ascii="Times New Roman" w:hAnsi="Times New Roman" w:cs="Times New Roman"/>
          <w:b/>
          <w:bCs/>
          <w:lang w:eastAsia="pl-PL"/>
        </w:rPr>
      </w:pP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Zestawienie maksymalnych wartości stężeń pyłu PM-10 w sieci receptorów poza</w:t>
      </w: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terenem zakładu</w:t>
      </w:r>
    </w:p>
    <w:p w:rsidR="00845A76" w:rsidRPr="00243E84" w:rsidRDefault="009F52F3">
      <w:pPr>
        <w:pStyle w:val="Standard"/>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141,1</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100</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160</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S</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0,100</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120</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280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0,00</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PM-10 występuje w punkcie o współrzędnych X = 100 Y = 160 m  i wynosi 141,1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Zerowa częstość przekroczeń stężeń jednogodzinnych.</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240 Y = 120 m , wynosi 0,100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14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Zestawienie maksymalnych wartości stężeń w siatce dodatkowej</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9690" w:type="dxa"/>
        <w:tblInd w:w="1" w:type="dxa"/>
        <w:tblLayout w:type="fixed"/>
        <w:tblCellMar>
          <w:left w:w="10" w:type="dxa"/>
          <w:right w:w="10" w:type="dxa"/>
        </w:tblCellMar>
        <w:tblLook w:val="0000"/>
      </w:tblPr>
      <w:tblGrid>
        <w:gridCol w:w="3659"/>
        <w:gridCol w:w="1111"/>
        <w:gridCol w:w="929"/>
        <w:gridCol w:w="930"/>
        <w:gridCol w:w="766"/>
        <w:gridCol w:w="764"/>
        <w:gridCol w:w="766"/>
        <w:gridCol w:w="765"/>
      </w:tblGrid>
      <w:tr w:rsidR="00845A76" w:rsidRPr="00243E84">
        <w:tc>
          <w:tcPr>
            <w:tcW w:w="3659"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1"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2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Z</w:t>
            </w:r>
          </w:p>
        </w:tc>
        <w:tc>
          <w:tcPr>
            <w:tcW w:w="764"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59"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1"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2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59"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20,4</w:t>
            </w:r>
          </w:p>
        </w:tc>
        <w:tc>
          <w:tcPr>
            <w:tcW w:w="92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6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76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659"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0,064</w:t>
            </w:r>
          </w:p>
        </w:tc>
        <w:tc>
          <w:tcPr>
            <w:tcW w:w="92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76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659"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280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0,00</w:t>
            </w:r>
          </w:p>
        </w:tc>
        <w:tc>
          <w:tcPr>
            <w:tcW w:w="92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PM-10 występuje w punkcie o współrzędnych X = 249 Y = 240 m  i wynosi 20,4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wartość ta jest niższa od 0,1*D1 .</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Zerowa częstość przekroczeń stężeń jednogodzinnych.</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249 Y = 240 m , wynosi 0,064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14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Zestawienie maksymalnych wartości stężeń na granicy zakładu</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144,6</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96,4</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156,5</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SSE</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0,121</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274,8</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139,3</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280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0,00</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PM-10 występuje w punkcie o współrzędnych X = 96,4 Y = 156,5 m  i wynosi 144,6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Zerowa częstość przekroczeń stężeń jednogodzinnych.</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274,8 Y = 139,3 m , wynosi 0,121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14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rPr>
          <w:rFonts w:ascii="Times New Roman" w:hAnsi="Times New Roman" w:cs="Times New Roman"/>
          <w:sz w:val="20"/>
          <w:szCs w:val="20"/>
          <w:lang w:eastAsia="pl-PL"/>
        </w:rPr>
      </w:pPr>
    </w:p>
    <w:p w:rsidR="00845A76" w:rsidRPr="00243E84" w:rsidRDefault="009F52F3">
      <w:pPr>
        <w:pStyle w:val="Standard"/>
        <w:pageBreakBefore/>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lastRenderedPageBreak/>
        <w:t>Zestawienie maksymalnych wartości stężeń tlenków azotu w sieci receptorów poza</w:t>
      </w: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terenem zakładu</w:t>
      </w:r>
    </w:p>
    <w:p w:rsidR="00845A76" w:rsidRPr="00243E84" w:rsidRDefault="009F52F3">
      <w:pPr>
        <w:pStyle w:val="Standard"/>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1413,0</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100</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160</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S</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3,223</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120</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200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0,07</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50</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140</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E</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tlenków azotu występuje w punkcie o współrzędnych X = 100 Y = 160 m  i wynosi 1413,0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Najwyższa częstość przekroczeń dla stężeń jednogodzinnych występuje w punkcie o współrzędnych X = 50 Y = 140 m , wynosi 0,07 %  i nie przekracza dopuszczalnej  0,2 %.</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240 Y = 120 m , wynosi 3,223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27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Zestawienie maksymalnych wartości stężeń w siatce dodatkowej</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9690" w:type="dxa"/>
        <w:tblInd w:w="1" w:type="dxa"/>
        <w:tblLayout w:type="fixed"/>
        <w:tblCellMar>
          <w:left w:w="10" w:type="dxa"/>
          <w:right w:w="10" w:type="dxa"/>
        </w:tblCellMar>
        <w:tblLook w:val="0000"/>
      </w:tblPr>
      <w:tblGrid>
        <w:gridCol w:w="3659"/>
        <w:gridCol w:w="1111"/>
        <w:gridCol w:w="929"/>
        <w:gridCol w:w="930"/>
        <w:gridCol w:w="766"/>
        <w:gridCol w:w="764"/>
        <w:gridCol w:w="766"/>
        <w:gridCol w:w="765"/>
      </w:tblGrid>
      <w:tr w:rsidR="00845A76" w:rsidRPr="00243E84">
        <w:tc>
          <w:tcPr>
            <w:tcW w:w="3659"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1"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2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Z</w:t>
            </w:r>
          </w:p>
        </w:tc>
        <w:tc>
          <w:tcPr>
            <w:tcW w:w="764"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59"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1"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2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59"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178,9</w:t>
            </w:r>
          </w:p>
        </w:tc>
        <w:tc>
          <w:tcPr>
            <w:tcW w:w="92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6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76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659"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1,829</w:t>
            </w:r>
          </w:p>
        </w:tc>
        <w:tc>
          <w:tcPr>
            <w:tcW w:w="92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76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659"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200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0,00</w:t>
            </w:r>
          </w:p>
        </w:tc>
        <w:tc>
          <w:tcPr>
            <w:tcW w:w="92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tlenków azotu występuje w punkcie o współrzędnych X = 249 Y = 240 m  i wynosi 178,9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Zerowa częstość przekroczeń stężeń jednogodzinnych.</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249 Y = 240 m , wynosi 1,829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27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Zestawienie maksymalnych wartości stężeń na granicy zakładu</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1447,8</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96,4</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156,5</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SSE</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3,737</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274,8</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139,3</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200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0,19</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78,8</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147,1</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E</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tlenków azotu występuje w punkcie o współrzędnych X = 96,4 Y = 156,5 m  i wynosi 1447,8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Najwyższa częstość przekroczeń dla stężeń jednogodzinnych  ystępuje w punkcie o współrzędnych X = 78,8 Y = 147,1 m , wynosi 0,19 %  i nie przekracza dopuszczalnej  0,2 %.</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274,8 Y = 139,3 m , wynosi 3,737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27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rPr>
          <w:rFonts w:ascii="Times New Roman" w:hAnsi="Times New Roman" w:cs="Times New Roman"/>
          <w:sz w:val="20"/>
          <w:szCs w:val="20"/>
          <w:lang w:eastAsia="pl-PL"/>
        </w:rPr>
      </w:pPr>
    </w:p>
    <w:p w:rsidR="00845A76" w:rsidRPr="00243E84" w:rsidRDefault="009F52F3">
      <w:pPr>
        <w:pStyle w:val="Standard"/>
        <w:pageBreakBefore/>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lastRenderedPageBreak/>
        <w:t>Zestawienie maksymalnych wartości stężeń pyłu zawieszonego PM 2,5 w sieci recept</w:t>
      </w:r>
      <w:r w:rsidRPr="00243E84">
        <w:rPr>
          <w:rFonts w:ascii="Times New Roman" w:hAnsi="Times New Roman" w:cs="Times New Roman"/>
          <w:b/>
          <w:bCs/>
          <w:lang w:eastAsia="pl-PL"/>
        </w:rPr>
        <w:t>o</w:t>
      </w:r>
      <w:r w:rsidRPr="00243E84">
        <w:rPr>
          <w:rFonts w:ascii="Times New Roman" w:hAnsi="Times New Roman" w:cs="Times New Roman"/>
          <w:b/>
          <w:bCs/>
          <w:lang w:eastAsia="pl-PL"/>
        </w:rPr>
        <w:t>rów poza terenem zakładu</w:t>
      </w:r>
    </w:p>
    <w:p w:rsidR="00845A76" w:rsidRPr="00243E84" w:rsidRDefault="009F52F3">
      <w:pPr>
        <w:pStyle w:val="Standard"/>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141,1</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100</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160</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S</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0,100</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120</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Częstość przekroczeń - nie dotyczy , brak D1</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zawieszonego PM 2,5 występuje w punkcie o współrzędnych X = 100 Y = 160 m  i wynosi 141,1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240 Y = 120 m , wynosi 0,100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Zestawienie maksymalnych wartości stężeń w siatce dodatkowej</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9690" w:type="dxa"/>
        <w:tblInd w:w="1" w:type="dxa"/>
        <w:tblLayout w:type="fixed"/>
        <w:tblCellMar>
          <w:left w:w="10" w:type="dxa"/>
          <w:right w:w="10" w:type="dxa"/>
        </w:tblCellMar>
        <w:tblLook w:val="0000"/>
      </w:tblPr>
      <w:tblGrid>
        <w:gridCol w:w="3659"/>
        <w:gridCol w:w="1111"/>
        <w:gridCol w:w="929"/>
        <w:gridCol w:w="930"/>
        <w:gridCol w:w="766"/>
        <w:gridCol w:w="764"/>
        <w:gridCol w:w="766"/>
        <w:gridCol w:w="765"/>
      </w:tblGrid>
      <w:tr w:rsidR="00845A76" w:rsidRPr="00243E84">
        <w:tc>
          <w:tcPr>
            <w:tcW w:w="3659"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1"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2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Z</w:t>
            </w:r>
          </w:p>
        </w:tc>
        <w:tc>
          <w:tcPr>
            <w:tcW w:w="764"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59"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1"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2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59"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20,4</w:t>
            </w:r>
          </w:p>
        </w:tc>
        <w:tc>
          <w:tcPr>
            <w:tcW w:w="92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6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76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659"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0,064</w:t>
            </w:r>
          </w:p>
        </w:tc>
        <w:tc>
          <w:tcPr>
            <w:tcW w:w="92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76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659"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Częstość przekroczeń - nie dotyczy , brak D1</w:t>
            </w:r>
          </w:p>
        </w:tc>
        <w:tc>
          <w:tcPr>
            <w:tcW w:w="111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2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zawieszonego PM 2,5 występuje w punkcie o współrzędnych X = 249 Y = 240 m  i wynosi 20,4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249 Y = 240 m , wynosi 0,064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Zestawienie maksymalnych wartości stężeń na granicy zakładu</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144,6</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96,4</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156,5</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SSE</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0,121</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274,8</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139,3</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Częstość przekroczeń - nie dotyczy , brak D1</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zawieszonego PM 2,5 występuje w punkcie o współrzędnych X = 96,4 Y = 156,5 m  i wynosi 144,6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274,8 Y = 139,3 m , wynosi 0,121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845A76">
      <w:pPr>
        <w:pStyle w:val="Standard"/>
        <w:rPr>
          <w:rFonts w:ascii="Times New Roman" w:hAnsi="Times New Roman" w:cs="Times New Roman"/>
          <w:b/>
          <w:bCs/>
          <w:lang w:eastAsia="pl-PL"/>
        </w:rPr>
      </w:pPr>
    </w:p>
    <w:p w:rsidR="00845A76" w:rsidRPr="00243E84" w:rsidRDefault="009F52F3">
      <w:pPr>
        <w:pStyle w:val="Standard"/>
        <w:pageBreakBefore/>
        <w:rPr>
          <w:rFonts w:ascii="Times New Roman" w:hAnsi="Times New Roman" w:cs="Times New Roman"/>
        </w:rPr>
      </w:pPr>
      <w:r w:rsidRPr="00243E84">
        <w:rPr>
          <w:rFonts w:ascii="Times New Roman" w:hAnsi="Times New Roman" w:cs="Times New Roman"/>
          <w:noProof/>
          <w:lang w:eastAsia="pl-PL" w:bidi="ar-SA"/>
        </w:rPr>
        <w:lastRenderedPageBreak/>
        <w:drawing>
          <wp:inline distT="0" distB="0" distL="0" distR="0">
            <wp:extent cx="4578840" cy="3872160"/>
            <wp:effectExtent l="0" t="0" r="0" b="0"/>
            <wp:docPr id="5" name="Obraz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lum/>
                      <a:alphaModFix/>
                    </a:blip>
                    <a:srcRect/>
                    <a:stretch>
                      <a:fillRect/>
                    </a:stretch>
                  </pic:blipFill>
                  <pic:spPr>
                    <a:xfrm>
                      <a:off x="0" y="0"/>
                      <a:ext cx="4578840" cy="3872160"/>
                    </a:xfrm>
                    <a:prstGeom prst="rect">
                      <a:avLst/>
                    </a:prstGeom>
                    <a:noFill/>
                    <a:ln>
                      <a:noFill/>
                      <a:prstDash/>
                    </a:ln>
                  </pic:spPr>
                </pic:pic>
              </a:graphicData>
            </a:graphic>
          </wp:inline>
        </w:drawing>
      </w:r>
      <w:r w:rsidRPr="00243E84">
        <w:rPr>
          <w:rFonts w:ascii="Times New Roman" w:hAnsi="Times New Roman" w:cs="Times New Roman"/>
          <w:color w:val="0070C0"/>
          <w:sz w:val="20"/>
          <w:szCs w:val="20"/>
          <w:lang w:eastAsia="pl-PL"/>
        </w:rPr>
        <w:t xml:space="preserve"> </w:t>
      </w:r>
      <w:r w:rsidRPr="00243E84">
        <w:rPr>
          <w:rFonts w:ascii="Times New Roman" w:hAnsi="Times New Roman" w:cs="Times New Roman"/>
          <w:noProof/>
          <w:lang w:eastAsia="pl-PL" w:bidi="ar-SA"/>
        </w:rPr>
        <w:drawing>
          <wp:inline distT="0" distB="0" distL="0" distR="0">
            <wp:extent cx="5181120" cy="4381560"/>
            <wp:effectExtent l="0" t="0" r="480" b="0"/>
            <wp:docPr id="6" name="Obraz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lum/>
                      <a:alphaModFix/>
                    </a:blip>
                    <a:srcRect/>
                    <a:stretch>
                      <a:fillRect/>
                    </a:stretch>
                  </pic:blipFill>
                  <pic:spPr>
                    <a:xfrm>
                      <a:off x="0" y="0"/>
                      <a:ext cx="5181120" cy="4381560"/>
                    </a:xfrm>
                    <a:prstGeom prst="rect">
                      <a:avLst/>
                    </a:prstGeom>
                    <a:noFill/>
                    <a:ln>
                      <a:noFill/>
                      <a:prstDash/>
                    </a:ln>
                  </pic:spPr>
                </pic:pic>
              </a:graphicData>
            </a:graphic>
          </wp:inline>
        </w:drawing>
      </w:r>
    </w:p>
    <w:p w:rsidR="00845A76" w:rsidRPr="00243E84" w:rsidRDefault="009F52F3">
      <w:pPr>
        <w:pStyle w:val="Standard"/>
        <w:pageBreakBefore/>
        <w:rPr>
          <w:rFonts w:ascii="Times New Roman" w:hAnsi="Times New Roman" w:cs="Times New Roman"/>
        </w:rPr>
      </w:pPr>
      <w:r w:rsidRPr="00243E84">
        <w:rPr>
          <w:rFonts w:ascii="Times New Roman" w:hAnsi="Times New Roman" w:cs="Times New Roman"/>
          <w:noProof/>
          <w:lang w:eastAsia="pl-PL" w:bidi="ar-SA"/>
        </w:rPr>
        <w:lastRenderedPageBreak/>
        <w:drawing>
          <wp:inline distT="0" distB="0" distL="0" distR="0">
            <wp:extent cx="5760720" cy="4871880"/>
            <wp:effectExtent l="0" t="0" r="0" b="4920"/>
            <wp:docPr id="7" name="Obraz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lum/>
                      <a:alphaModFix/>
                    </a:blip>
                    <a:srcRect/>
                    <a:stretch>
                      <a:fillRect/>
                    </a:stretch>
                  </pic:blipFill>
                  <pic:spPr>
                    <a:xfrm>
                      <a:off x="0" y="0"/>
                      <a:ext cx="5760720" cy="4871880"/>
                    </a:xfrm>
                    <a:prstGeom prst="rect">
                      <a:avLst/>
                    </a:prstGeom>
                    <a:noFill/>
                    <a:ln>
                      <a:noFill/>
                      <a:prstDash/>
                    </a:ln>
                  </pic:spPr>
                </pic:pic>
              </a:graphicData>
            </a:graphic>
          </wp:inline>
        </w:drawing>
      </w:r>
    </w:p>
    <w:p w:rsidR="00845A76" w:rsidRPr="00243E84" w:rsidRDefault="00845A76">
      <w:pPr>
        <w:pStyle w:val="Standard"/>
        <w:rPr>
          <w:rFonts w:ascii="Times New Roman" w:hAnsi="Times New Roman" w:cs="Times New Roman"/>
          <w:color w:val="0070C0"/>
          <w:sz w:val="20"/>
          <w:szCs w:val="20"/>
          <w:lang w:eastAsia="pl-PL"/>
        </w:rPr>
      </w:pPr>
    </w:p>
    <w:p w:rsidR="00845A76" w:rsidRPr="00243E84" w:rsidRDefault="009F52F3">
      <w:pPr>
        <w:pStyle w:val="Standard"/>
        <w:pageBreakBefore/>
        <w:rPr>
          <w:rFonts w:ascii="Times New Roman" w:hAnsi="Times New Roman" w:cs="Times New Roman"/>
        </w:rPr>
      </w:pPr>
      <w:r w:rsidRPr="00243E84">
        <w:rPr>
          <w:rFonts w:ascii="Times New Roman" w:hAnsi="Times New Roman" w:cs="Times New Roman"/>
          <w:noProof/>
          <w:lang w:eastAsia="pl-PL" w:bidi="ar-SA"/>
        </w:rPr>
        <w:lastRenderedPageBreak/>
        <w:drawing>
          <wp:inline distT="0" distB="0" distL="0" distR="0">
            <wp:extent cx="5006520" cy="4233600"/>
            <wp:effectExtent l="0" t="0" r="3630" b="0"/>
            <wp:docPr id="8" name="Obraz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lum/>
                      <a:alphaModFix/>
                    </a:blip>
                    <a:srcRect/>
                    <a:stretch>
                      <a:fillRect/>
                    </a:stretch>
                  </pic:blipFill>
                  <pic:spPr>
                    <a:xfrm>
                      <a:off x="0" y="0"/>
                      <a:ext cx="5006520" cy="4233600"/>
                    </a:xfrm>
                    <a:prstGeom prst="rect">
                      <a:avLst/>
                    </a:prstGeom>
                    <a:noFill/>
                    <a:ln>
                      <a:noFill/>
                      <a:prstDash/>
                    </a:ln>
                  </pic:spPr>
                </pic:pic>
              </a:graphicData>
            </a:graphic>
          </wp:inline>
        </w:drawing>
      </w:r>
    </w:p>
    <w:p w:rsidR="00845A76" w:rsidRPr="00243E84" w:rsidRDefault="009F52F3">
      <w:pPr>
        <w:pStyle w:val="Standard"/>
        <w:rPr>
          <w:rFonts w:ascii="Times New Roman" w:hAnsi="Times New Roman" w:cs="Times New Roman"/>
        </w:rPr>
      </w:pPr>
      <w:r w:rsidRPr="00243E84">
        <w:rPr>
          <w:rFonts w:ascii="Times New Roman" w:hAnsi="Times New Roman" w:cs="Times New Roman"/>
          <w:noProof/>
          <w:lang w:eastAsia="pl-PL" w:bidi="ar-SA"/>
        </w:rPr>
        <w:drawing>
          <wp:inline distT="0" distB="0" distL="0" distR="0">
            <wp:extent cx="5075640" cy="4291920"/>
            <wp:effectExtent l="0" t="0" r="0" b="0"/>
            <wp:docPr id="9" name="Obraz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lum/>
                      <a:alphaModFix/>
                    </a:blip>
                    <a:srcRect/>
                    <a:stretch>
                      <a:fillRect/>
                    </a:stretch>
                  </pic:blipFill>
                  <pic:spPr>
                    <a:xfrm>
                      <a:off x="0" y="0"/>
                      <a:ext cx="5075640" cy="4291920"/>
                    </a:xfrm>
                    <a:prstGeom prst="rect">
                      <a:avLst/>
                    </a:prstGeom>
                    <a:noFill/>
                    <a:ln>
                      <a:noFill/>
                      <a:prstDash/>
                    </a:ln>
                  </pic:spPr>
                </pic:pic>
              </a:graphicData>
            </a:graphic>
          </wp:inline>
        </w:drawing>
      </w:r>
    </w:p>
    <w:p w:rsidR="00845A76" w:rsidRPr="00243E84" w:rsidRDefault="00845A76">
      <w:pPr>
        <w:pStyle w:val="Standard"/>
        <w:rPr>
          <w:rFonts w:ascii="Times New Roman" w:hAnsi="Times New Roman" w:cs="Times New Roman"/>
          <w:color w:val="0070C0"/>
          <w:sz w:val="20"/>
          <w:szCs w:val="20"/>
          <w:lang w:eastAsia="pl-PL"/>
        </w:rPr>
      </w:pPr>
    </w:p>
    <w:p w:rsidR="00845A76" w:rsidRPr="00243E84" w:rsidRDefault="009F52F3">
      <w:pPr>
        <w:pStyle w:val="Standard"/>
        <w:pageBreakBefore/>
        <w:spacing w:line="312" w:lineRule="auto"/>
        <w:rPr>
          <w:rFonts w:ascii="Times New Roman" w:hAnsi="Times New Roman" w:cs="Times New Roman"/>
        </w:rPr>
      </w:pPr>
      <w:r w:rsidRPr="00243E84">
        <w:rPr>
          <w:rFonts w:ascii="Times New Roman" w:hAnsi="Times New Roman" w:cs="Times New Roman"/>
          <w:noProof/>
          <w:lang w:eastAsia="pl-PL" w:bidi="ar-SA"/>
        </w:rPr>
        <w:lastRenderedPageBreak/>
        <w:drawing>
          <wp:inline distT="0" distB="0" distL="0" distR="0">
            <wp:extent cx="5760720" cy="4871880"/>
            <wp:effectExtent l="0" t="0" r="0" b="4920"/>
            <wp:docPr id="10" name="Obraz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lum/>
                      <a:alphaModFix/>
                    </a:blip>
                    <a:srcRect/>
                    <a:stretch>
                      <a:fillRect/>
                    </a:stretch>
                  </pic:blipFill>
                  <pic:spPr>
                    <a:xfrm>
                      <a:off x="0" y="0"/>
                      <a:ext cx="5760720" cy="4871880"/>
                    </a:xfrm>
                    <a:prstGeom prst="rect">
                      <a:avLst/>
                    </a:prstGeom>
                    <a:noFill/>
                    <a:ln>
                      <a:noFill/>
                      <a:prstDash/>
                    </a:ln>
                  </pic:spPr>
                </pic:pic>
              </a:graphicData>
            </a:graphic>
          </wp:inline>
        </w:drawing>
      </w:r>
    </w:p>
    <w:p w:rsidR="00845A76" w:rsidRPr="00243E84" w:rsidRDefault="00845A76">
      <w:pPr>
        <w:pStyle w:val="Standard"/>
        <w:rPr>
          <w:rFonts w:ascii="Times New Roman" w:hAnsi="Times New Roman" w:cs="Times New Roman"/>
          <w:color w:val="0070C0"/>
        </w:rPr>
      </w:pPr>
    </w:p>
    <w:p w:rsidR="00845A76" w:rsidRPr="00243E84" w:rsidRDefault="009F52F3">
      <w:pPr>
        <w:pStyle w:val="Standard"/>
        <w:pageBreakBefore/>
        <w:spacing w:line="360" w:lineRule="exact"/>
        <w:rPr>
          <w:rFonts w:ascii="Times New Roman" w:hAnsi="Times New Roman" w:cs="Times New Roman"/>
          <w:sz w:val="26"/>
          <w:szCs w:val="26"/>
          <w:lang w:eastAsia="pl-PL"/>
        </w:rPr>
      </w:pPr>
      <w:r w:rsidRPr="00243E84">
        <w:rPr>
          <w:rFonts w:ascii="Times New Roman" w:hAnsi="Times New Roman" w:cs="Times New Roman"/>
          <w:sz w:val="26"/>
          <w:szCs w:val="26"/>
          <w:lang w:eastAsia="pl-PL"/>
        </w:rPr>
        <w:lastRenderedPageBreak/>
        <w:t>Zestawienie maksymalnych wartości stężeń średniorocznych w porównaniu do istniejącego stanu zanieczyszczenia atmosfery (tła)</w:t>
      </w:r>
    </w:p>
    <w:p w:rsidR="00845A76" w:rsidRPr="00243E84" w:rsidRDefault="009F52F3">
      <w:pPr>
        <w:pStyle w:val="Standard"/>
        <w:suppressAutoHyphens w:val="0"/>
        <w:spacing w:line="312" w:lineRule="auto"/>
        <w:rPr>
          <w:rFonts w:ascii="Times New Roman" w:hAnsi="Times New Roman" w:cs="Times New Roman"/>
          <w:sz w:val="26"/>
          <w:szCs w:val="26"/>
          <w:lang w:eastAsia="pl-PL"/>
        </w:rPr>
      </w:pPr>
      <w:r w:rsidRPr="00243E84">
        <w:rPr>
          <w:rFonts w:ascii="Times New Roman" w:hAnsi="Times New Roman" w:cs="Times New Roman"/>
          <w:sz w:val="26"/>
          <w:szCs w:val="26"/>
          <w:lang w:eastAsia="pl-PL"/>
        </w:rPr>
        <w:t xml:space="preserve"> </w:t>
      </w:r>
    </w:p>
    <w:tbl>
      <w:tblPr>
        <w:tblW w:w="9639" w:type="dxa"/>
        <w:tblInd w:w="1" w:type="dxa"/>
        <w:tblLayout w:type="fixed"/>
        <w:tblCellMar>
          <w:left w:w="10" w:type="dxa"/>
          <w:right w:w="10" w:type="dxa"/>
        </w:tblCellMar>
        <w:tblLook w:val="0000"/>
      </w:tblPr>
      <w:tblGrid>
        <w:gridCol w:w="1984"/>
        <w:gridCol w:w="850"/>
        <w:gridCol w:w="851"/>
        <w:gridCol w:w="567"/>
        <w:gridCol w:w="1833"/>
        <w:gridCol w:w="1559"/>
        <w:gridCol w:w="1003"/>
        <w:gridCol w:w="992"/>
      </w:tblGrid>
      <w:tr w:rsidR="00845A76" w:rsidRPr="00243E84" w:rsidTr="00F51440">
        <w:tc>
          <w:tcPr>
            <w:tcW w:w="1984"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Nazwa</w:t>
            </w:r>
          </w:p>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zanieczyszczenia</w:t>
            </w:r>
          </w:p>
        </w:tc>
        <w:tc>
          <w:tcPr>
            <w:tcW w:w="85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p w:rsidR="00845A76" w:rsidRPr="00243E84" w:rsidRDefault="00845A76">
            <w:pPr>
              <w:pStyle w:val="Standard"/>
              <w:widowControl w:val="0"/>
              <w:suppressAutoHyphens w:val="0"/>
              <w:spacing w:line="312" w:lineRule="auto"/>
              <w:jc w:val="center"/>
              <w:rPr>
                <w:rFonts w:ascii="Times New Roman" w:hAnsi="Times New Roman" w:cs="Times New Roman"/>
                <w:sz w:val="18"/>
                <w:szCs w:val="18"/>
                <w:lang w:eastAsia="pl-PL"/>
              </w:rPr>
            </w:pPr>
          </w:p>
          <w:p w:rsidR="00845A76" w:rsidRPr="00243E84" w:rsidRDefault="00845A76">
            <w:pPr>
              <w:pStyle w:val="Standard"/>
              <w:widowControl w:val="0"/>
              <w:suppressAutoHyphens w:val="0"/>
              <w:spacing w:line="312" w:lineRule="auto"/>
              <w:jc w:val="center"/>
              <w:rPr>
                <w:rFonts w:ascii="Times New Roman" w:hAnsi="Times New Roman" w:cs="Times New Roman"/>
                <w:sz w:val="18"/>
                <w:szCs w:val="18"/>
                <w:lang w:eastAsia="pl-PL"/>
              </w:rPr>
            </w:pPr>
          </w:p>
        </w:tc>
        <w:tc>
          <w:tcPr>
            <w:tcW w:w="851"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p w:rsidR="00845A76" w:rsidRPr="00243E84" w:rsidRDefault="00845A76">
            <w:pPr>
              <w:pStyle w:val="Standard"/>
              <w:widowControl w:val="0"/>
              <w:suppressAutoHyphens w:val="0"/>
              <w:spacing w:line="312" w:lineRule="auto"/>
              <w:jc w:val="center"/>
              <w:rPr>
                <w:rFonts w:ascii="Times New Roman" w:hAnsi="Times New Roman" w:cs="Times New Roman"/>
                <w:sz w:val="18"/>
                <w:szCs w:val="18"/>
                <w:lang w:eastAsia="pl-PL"/>
              </w:rPr>
            </w:pPr>
          </w:p>
          <w:p w:rsidR="00845A76" w:rsidRPr="00243E84" w:rsidRDefault="00845A76">
            <w:pPr>
              <w:pStyle w:val="Standard"/>
              <w:widowControl w:val="0"/>
              <w:suppressAutoHyphens w:val="0"/>
              <w:spacing w:line="312" w:lineRule="auto"/>
              <w:jc w:val="center"/>
              <w:rPr>
                <w:rFonts w:ascii="Times New Roman" w:hAnsi="Times New Roman" w:cs="Times New Roman"/>
                <w:sz w:val="18"/>
                <w:szCs w:val="18"/>
                <w:lang w:eastAsia="pl-PL"/>
              </w:rPr>
            </w:pPr>
          </w:p>
        </w:tc>
        <w:tc>
          <w:tcPr>
            <w:tcW w:w="567"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Z</w:t>
            </w:r>
          </w:p>
          <w:p w:rsidR="00845A76" w:rsidRPr="00243E84" w:rsidRDefault="00845A76">
            <w:pPr>
              <w:pStyle w:val="Standard"/>
              <w:widowControl w:val="0"/>
              <w:suppressAutoHyphens w:val="0"/>
              <w:spacing w:line="312" w:lineRule="auto"/>
              <w:jc w:val="center"/>
              <w:rPr>
                <w:rFonts w:ascii="Times New Roman" w:hAnsi="Times New Roman" w:cs="Times New Roman"/>
                <w:sz w:val="18"/>
                <w:szCs w:val="18"/>
                <w:lang w:eastAsia="pl-PL"/>
              </w:rPr>
            </w:pPr>
          </w:p>
          <w:p w:rsidR="00845A76" w:rsidRPr="00243E84" w:rsidRDefault="00845A76">
            <w:pPr>
              <w:pStyle w:val="Standard"/>
              <w:widowControl w:val="0"/>
              <w:suppressAutoHyphens w:val="0"/>
              <w:spacing w:line="312" w:lineRule="auto"/>
              <w:jc w:val="center"/>
              <w:rPr>
                <w:rFonts w:ascii="Times New Roman" w:hAnsi="Times New Roman" w:cs="Times New Roman"/>
                <w:sz w:val="18"/>
                <w:szCs w:val="18"/>
                <w:lang w:eastAsia="pl-PL"/>
              </w:rPr>
            </w:pPr>
          </w:p>
        </w:tc>
        <w:tc>
          <w:tcPr>
            <w:tcW w:w="1833"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Stężenie średnioroczne (Sa)</w:t>
            </w:r>
          </w:p>
          <w:p w:rsidR="00845A76" w:rsidRPr="00243E84" w:rsidRDefault="009F52F3">
            <w:pPr>
              <w:pStyle w:val="Standard"/>
              <w:widowControl w:val="0"/>
              <w:suppressAutoHyphens w:val="0"/>
              <w:spacing w:line="312" w:lineRule="auto"/>
              <w:jc w:val="center"/>
              <w:rPr>
                <w:rFonts w:ascii="Times New Roman" w:hAnsi="Times New Roman" w:cs="Times New Roman"/>
                <w:sz w:val="18"/>
                <w:szCs w:val="18"/>
              </w:rPr>
            </w:pPr>
            <w:r w:rsidRPr="00243E84">
              <w:rPr>
                <w:rFonts w:ascii="Times New Roman" w:hAnsi="Times New Roman" w:cs="Times New Roman"/>
                <w:sz w:val="18"/>
                <w:szCs w:val="18"/>
                <w:lang w:eastAsia="pl-PL"/>
              </w:rPr>
              <w:t>µg/m</w:t>
            </w:r>
            <w:r w:rsidRPr="00243E84">
              <w:rPr>
                <w:rFonts w:ascii="Times New Roman" w:hAnsi="Times New Roman" w:cs="Times New Roman"/>
                <w:sz w:val="18"/>
                <w:szCs w:val="18"/>
                <w:vertAlign w:val="superscript"/>
                <w:lang w:eastAsia="pl-PL"/>
              </w:rPr>
              <w:t>3</w:t>
            </w:r>
          </w:p>
        </w:tc>
        <w:tc>
          <w:tcPr>
            <w:tcW w:w="155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 odniesienia (Da)</w:t>
            </w:r>
          </w:p>
          <w:p w:rsidR="00845A76" w:rsidRPr="00243E84" w:rsidRDefault="009F52F3">
            <w:pPr>
              <w:pStyle w:val="Standard"/>
              <w:widowControl w:val="0"/>
              <w:suppressAutoHyphens w:val="0"/>
              <w:spacing w:line="312" w:lineRule="auto"/>
              <w:jc w:val="center"/>
              <w:rPr>
                <w:rFonts w:ascii="Times New Roman" w:hAnsi="Times New Roman" w:cs="Times New Roman"/>
                <w:sz w:val="18"/>
                <w:szCs w:val="18"/>
              </w:rPr>
            </w:pPr>
            <w:r w:rsidRPr="00243E84">
              <w:rPr>
                <w:rFonts w:ascii="Times New Roman" w:hAnsi="Times New Roman" w:cs="Times New Roman"/>
                <w:sz w:val="18"/>
                <w:szCs w:val="18"/>
                <w:lang w:eastAsia="pl-PL"/>
              </w:rPr>
              <w:t>µg/m</w:t>
            </w:r>
            <w:r w:rsidRPr="00243E84">
              <w:rPr>
                <w:rFonts w:ascii="Times New Roman" w:hAnsi="Times New Roman" w:cs="Times New Roman"/>
                <w:sz w:val="18"/>
                <w:szCs w:val="18"/>
                <w:vertAlign w:val="superscript"/>
                <w:lang w:eastAsia="pl-PL"/>
              </w:rPr>
              <w:t>3</w:t>
            </w:r>
          </w:p>
        </w:tc>
        <w:tc>
          <w:tcPr>
            <w:tcW w:w="1003"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Tło (R)</w:t>
            </w:r>
          </w:p>
          <w:p w:rsidR="00845A76" w:rsidRPr="00243E84" w:rsidRDefault="009F52F3">
            <w:pPr>
              <w:pStyle w:val="Standard"/>
              <w:widowControl w:val="0"/>
              <w:suppressAutoHyphens w:val="0"/>
              <w:spacing w:line="312" w:lineRule="auto"/>
              <w:jc w:val="center"/>
              <w:rPr>
                <w:rFonts w:ascii="Times New Roman" w:hAnsi="Times New Roman" w:cs="Times New Roman"/>
                <w:sz w:val="18"/>
                <w:szCs w:val="18"/>
              </w:rPr>
            </w:pPr>
            <w:r w:rsidRPr="00243E84">
              <w:rPr>
                <w:rFonts w:ascii="Times New Roman" w:hAnsi="Times New Roman" w:cs="Times New Roman"/>
                <w:sz w:val="18"/>
                <w:szCs w:val="18"/>
                <w:lang w:eastAsia="pl-PL"/>
              </w:rPr>
              <w:t>µg/m</w:t>
            </w:r>
            <w:r w:rsidRPr="00243E84">
              <w:rPr>
                <w:rFonts w:ascii="Times New Roman" w:hAnsi="Times New Roman" w:cs="Times New Roman"/>
                <w:sz w:val="18"/>
                <w:szCs w:val="18"/>
                <w:vertAlign w:val="superscript"/>
                <w:lang w:eastAsia="pl-PL"/>
              </w:rPr>
              <w:t>3</w:t>
            </w:r>
          </w:p>
        </w:tc>
        <w:tc>
          <w:tcPr>
            <w:tcW w:w="992"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Sa/R*100</w:t>
            </w:r>
          </w:p>
          <w:p w:rsidR="00845A76" w:rsidRPr="00243E84" w:rsidRDefault="00845A76">
            <w:pPr>
              <w:pStyle w:val="Standard"/>
              <w:widowControl w:val="0"/>
              <w:suppressAutoHyphens w:val="0"/>
              <w:spacing w:line="312" w:lineRule="auto"/>
              <w:jc w:val="center"/>
              <w:rPr>
                <w:rFonts w:ascii="Times New Roman" w:hAnsi="Times New Roman" w:cs="Times New Roman"/>
                <w:sz w:val="18"/>
                <w:szCs w:val="18"/>
                <w:lang w:eastAsia="pl-PL"/>
              </w:rPr>
            </w:pPr>
          </w:p>
        </w:tc>
      </w:tr>
      <w:tr w:rsidR="00845A76" w:rsidRPr="00243E84" w:rsidTr="00F51440">
        <w:tc>
          <w:tcPr>
            <w:tcW w:w="1984"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PM-10</w:t>
            </w:r>
          </w:p>
        </w:tc>
        <w:tc>
          <w:tcPr>
            <w:tcW w:w="8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274,8</w:t>
            </w:r>
          </w:p>
        </w:tc>
        <w:tc>
          <w:tcPr>
            <w:tcW w:w="85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139,3</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w:t>
            </w:r>
          </w:p>
        </w:tc>
        <w:tc>
          <w:tcPr>
            <w:tcW w:w="1833"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0,121</w:t>
            </w:r>
          </w:p>
        </w:tc>
        <w:tc>
          <w:tcPr>
            <w:tcW w:w="155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40</w:t>
            </w:r>
          </w:p>
        </w:tc>
        <w:tc>
          <w:tcPr>
            <w:tcW w:w="1003"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26</w:t>
            </w:r>
          </w:p>
        </w:tc>
        <w:tc>
          <w:tcPr>
            <w:tcW w:w="992"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0,5</w:t>
            </w:r>
          </w:p>
        </w:tc>
      </w:tr>
      <w:tr w:rsidR="00845A76" w:rsidRPr="00243E84" w:rsidTr="00F51440">
        <w:tc>
          <w:tcPr>
            <w:tcW w:w="1984"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tlenki azotu jako NO2</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274,8</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139,3</w:t>
            </w:r>
          </w:p>
        </w:tc>
        <w:tc>
          <w:tcPr>
            <w:tcW w:w="56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w:t>
            </w:r>
          </w:p>
        </w:tc>
        <w:tc>
          <w:tcPr>
            <w:tcW w:w="183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3,737</w:t>
            </w:r>
          </w:p>
        </w:tc>
        <w:tc>
          <w:tcPr>
            <w:tcW w:w="15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40</w:t>
            </w:r>
          </w:p>
        </w:tc>
        <w:tc>
          <w:tcPr>
            <w:tcW w:w="1003"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13</w:t>
            </w:r>
          </w:p>
        </w:tc>
        <w:tc>
          <w:tcPr>
            <w:tcW w:w="992"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28,7</w:t>
            </w:r>
          </w:p>
        </w:tc>
      </w:tr>
      <w:tr w:rsidR="00845A76" w:rsidRPr="00243E84" w:rsidTr="00F51440">
        <w:tc>
          <w:tcPr>
            <w:tcW w:w="1984"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pył zawieszony PM 2,5</w:t>
            </w:r>
          </w:p>
        </w:tc>
        <w:tc>
          <w:tcPr>
            <w:tcW w:w="85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274,8</w:t>
            </w:r>
          </w:p>
        </w:tc>
        <w:tc>
          <w:tcPr>
            <w:tcW w:w="85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139,3</w:t>
            </w:r>
          </w:p>
        </w:tc>
        <w:tc>
          <w:tcPr>
            <w:tcW w:w="56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w:t>
            </w:r>
          </w:p>
        </w:tc>
        <w:tc>
          <w:tcPr>
            <w:tcW w:w="1833"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0,121</w:t>
            </w:r>
          </w:p>
        </w:tc>
        <w:tc>
          <w:tcPr>
            <w:tcW w:w="155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20</w:t>
            </w:r>
          </w:p>
        </w:tc>
        <w:tc>
          <w:tcPr>
            <w:tcW w:w="1003"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18</w:t>
            </w:r>
          </w:p>
        </w:tc>
        <w:tc>
          <w:tcPr>
            <w:tcW w:w="992"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0,7</w:t>
            </w:r>
          </w:p>
        </w:tc>
      </w:tr>
    </w:tbl>
    <w:p w:rsidR="00845A76" w:rsidRPr="00243E84" w:rsidRDefault="00845A76">
      <w:pPr>
        <w:pStyle w:val="Standard"/>
        <w:suppressAutoHyphens w:val="0"/>
        <w:spacing w:line="312" w:lineRule="auto"/>
        <w:rPr>
          <w:rFonts w:ascii="Times New Roman" w:hAnsi="Times New Roman" w:cs="Times New Roman"/>
          <w:sz w:val="18"/>
          <w:szCs w:val="18"/>
          <w:lang w:eastAsia="pl-PL"/>
        </w:rPr>
      </w:pPr>
    </w:p>
    <w:p w:rsidR="00845A76" w:rsidRPr="00243E84" w:rsidRDefault="009F52F3">
      <w:pPr>
        <w:pStyle w:val="Standard"/>
        <w:tabs>
          <w:tab w:val="left" w:pos="1500"/>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Zakład:</w:t>
      </w:r>
      <w:r w:rsidRPr="00243E84">
        <w:rPr>
          <w:rFonts w:ascii="Times New Roman" w:hAnsi="Times New Roman" w:cs="Times New Roman"/>
          <w:sz w:val="16"/>
          <w:szCs w:val="16"/>
          <w:lang w:eastAsia="pl-PL"/>
        </w:rPr>
        <w:tab/>
        <w:t>KALISZ PET FOOD SP. Z O.O.</w:t>
      </w:r>
    </w:p>
    <w:p w:rsidR="00845A76" w:rsidRPr="00243E84" w:rsidRDefault="009F52F3">
      <w:pPr>
        <w:pStyle w:val="Standard"/>
        <w:tabs>
          <w:tab w:val="left" w:pos="1500"/>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ab/>
      </w:r>
      <w:r>
        <w:rPr>
          <w:rFonts w:ascii="Times New Roman" w:hAnsi="Times New Roman" w:cs="Times New Roman"/>
          <w:sz w:val="16"/>
          <w:szCs w:val="16"/>
          <w:lang w:eastAsia="pl-PL"/>
        </w:rPr>
        <w:t xml:space="preserve"> </w:t>
      </w:r>
    </w:p>
    <w:p w:rsidR="00845A76" w:rsidRPr="00243E84" w:rsidRDefault="009F52F3">
      <w:pPr>
        <w:pStyle w:val="Standard"/>
        <w:tabs>
          <w:tab w:val="left" w:pos="1500"/>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ab/>
        <w:t>zakład: Dębniałki Kaliskie, dz. nr ewid 60/1 i 61</w:t>
      </w:r>
    </w:p>
    <w:p w:rsidR="00845A76" w:rsidRPr="00243E84" w:rsidRDefault="00845A76">
      <w:pPr>
        <w:pStyle w:val="Standard"/>
        <w:suppressAutoHyphens w:val="0"/>
        <w:spacing w:line="312" w:lineRule="auto"/>
        <w:rPr>
          <w:rFonts w:ascii="Times New Roman" w:hAnsi="Times New Roman" w:cs="Times New Roman"/>
          <w:sz w:val="16"/>
          <w:szCs w:val="16"/>
          <w:lang w:eastAsia="pl-PL"/>
        </w:rPr>
      </w:pPr>
    </w:p>
    <w:p w:rsidR="00845A76" w:rsidRPr="00243E84" w:rsidRDefault="009F52F3">
      <w:pPr>
        <w:pStyle w:val="Standard"/>
        <w:suppressAutoHyphens w:val="0"/>
        <w:spacing w:line="312" w:lineRule="auto"/>
        <w:jc w:val="center"/>
        <w:rPr>
          <w:rFonts w:ascii="Times New Roman" w:hAnsi="Times New Roman" w:cs="Times New Roman"/>
          <w:b/>
          <w:bCs/>
          <w:sz w:val="16"/>
          <w:szCs w:val="16"/>
          <w:lang w:eastAsia="pl-PL"/>
        </w:rPr>
      </w:pPr>
      <w:r w:rsidRPr="00243E84">
        <w:rPr>
          <w:rFonts w:ascii="Times New Roman" w:hAnsi="Times New Roman" w:cs="Times New Roman"/>
          <w:b/>
          <w:bCs/>
          <w:sz w:val="16"/>
          <w:szCs w:val="16"/>
          <w:lang w:eastAsia="pl-PL"/>
        </w:rPr>
        <w:t>Odległości emitorów od punktów w siatce dodatkowej (budynków mieszkalnych i innych obiektów chronionych)</w:t>
      </w:r>
    </w:p>
    <w:p w:rsidR="00845A76" w:rsidRPr="00243E84" w:rsidRDefault="00845A76">
      <w:pPr>
        <w:pStyle w:val="Standard"/>
        <w:suppressAutoHyphens w:val="0"/>
        <w:spacing w:line="312" w:lineRule="auto"/>
        <w:rPr>
          <w:rFonts w:ascii="Times New Roman" w:hAnsi="Times New Roman" w:cs="Times New Roman"/>
          <w:sz w:val="16"/>
          <w:szCs w:val="16"/>
          <w:lang w:eastAsia="pl-PL"/>
        </w:rPr>
      </w:pP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Symbol i nazwa emitora</w:t>
      </w:r>
      <w:r w:rsidRPr="00243E84">
        <w:rPr>
          <w:rFonts w:ascii="Times New Roman" w:hAnsi="Times New Roman" w:cs="Times New Roman"/>
          <w:sz w:val="16"/>
          <w:szCs w:val="16"/>
          <w:lang w:eastAsia="pl-PL"/>
        </w:rPr>
        <w:tab/>
        <w:t>10*h</w:t>
      </w:r>
      <w:r w:rsidRPr="00243E84">
        <w:rPr>
          <w:rFonts w:ascii="Times New Roman" w:hAnsi="Times New Roman" w:cs="Times New Roman"/>
          <w:sz w:val="16"/>
          <w:szCs w:val="16"/>
          <w:lang w:eastAsia="pl-PL"/>
        </w:rPr>
        <w:tab/>
        <w:t>Nazwa dodatkowego punktu</w:t>
      </w:r>
      <w:r w:rsidRPr="00243E84">
        <w:rPr>
          <w:rFonts w:ascii="Times New Roman" w:hAnsi="Times New Roman" w:cs="Times New Roman"/>
          <w:sz w:val="16"/>
          <w:szCs w:val="16"/>
          <w:lang w:eastAsia="pl-PL"/>
        </w:rPr>
        <w:tab/>
        <w:t>Odległość od emitora, m</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E-1 Emitor kotłowni</w:t>
      </w:r>
      <w:r w:rsidRPr="00243E84">
        <w:rPr>
          <w:rFonts w:ascii="Times New Roman" w:hAnsi="Times New Roman" w:cs="Times New Roman"/>
          <w:sz w:val="16"/>
          <w:szCs w:val="16"/>
          <w:lang w:eastAsia="pl-PL"/>
        </w:rPr>
        <w:tab/>
        <w:t>100</w:t>
      </w:r>
      <w:r w:rsidRPr="00243E84">
        <w:rPr>
          <w:rFonts w:ascii="Times New Roman" w:hAnsi="Times New Roman" w:cs="Times New Roman"/>
          <w:sz w:val="16"/>
          <w:szCs w:val="16"/>
          <w:lang w:eastAsia="pl-PL"/>
        </w:rPr>
        <w:tab/>
        <w:t>Budynek mieszkalny 1</w:t>
      </w:r>
      <w:r w:rsidRPr="00243E84">
        <w:rPr>
          <w:rFonts w:ascii="Times New Roman" w:hAnsi="Times New Roman" w:cs="Times New Roman"/>
          <w:sz w:val="16"/>
          <w:szCs w:val="16"/>
          <w:lang w:eastAsia="pl-PL"/>
        </w:rPr>
        <w:tab/>
        <w:t xml:space="preserve">  177,2</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2</w:t>
      </w:r>
      <w:r w:rsidRPr="00243E84">
        <w:rPr>
          <w:rFonts w:ascii="Times New Roman" w:hAnsi="Times New Roman" w:cs="Times New Roman"/>
          <w:sz w:val="16"/>
          <w:szCs w:val="16"/>
          <w:lang w:eastAsia="pl-PL"/>
        </w:rPr>
        <w:tab/>
        <w:t xml:space="preserve">  191,0</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3</w:t>
      </w:r>
      <w:r w:rsidRPr="00243E84">
        <w:rPr>
          <w:rFonts w:ascii="Times New Roman" w:hAnsi="Times New Roman" w:cs="Times New Roman"/>
          <w:sz w:val="16"/>
          <w:szCs w:val="16"/>
          <w:lang w:eastAsia="pl-PL"/>
        </w:rPr>
        <w:tab/>
        <w:t xml:space="preserve">  178,9</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4</w:t>
      </w:r>
      <w:r w:rsidRPr="00243E84">
        <w:rPr>
          <w:rFonts w:ascii="Times New Roman" w:hAnsi="Times New Roman" w:cs="Times New Roman"/>
          <w:sz w:val="16"/>
          <w:szCs w:val="16"/>
          <w:lang w:eastAsia="pl-PL"/>
        </w:rPr>
        <w:tab/>
        <w:t xml:space="preserve">  176,1</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5</w:t>
      </w:r>
      <w:r w:rsidRPr="00243E84">
        <w:rPr>
          <w:rFonts w:ascii="Times New Roman" w:hAnsi="Times New Roman" w:cs="Times New Roman"/>
          <w:sz w:val="16"/>
          <w:szCs w:val="16"/>
          <w:lang w:eastAsia="pl-PL"/>
        </w:rPr>
        <w:tab/>
        <w:t xml:space="preserve">  124,5</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E-2 Emitor agregatu</w:t>
      </w:r>
      <w:r w:rsidRPr="00243E84">
        <w:rPr>
          <w:rFonts w:ascii="Times New Roman" w:hAnsi="Times New Roman" w:cs="Times New Roman"/>
          <w:sz w:val="16"/>
          <w:szCs w:val="16"/>
          <w:lang w:eastAsia="pl-PL"/>
        </w:rPr>
        <w:tab/>
        <w:t>49</w:t>
      </w:r>
      <w:r w:rsidRPr="00243E84">
        <w:rPr>
          <w:rFonts w:ascii="Times New Roman" w:hAnsi="Times New Roman" w:cs="Times New Roman"/>
          <w:sz w:val="16"/>
          <w:szCs w:val="16"/>
          <w:lang w:eastAsia="pl-PL"/>
        </w:rPr>
        <w:tab/>
        <w:t>Budynek mieszkalny 1</w:t>
      </w:r>
      <w:r w:rsidRPr="00243E84">
        <w:rPr>
          <w:rFonts w:ascii="Times New Roman" w:hAnsi="Times New Roman" w:cs="Times New Roman"/>
          <w:sz w:val="16"/>
          <w:szCs w:val="16"/>
          <w:lang w:eastAsia="pl-PL"/>
        </w:rPr>
        <w:tab/>
        <w:t xml:space="preserve">  232,0</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2</w:t>
      </w:r>
      <w:r w:rsidRPr="00243E84">
        <w:rPr>
          <w:rFonts w:ascii="Times New Roman" w:hAnsi="Times New Roman" w:cs="Times New Roman"/>
          <w:sz w:val="16"/>
          <w:szCs w:val="16"/>
          <w:lang w:eastAsia="pl-PL"/>
        </w:rPr>
        <w:tab/>
        <w:t xml:space="preserve">  246,4</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3</w:t>
      </w:r>
      <w:r w:rsidRPr="00243E84">
        <w:rPr>
          <w:rFonts w:ascii="Times New Roman" w:hAnsi="Times New Roman" w:cs="Times New Roman"/>
          <w:sz w:val="16"/>
          <w:szCs w:val="16"/>
          <w:lang w:eastAsia="pl-PL"/>
        </w:rPr>
        <w:tab/>
        <w:t xml:space="preserve">  233,3</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4</w:t>
      </w:r>
      <w:r w:rsidRPr="00243E84">
        <w:rPr>
          <w:rFonts w:ascii="Times New Roman" w:hAnsi="Times New Roman" w:cs="Times New Roman"/>
          <w:sz w:val="16"/>
          <w:szCs w:val="16"/>
          <w:lang w:eastAsia="pl-PL"/>
        </w:rPr>
        <w:tab/>
        <w:t xml:space="preserve">  227,1</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5</w:t>
      </w:r>
      <w:r w:rsidRPr="00243E84">
        <w:rPr>
          <w:rFonts w:ascii="Times New Roman" w:hAnsi="Times New Roman" w:cs="Times New Roman"/>
          <w:sz w:val="16"/>
          <w:szCs w:val="16"/>
          <w:lang w:eastAsia="pl-PL"/>
        </w:rPr>
        <w:tab/>
        <w:t xml:space="preserve">  174,7</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EL-1 emitor liniowy ciężarowe</w:t>
      </w:r>
      <w:r w:rsidRPr="00243E84">
        <w:rPr>
          <w:rFonts w:ascii="Times New Roman" w:hAnsi="Times New Roman" w:cs="Times New Roman"/>
          <w:sz w:val="16"/>
          <w:szCs w:val="16"/>
          <w:lang w:eastAsia="pl-PL"/>
        </w:rPr>
        <w:tab/>
        <w:t>5</w:t>
      </w:r>
      <w:r w:rsidRPr="00243E84">
        <w:rPr>
          <w:rFonts w:ascii="Times New Roman" w:hAnsi="Times New Roman" w:cs="Times New Roman"/>
          <w:sz w:val="16"/>
          <w:szCs w:val="16"/>
          <w:lang w:eastAsia="pl-PL"/>
        </w:rPr>
        <w:tab/>
        <w:t>Budynek mieszkalny 1</w:t>
      </w:r>
      <w:r w:rsidRPr="00243E84">
        <w:rPr>
          <w:rFonts w:ascii="Times New Roman" w:hAnsi="Times New Roman" w:cs="Times New Roman"/>
          <w:sz w:val="16"/>
          <w:szCs w:val="16"/>
          <w:lang w:eastAsia="pl-PL"/>
        </w:rPr>
        <w:tab/>
        <w:t xml:space="preserve">  126,5</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2</w:t>
      </w:r>
      <w:r w:rsidRPr="00243E84">
        <w:rPr>
          <w:rFonts w:ascii="Times New Roman" w:hAnsi="Times New Roman" w:cs="Times New Roman"/>
          <w:sz w:val="16"/>
          <w:szCs w:val="16"/>
          <w:lang w:eastAsia="pl-PL"/>
        </w:rPr>
        <w:tab/>
        <w:t xml:space="preserve">  151,1</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3</w:t>
      </w:r>
      <w:r w:rsidRPr="00243E84">
        <w:rPr>
          <w:rFonts w:ascii="Times New Roman" w:hAnsi="Times New Roman" w:cs="Times New Roman"/>
          <w:sz w:val="16"/>
          <w:szCs w:val="16"/>
          <w:lang w:eastAsia="pl-PL"/>
        </w:rPr>
        <w:tab/>
        <w:t xml:space="preserve">  147,4</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4</w:t>
      </w:r>
      <w:r w:rsidRPr="00243E84">
        <w:rPr>
          <w:rFonts w:ascii="Times New Roman" w:hAnsi="Times New Roman" w:cs="Times New Roman"/>
          <w:sz w:val="16"/>
          <w:szCs w:val="16"/>
          <w:lang w:eastAsia="pl-PL"/>
        </w:rPr>
        <w:tab/>
        <w:t xml:space="preserve">  157,9</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5</w:t>
      </w:r>
      <w:r w:rsidRPr="00243E84">
        <w:rPr>
          <w:rFonts w:ascii="Times New Roman" w:hAnsi="Times New Roman" w:cs="Times New Roman"/>
          <w:sz w:val="16"/>
          <w:szCs w:val="16"/>
          <w:lang w:eastAsia="pl-PL"/>
        </w:rPr>
        <w:tab/>
        <w:t xml:space="preserve">  114,4</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EL-2 emitor liniowy ciężarowe</w:t>
      </w:r>
      <w:r w:rsidRPr="00243E84">
        <w:rPr>
          <w:rFonts w:ascii="Times New Roman" w:hAnsi="Times New Roman" w:cs="Times New Roman"/>
          <w:sz w:val="16"/>
          <w:szCs w:val="16"/>
          <w:lang w:eastAsia="pl-PL"/>
        </w:rPr>
        <w:tab/>
        <w:t>5</w:t>
      </w:r>
      <w:r w:rsidRPr="00243E84">
        <w:rPr>
          <w:rFonts w:ascii="Times New Roman" w:hAnsi="Times New Roman" w:cs="Times New Roman"/>
          <w:sz w:val="16"/>
          <w:szCs w:val="16"/>
          <w:lang w:eastAsia="pl-PL"/>
        </w:rPr>
        <w:tab/>
        <w:t>Budynek mieszkalny 1</w:t>
      </w:r>
      <w:r w:rsidRPr="00243E84">
        <w:rPr>
          <w:rFonts w:ascii="Times New Roman" w:hAnsi="Times New Roman" w:cs="Times New Roman"/>
          <w:sz w:val="16"/>
          <w:szCs w:val="16"/>
          <w:lang w:eastAsia="pl-PL"/>
        </w:rPr>
        <w:tab/>
        <w:t xml:space="preserve">   86,8</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2</w:t>
      </w:r>
      <w:r w:rsidRPr="00243E84">
        <w:rPr>
          <w:rFonts w:ascii="Times New Roman" w:hAnsi="Times New Roman" w:cs="Times New Roman"/>
          <w:sz w:val="16"/>
          <w:szCs w:val="16"/>
          <w:lang w:eastAsia="pl-PL"/>
        </w:rPr>
        <w:tab/>
        <w:t xml:space="preserve">   82,6</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3</w:t>
      </w:r>
      <w:r w:rsidRPr="00243E84">
        <w:rPr>
          <w:rFonts w:ascii="Times New Roman" w:hAnsi="Times New Roman" w:cs="Times New Roman"/>
          <w:sz w:val="16"/>
          <w:szCs w:val="16"/>
          <w:lang w:eastAsia="pl-PL"/>
        </w:rPr>
        <w:tab/>
        <w:t xml:space="preserve">   68,0</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4</w:t>
      </w:r>
      <w:r w:rsidRPr="00243E84">
        <w:rPr>
          <w:rFonts w:ascii="Times New Roman" w:hAnsi="Times New Roman" w:cs="Times New Roman"/>
          <w:sz w:val="16"/>
          <w:szCs w:val="16"/>
          <w:lang w:eastAsia="pl-PL"/>
        </w:rPr>
        <w:tab/>
        <w:t xml:space="preserve">   73,8</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5</w:t>
      </w:r>
      <w:r w:rsidRPr="00243E84">
        <w:rPr>
          <w:rFonts w:ascii="Times New Roman" w:hAnsi="Times New Roman" w:cs="Times New Roman"/>
          <w:sz w:val="16"/>
          <w:szCs w:val="16"/>
          <w:lang w:eastAsia="pl-PL"/>
        </w:rPr>
        <w:tab/>
        <w:t xml:space="preserve">   39,3</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EL-3 emitor liniowy osobowe</w:t>
      </w:r>
      <w:r w:rsidRPr="00243E84">
        <w:rPr>
          <w:rFonts w:ascii="Times New Roman" w:hAnsi="Times New Roman" w:cs="Times New Roman"/>
          <w:sz w:val="16"/>
          <w:szCs w:val="16"/>
          <w:lang w:eastAsia="pl-PL"/>
        </w:rPr>
        <w:tab/>
        <w:t>5</w:t>
      </w:r>
      <w:r w:rsidRPr="00243E84">
        <w:rPr>
          <w:rFonts w:ascii="Times New Roman" w:hAnsi="Times New Roman" w:cs="Times New Roman"/>
          <w:sz w:val="16"/>
          <w:szCs w:val="16"/>
          <w:lang w:eastAsia="pl-PL"/>
        </w:rPr>
        <w:tab/>
        <w:t>Budynek mieszkalny 1</w:t>
      </w:r>
      <w:r w:rsidRPr="00243E84">
        <w:rPr>
          <w:rFonts w:ascii="Times New Roman" w:hAnsi="Times New Roman" w:cs="Times New Roman"/>
          <w:sz w:val="16"/>
          <w:szCs w:val="16"/>
          <w:lang w:eastAsia="pl-PL"/>
        </w:rPr>
        <w:tab/>
        <w:t xml:space="preserve">   47,9</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2</w:t>
      </w:r>
      <w:r w:rsidRPr="00243E84">
        <w:rPr>
          <w:rFonts w:ascii="Times New Roman" w:hAnsi="Times New Roman" w:cs="Times New Roman"/>
          <w:sz w:val="16"/>
          <w:szCs w:val="16"/>
          <w:lang w:eastAsia="pl-PL"/>
        </w:rPr>
        <w:tab/>
        <w:t xml:space="preserve">   42,5</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3</w:t>
      </w:r>
      <w:r w:rsidRPr="00243E84">
        <w:rPr>
          <w:rFonts w:ascii="Times New Roman" w:hAnsi="Times New Roman" w:cs="Times New Roman"/>
          <w:sz w:val="16"/>
          <w:szCs w:val="16"/>
          <w:lang w:eastAsia="pl-PL"/>
        </w:rPr>
        <w:tab/>
        <w:t xml:space="preserve">   42,2</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4</w:t>
      </w:r>
      <w:r w:rsidRPr="00243E84">
        <w:rPr>
          <w:rFonts w:ascii="Times New Roman" w:hAnsi="Times New Roman" w:cs="Times New Roman"/>
          <w:sz w:val="16"/>
          <w:szCs w:val="16"/>
          <w:lang w:eastAsia="pl-PL"/>
        </w:rPr>
        <w:tab/>
        <w:t xml:space="preserve">   71,9</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5</w:t>
      </w:r>
      <w:r w:rsidRPr="00243E84">
        <w:rPr>
          <w:rFonts w:ascii="Times New Roman" w:hAnsi="Times New Roman" w:cs="Times New Roman"/>
          <w:sz w:val="16"/>
          <w:szCs w:val="16"/>
          <w:lang w:eastAsia="pl-PL"/>
        </w:rPr>
        <w:tab/>
        <w:t xml:space="preserve">   69,1</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EL-4 emitor liniowy osobowe</w:t>
      </w:r>
      <w:r w:rsidRPr="00243E84">
        <w:rPr>
          <w:rFonts w:ascii="Times New Roman" w:hAnsi="Times New Roman" w:cs="Times New Roman"/>
          <w:sz w:val="16"/>
          <w:szCs w:val="16"/>
          <w:lang w:eastAsia="pl-PL"/>
        </w:rPr>
        <w:tab/>
        <w:t>5</w:t>
      </w:r>
      <w:r w:rsidRPr="00243E84">
        <w:rPr>
          <w:rFonts w:ascii="Times New Roman" w:hAnsi="Times New Roman" w:cs="Times New Roman"/>
          <w:sz w:val="16"/>
          <w:szCs w:val="16"/>
          <w:lang w:eastAsia="pl-PL"/>
        </w:rPr>
        <w:tab/>
        <w:t>Budynek mieszkalny 1</w:t>
      </w:r>
      <w:r w:rsidRPr="00243E84">
        <w:rPr>
          <w:rFonts w:ascii="Times New Roman" w:hAnsi="Times New Roman" w:cs="Times New Roman"/>
          <w:sz w:val="16"/>
          <w:szCs w:val="16"/>
          <w:lang w:eastAsia="pl-PL"/>
        </w:rPr>
        <w:tab/>
        <w:t xml:space="preserve">   47,4</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2</w:t>
      </w:r>
      <w:r w:rsidRPr="00243E84">
        <w:rPr>
          <w:rFonts w:ascii="Times New Roman" w:hAnsi="Times New Roman" w:cs="Times New Roman"/>
          <w:sz w:val="16"/>
          <w:szCs w:val="16"/>
          <w:lang w:eastAsia="pl-PL"/>
        </w:rPr>
        <w:tab/>
        <w:t xml:space="preserve">   41,9</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3</w:t>
      </w:r>
      <w:r w:rsidRPr="00243E84">
        <w:rPr>
          <w:rFonts w:ascii="Times New Roman" w:hAnsi="Times New Roman" w:cs="Times New Roman"/>
          <w:sz w:val="16"/>
          <w:szCs w:val="16"/>
          <w:lang w:eastAsia="pl-PL"/>
        </w:rPr>
        <w:tab/>
        <w:t xml:space="preserve">   41,9</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4</w:t>
      </w:r>
      <w:r w:rsidRPr="00243E84">
        <w:rPr>
          <w:rFonts w:ascii="Times New Roman" w:hAnsi="Times New Roman" w:cs="Times New Roman"/>
          <w:sz w:val="16"/>
          <w:szCs w:val="16"/>
          <w:lang w:eastAsia="pl-PL"/>
        </w:rPr>
        <w:tab/>
        <w:t xml:space="preserve">   72,0</w:t>
      </w:r>
    </w:p>
    <w:p w:rsidR="00845A76" w:rsidRPr="00243E84" w:rsidRDefault="009F52F3">
      <w:pPr>
        <w:pStyle w:val="Standard"/>
        <w:tabs>
          <w:tab w:val="left" w:pos="3969"/>
          <w:tab w:val="left" w:pos="4876"/>
          <w:tab w:val="decimal" w:pos="8844"/>
        </w:tabs>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 xml:space="preserve"> </w:t>
      </w:r>
      <w:r w:rsidRPr="00243E84">
        <w:rPr>
          <w:rFonts w:ascii="Times New Roman" w:hAnsi="Times New Roman" w:cs="Times New Roman"/>
          <w:sz w:val="16"/>
          <w:szCs w:val="16"/>
          <w:lang w:eastAsia="pl-PL"/>
        </w:rPr>
        <w:tab/>
      </w:r>
      <w:r w:rsidRPr="00243E84">
        <w:rPr>
          <w:rFonts w:ascii="Times New Roman" w:hAnsi="Times New Roman" w:cs="Times New Roman"/>
          <w:sz w:val="16"/>
          <w:szCs w:val="16"/>
          <w:lang w:eastAsia="pl-PL"/>
        </w:rPr>
        <w:tab/>
        <w:t>Budynek mieszkalny 5</w:t>
      </w:r>
      <w:r w:rsidRPr="00243E84">
        <w:rPr>
          <w:rFonts w:ascii="Times New Roman" w:hAnsi="Times New Roman" w:cs="Times New Roman"/>
          <w:sz w:val="16"/>
          <w:szCs w:val="16"/>
          <w:lang w:eastAsia="pl-PL"/>
        </w:rPr>
        <w:tab/>
        <w:t xml:space="preserve">   69,6</w:t>
      </w:r>
    </w:p>
    <w:p w:rsidR="00845A76" w:rsidRPr="00243E84" w:rsidRDefault="00845A76">
      <w:pPr>
        <w:pStyle w:val="Standard"/>
        <w:suppressAutoHyphens w:val="0"/>
        <w:spacing w:line="312" w:lineRule="auto"/>
        <w:rPr>
          <w:rFonts w:ascii="Times New Roman" w:hAnsi="Times New Roman" w:cs="Times New Roman"/>
          <w:sz w:val="16"/>
          <w:szCs w:val="16"/>
          <w:lang w:eastAsia="pl-PL"/>
        </w:rPr>
      </w:pPr>
    </w:p>
    <w:p w:rsidR="00845A76" w:rsidRPr="00243E84" w:rsidRDefault="00845A76">
      <w:pPr>
        <w:pStyle w:val="Standard"/>
        <w:suppressAutoHyphens w:val="0"/>
        <w:spacing w:line="312" w:lineRule="auto"/>
        <w:rPr>
          <w:rFonts w:ascii="Times New Roman" w:hAnsi="Times New Roman" w:cs="Times New Roman"/>
          <w:sz w:val="18"/>
          <w:szCs w:val="18"/>
          <w:lang w:eastAsia="pl-PL"/>
        </w:rPr>
      </w:pPr>
    </w:p>
    <w:p w:rsidR="00845A76" w:rsidRPr="00243E84" w:rsidRDefault="00845A76">
      <w:pPr>
        <w:pStyle w:val="Standard"/>
        <w:rPr>
          <w:rFonts w:ascii="Times New Roman" w:hAnsi="Times New Roman" w:cs="Times New Roman"/>
          <w:color w:val="0070C0"/>
          <w:sz w:val="15"/>
          <w:szCs w:val="15"/>
        </w:rPr>
      </w:pPr>
    </w:p>
    <w:p w:rsidR="00845A76" w:rsidRPr="00243E84" w:rsidRDefault="009F52F3">
      <w:pPr>
        <w:pStyle w:val="Nagwek3"/>
        <w:pageBreakBefore/>
        <w:rPr>
          <w:rFonts w:ascii="Times New Roman" w:hAnsi="Times New Roman" w:cs="Times New Roman"/>
          <w:color w:val="auto"/>
        </w:rPr>
      </w:pPr>
      <w:r w:rsidRPr="00243E84">
        <w:rPr>
          <w:rFonts w:ascii="Times New Roman" w:hAnsi="Times New Roman" w:cs="Times New Roman"/>
          <w:color w:val="auto"/>
        </w:rPr>
        <w:lastRenderedPageBreak/>
        <w:t>Budynki leżące poniżej odległości 10*h od emitorów</w:t>
      </w:r>
    </w:p>
    <w:p w:rsidR="00845A76" w:rsidRPr="00243E84" w:rsidRDefault="009F52F3">
      <w:pPr>
        <w:pStyle w:val="Standard"/>
        <w:rPr>
          <w:rFonts w:ascii="Times New Roman" w:hAnsi="Times New Roman" w:cs="Times New Roman"/>
          <w:sz w:val="15"/>
          <w:szCs w:val="15"/>
        </w:rPr>
      </w:pPr>
      <w:r w:rsidRPr="00243E84">
        <w:rPr>
          <w:rFonts w:ascii="Times New Roman" w:hAnsi="Times New Roman" w:cs="Times New Roman"/>
          <w:sz w:val="15"/>
          <w:szCs w:val="15"/>
        </w:rPr>
        <w:t>-</w:t>
      </w:r>
    </w:p>
    <w:p w:rsidR="00845A76" w:rsidRPr="00243E84" w:rsidRDefault="009F52F3">
      <w:pPr>
        <w:pStyle w:val="Nagwek3"/>
        <w:rPr>
          <w:rFonts w:ascii="Times New Roman" w:hAnsi="Times New Roman" w:cs="Times New Roman"/>
          <w:color w:val="auto"/>
        </w:rPr>
      </w:pPr>
      <w:r w:rsidRPr="00243E84">
        <w:rPr>
          <w:rFonts w:ascii="Times New Roman" w:hAnsi="Times New Roman" w:cs="Times New Roman"/>
          <w:color w:val="auto"/>
        </w:rPr>
        <w:t>Budynki leżące powyżej odległości 10*h od emitorów</w:t>
      </w:r>
    </w:p>
    <w:tbl>
      <w:tblPr>
        <w:tblW w:w="9192" w:type="dxa"/>
        <w:tblInd w:w="-22" w:type="dxa"/>
        <w:tblLayout w:type="fixed"/>
        <w:tblCellMar>
          <w:left w:w="10" w:type="dxa"/>
          <w:right w:w="10" w:type="dxa"/>
        </w:tblCellMar>
        <w:tblLook w:val="0000"/>
      </w:tblPr>
      <w:tblGrid>
        <w:gridCol w:w="4155"/>
        <w:gridCol w:w="1536"/>
        <w:gridCol w:w="1536"/>
        <w:gridCol w:w="1965"/>
      </w:tblGrid>
      <w:tr w:rsidR="00845A76" w:rsidRPr="00243E84">
        <w:tc>
          <w:tcPr>
            <w:tcW w:w="415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Nazwa</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X [m]</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Y [m]</w:t>
            </w:r>
          </w:p>
        </w:tc>
        <w:tc>
          <w:tcPr>
            <w:tcW w:w="196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Minimalna odległość od emitora [m] (symbol)</w:t>
            </w:r>
          </w:p>
        </w:tc>
      </w:tr>
      <w:tr w:rsidR="00845A76" w:rsidRPr="00243E84">
        <w:tc>
          <w:tcPr>
            <w:tcW w:w="415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Budynek mieszkalny 1</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336</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162</w:t>
            </w:r>
          </w:p>
        </w:tc>
        <w:tc>
          <w:tcPr>
            <w:tcW w:w="196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47,4 (EL-4)</w:t>
            </w:r>
          </w:p>
        </w:tc>
      </w:tr>
      <w:tr w:rsidR="00845A76" w:rsidRPr="00243E84">
        <w:tc>
          <w:tcPr>
            <w:tcW w:w="415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Budynek mieszkalny 2</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341</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212</w:t>
            </w:r>
          </w:p>
        </w:tc>
        <w:tc>
          <w:tcPr>
            <w:tcW w:w="196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41,9 (EL-4)</w:t>
            </w:r>
          </w:p>
        </w:tc>
      </w:tr>
      <w:tr w:rsidR="00845A76" w:rsidRPr="00243E84">
        <w:tc>
          <w:tcPr>
            <w:tcW w:w="415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Budynek mieszkalny 3</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319</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234</w:t>
            </w:r>
          </w:p>
        </w:tc>
        <w:tc>
          <w:tcPr>
            <w:tcW w:w="196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41,9 (EL-4)</w:t>
            </w:r>
          </w:p>
        </w:tc>
      </w:tr>
      <w:tr w:rsidR="00845A76" w:rsidRPr="00243E84">
        <w:tc>
          <w:tcPr>
            <w:tcW w:w="415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Budynek mieszkalny 4</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294</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267</w:t>
            </w:r>
          </w:p>
        </w:tc>
        <w:tc>
          <w:tcPr>
            <w:tcW w:w="196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71,9 (EL-3)</w:t>
            </w:r>
          </w:p>
        </w:tc>
      </w:tr>
      <w:tr w:rsidR="00845A76" w:rsidRPr="00243E84">
        <w:tc>
          <w:tcPr>
            <w:tcW w:w="415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Budynek mieszkalny 5</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249</w:t>
            </w:r>
          </w:p>
        </w:tc>
        <w:tc>
          <w:tcPr>
            <w:tcW w:w="1536"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240</w:t>
            </w:r>
          </w:p>
        </w:tc>
        <w:tc>
          <w:tcPr>
            <w:tcW w:w="1965" w:type="dxa"/>
            <w:tcBorders>
              <w:top w:val="outset" w:sz="18" w:space="0" w:color="000000"/>
              <w:left w:val="outset" w:sz="18" w:space="0" w:color="000000"/>
              <w:bottom w:val="outset" w:sz="18" w:space="0" w:color="000000"/>
              <w:right w:val="outset" w:sz="18" w:space="0" w:color="000000"/>
            </w:tcBorders>
            <w:tcMar>
              <w:top w:w="15" w:type="dxa"/>
              <w:left w:w="22" w:type="dxa"/>
              <w:bottom w:w="15" w:type="dxa"/>
              <w:right w:w="22" w:type="dxa"/>
            </w:tcMar>
            <w:vAlign w:val="center"/>
          </w:tcPr>
          <w:p w:rsidR="00845A76" w:rsidRPr="00243E84" w:rsidRDefault="009F52F3">
            <w:pPr>
              <w:pStyle w:val="Standard"/>
              <w:widowControl w:val="0"/>
              <w:rPr>
                <w:rFonts w:ascii="Times New Roman" w:hAnsi="Times New Roman" w:cs="Times New Roman"/>
                <w:sz w:val="15"/>
                <w:szCs w:val="15"/>
              </w:rPr>
            </w:pPr>
            <w:r w:rsidRPr="00243E84">
              <w:rPr>
                <w:rFonts w:ascii="Times New Roman" w:hAnsi="Times New Roman" w:cs="Times New Roman"/>
                <w:sz w:val="15"/>
                <w:szCs w:val="15"/>
              </w:rPr>
              <w:t>39,3 (EL-2)</w:t>
            </w:r>
          </w:p>
        </w:tc>
      </w:tr>
    </w:tbl>
    <w:p w:rsidR="00845A76" w:rsidRPr="00243E84" w:rsidRDefault="00845A76">
      <w:pPr>
        <w:pStyle w:val="Standard"/>
        <w:rPr>
          <w:rFonts w:ascii="Times New Roman" w:hAnsi="Times New Roman" w:cs="Times New Roman"/>
        </w:rPr>
      </w:pPr>
    </w:p>
    <w:p w:rsidR="00845A76" w:rsidRPr="00243E84" w:rsidRDefault="009F52F3">
      <w:pPr>
        <w:pStyle w:val="Standard"/>
        <w:tabs>
          <w:tab w:val="left" w:pos="2100"/>
        </w:tabs>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tab/>
        <w:t>zakład: Dębniałki Kaliskie, dz. nr ewid 60/1 i 61</w:t>
      </w:r>
    </w:p>
    <w:p w:rsidR="00845A76" w:rsidRPr="00243E84" w:rsidRDefault="00845A76">
      <w:pPr>
        <w:pStyle w:val="Standard"/>
        <w:spacing w:line="312" w:lineRule="auto"/>
        <w:rPr>
          <w:rFonts w:ascii="Times New Roman" w:hAnsi="Times New Roman" w:cs="Times New Roman"/>
          <w:b/>
          <w:bCs/>
          <w:lang w:eastAsia="pl-PL"/>
        </w:rPr>
      </w:pPr>
    </w:p>
    <w:p w:rsidR="00845A76" w:rsidRPr="00243E84" w:rsidRDefault="009F52F3">
      <w:pPr>
        <w:pStyle w:val="Standard"/>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Zestawienie maksymalnych wartości stężeń pyłu PM-10 w sieci receptorów poza terenem zakładu na wysokości   5 m</w:t>
      </w:r>
    </w:p>
    <w:p w:rsidR="00845A76" w:rsidRPr="00243E84" w:rsidRDefault="009F52F3">
      <w:pPr>
        <w:pStyle w:val="Standard"/>
        <w:spacing w:line="312" w:lineRule="auto"/>
        <w:rPr>
          <w:rFonts w:ascii="Times New Roman" w:hAnsi="Times New Roman" w:cs="Times New Roman"/>
          <w:b/>
          <w:bCs/>
          <w:lang w:eastAsia="pl-PL"/>
        </w:rPr>
      </w:pPr>
      <w:r w:rsidRPr="00243E84">
        <w:rPr>
          <w:rFonts w:ascii="Times New Roman" w:hAnsi="Times New Roman" w:cs="Times New Roman"/>
          <w:b/>
          <w:bCs/>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351,3</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100</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160</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S</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0,105</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160</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200</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SSW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280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0,00</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100</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160</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S</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PM-10 występuje w punkcie o współrzędnych X = 100 Y = 160 m  i wynosi 351,3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Najwyższa częstość przekroczeń dla stężeń jednogodzinnych  występuje w punkcie o współrzędnych X = 100 Y = 160 m , wynosi 0,00 %  i nie przekracza dopuszczalnej  0,2 %.</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160 Y = 200 m , wynosi 0,105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14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Zestawienie maksymalnych wartości stężeń w siatce dodatkowej</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9356" w:type="dxa"/>
        <w:tblInd w:w="1" w:type="dxa"/>
        <w:tblLayout w:type="fixed"/>
        <w:tblCellMar>
          <w:left w:w="10" w:type="dxa"/>
          <w:right w:w="10" w:type="dxa"/>
        </w:tblCellMar>
        <w:tblLook w:val="0000"/>
      </w:tblPr>
      <w:tblGrid>
        <w:gridCol w:w="3401"/>
        <w:gridCol w:w="994"/>
        <w:gridCol w:w="707"/>
        <w:gridCol w:w="709"/>
        <w:gridCol w:w="852"/>
        <w:gridCol w:w="849"/>
        <w:gridCol w:w="852"/>
        <w:gridCol w:w="992"/>
      </w:tblGrid>
      <w:tr w:rsidR="00845A76" w:rsidRPr="00243E84">
        <w:tc>
          <w:tcPr>
            <w:tcW w:w="3401"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994"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707"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70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852"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Z</w:t>
            </w:r>
          </w:p>
        </w:tc>
        <w:tc>
          <w:tcPr>
            <w:tcW w:w="84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852"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992"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401"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94"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70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0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85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84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85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992"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401"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99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20,4</w:t>
            </w:r>
          </w:p>
        </w:tc>
        <w:tc>
          <w:tcPr>
            <w:tcW w:w="70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70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85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84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85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992"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401"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0,064</w:t>
            </w:r>
          </w:p>
        </w:tc>
        <w:tc>
          <w:tcPr>
            <w:tcW w:w="707"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70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85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84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85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992"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401"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280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99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0,00</w:t>
            </w:r>
          </w:p>
        </w:tc>
        <w:tc>
          <w:tcPr>
            <w:tcW w:w="707"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0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85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84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85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92"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PM-10 występuje w punkcie o współrzędnych X = 249 Y = 240 m  i wynosi 20,4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wartość ta jest niższa od 0,1*D1 .</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Zerowa częstość przekroczeń stężeń jednogodzinnych.</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249 Y = 240 m , wynosi 0,064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14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845A76">
      <w:pPr>
        <w:pStyle w:val="Standard"/>
        <w:rPr>
          <w:rFonts w:ascii="Times New Roman" w:hAnsi="Times New Roman" w:cs="Times New Roman"/>
          <w:lang w:eastAsia="pl-PL"/>
        </w:rPr>
      </w:pPr>
    </w:p>
    <w:p w:rsidR="00845A76" w:rsidRPr="00243E84" w:rsidRDefault="009F52F3">
      <w:pPr>
        <w:pStyle w:val="Standard"/>
        <w:pageBreakBefore/>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lastRenderedPageBreak/>
        <w:t>Zestawienie maksymalnych wartości stężeń na granicy zakładu</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144,6</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96,4</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156,5</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SSE</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0,121</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274,8</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139,3</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280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0,00</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PM-10 występuje w punkcie o współrzędnych X = 96,4 Y = 156,5 m  i wynosi 144,6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Zerowa częstość przekroczeń stężeń jednogodzinnych.</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274,8 Y = 139,3 m , wynosi 0,121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14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Zestawienie maksymalnych wartości stężeń tlenków azotu w sieci receptorów poza ter</w:t>
      </w:r>
      <w:r w:rsidRPr="00243E84">
        <w:rPr>
          <w:rFonts w:ascii="Times New Roman" w:hAnsi="Times New Roman" w:cs="Times New Roman"/>
          <w:b/>
          <w:bCs/>
          <w:lang w:eastAsia="pl-PL"/>
        </w:rPr>
        <w:t>e</w:t>
      </w:r>
      <w:r w:rsidRPr="00243E84">
        <w:rPr>
          <w:rFonts w:ascii="Times New Roman" w:hAnsi="Times New Roman" w:cs="Times New Roman"/>
          <w:b/>
          <w:bCs/>
          <w:lang w:eastAsia="pl-PL"/>
        </w:rPr>
        <w:t>nem zakładu na wysokości   5 m</w:t>
      </w:r>
    </w:p>
    <w:p w:rsidR="00845A76" w:rsidRPr="00243E84" w:rsidRDefault="009F52F3">
      <w:pPr>
        <w:pStyle w:val="Standard"/>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1801,1</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100</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160</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S</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2,561</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120</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200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0,10</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50</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140</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E</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tlenków azotu występuje w punkcie o współrzędnych X = 100 Y = 160 m  i wynosi 1801,1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Najwyższa częstość przekroczeń dla stężeń jednogodzinnych  występuje w punkcie o współrzędnych X = 50 Y = 140 m , wynosi 0,10 %  i nie przekracza dopuszczalnej  0,2 %.</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240 Y = 120 m , wynosi 2,561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27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Zestawienie maksymalnych wartości stężeń w siatce dodatkowej</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9214" w:type="dxa"/>
        <w:tblInd w:w="1" w:type="dxa"/>
        <w:tblLayout w:type="fixed"/>
        <w:tblCellMar>
          <w:left w:w="10" w:type="dxa"/>
          <w:right w:w="10" w:type="dxa"/>
        </w:tblCellMar>
        <w:tblLook w:val="0000"/>
      </w:tblPr>
      <w:tblGrid>
        <w:gridCol w:w="3401"/>
        <w:gridCol w:w="852"/>
        <w:gridCol w:w="849"/>
        <w:gridCol w:w="852"/>
        <w:gridCol w:w="708"/>
        <w:gridCol w:w="851"/>
        <w:gridCol w:w="850"/>
        <w:gridCol w:w="851"/>
      </w:tblGrid>
      <w:tr w:rsidR="00845A76" w:rsidRPr="00243E84">
        <w:tc>
          <w:tcPr>
            <w:tcW w:w="3401"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852"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84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852"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08"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Z</w:t>
            </w:r>
          </w:p>
        </w:tc>
        <w:tc>
          <w:tcPr>
            <w:tcW w:w="851"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85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851"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401"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852"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84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85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08"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85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401"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85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178,9</w:t>
            </w:r>
          </w:p>
        </w:tc>
        <w:tc>
          <w:tcPr>
            <w:tcW w:w="84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85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08"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85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8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851"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401"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85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1,829</w:t>
            </w:r>
          </w:p>
        </w:tc>
        <w:tc>
          <w:tcPr>
            <w:tcW w:w="84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85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08"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85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401"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200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85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0,00</w:t>
            </w:r>
          </w:p>
        </w:tc>
        <w:tc>
          <w:tcPr>
            <w:tcW w:w="84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85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08"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85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85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85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tlenków azotu występuje w punkcie o współrzędnych X = 249 Y = 240 m  i wynosi 178,9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Zerowa częstość przekroczeń stężeń jednogodzinnych.</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249 Y = 240 m , wynosi 1,829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27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rPr>
          <w:rFonts w:ascii="Times New Roman" w:hAnsi="Times New Roman" w:cs="Times New Roman"/>
          <w:lang w:eastAsia="pl-PL"/>
        </w:rPr>
      </w:pPr>
    </w:p>
    <w:p w:rsidR="00845A76" w:rsidRPr="00243E84" w:rsidRDefault="009F52F3">
      <w:pPr>
        <w:pStyle w:val="Standard"/>
        <w:pageBreakBefore/>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lastRenderedPageBreak/>
        <w:t>Zestawienie maksymalnych wartości stężeń na granicy zakładu</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1447,8</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96,4</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156,5</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SSE</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3,737</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274,8</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139,3</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Częstość przekroczeń D1= 200 µg/m</w:t>
            </w:r>
            <w:r w:rsidRPr="00243E84">
              <w:rPr>
                <w:rFonts w:ascii="Times New Roman" w:hAnsi="Times New Roman" w:cs="Times New Roman"/>
                <w:sz w:val="18"/>
                <w:szCs w:val="18"/>
                <w:vertAlign w:val="superscript"/>
                <w:lang w:eastAsia="pl-PL"/>
              </w:rPr>
              <w:t>3</w:t>
            </w:r>
            <w:r w:rsidRPr="00243E84">
              <w:rPr>
                <w:rFonts w:ascii="Times New Roman" w:hAnsi="Times New Roman" w:cs="Times New Roman"/>
                <w:sz w:val="18"/>
                <w:szCs w:val="18"/>
                <w:lang w:eastAsia="pl-PL"/>
              </w:rPr>
              <w:t>, %</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0,19</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78,8</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147,1</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E</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tlenków azotu występuje w punkcie o współrzędnych X = 96,4 Y = 156,5 m  i wynosi 1447,8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Najwyższa częstość przekroczeń dla stężeń jednogodzinnych  występuje w punkcie o współrzędnych X = 78,8 Y = 147,1 m , wynosi 0,19 %  i nie przekracza dopuszczalnej  0,2 %.</w:t>
      </w: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274,8 Y = 139,3 m , wynosi 3,737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27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Zestawienie maksymalnych wartości stężeń pyłu zawieszonego PM 2,5 w sieci recept</w:t>
      </w:r>
      <w:r w:rsidRPr="00243E84">
        <w:rPr>
          <w:rFonts w:ascii="Times New Roman" w:hAnsi="Times New Roman" w:cs="Times New Roman"/>
          <w:b/>
          <w:bCs/>
          <w:lang w:eastAsia="pl-PL"/>
        </w:rPr>
        <w:t>o</w:t>
      </w:r>
      <w:r w:rsidRPr="00243E84">
        <w:rPr>
          <w:rFonts w:ascii="Times New Roman" w:hAnsi="Times New Roman" w:cs="Times New Roman"/>
          <w:b/>
          <w:bCs/>
          <w:lang w:eastAsia="pl-PL"/>
        </w:rPr>
        <w:t>rów poza terenem zakładu na wysokości   5 m</w:t>
      </w:r>
    </w:p>
    <w:p w:rsidR="00845A76" w:rsidRPr="00243E84" w:rsidRDefault="009F52F3">
      <w:pPr>
        <w:pStyle w:val="Standard"/>
        <w:suppressAutoHyphens w:val="0"/>
        <w:spacing w:line="312" w:lineRule="auto"/>
        <w:rPr>
          <w:rFonts w:ascii="Times New Roman" w:hAnsi="Times New Roman" w:cs="Times New Roman"/>
          <w:b/>
          <w:bCs/>
          <w:lang w:eastAsia="pl-PL"/>
        </w:rPr>
      </w:pPr>
      <w:r w:rsidRPr="00243E84">
        <w:rPr>
          <w:rFonts w:ascii="Times New Roman" w:hAnsi="Times New Roman" w:cs="Times New Roman"/>
          <w:b/>
          <w:bCs/>
          <w:lang w:eastAsia="pl-PL"/>
        </w:rPr>
        <w:t xml:space="preserve"> </w:t>
      </w:r>
    </w:p>
    <w:tbl>
      <w:tblPr>
        <w:tblW w:w="8925" w:type="dxa"/>
        <w:tblInd w:w="1" w:type="dxa"/>
        <w:tblLayout w:type="fixed"/>
        <w:tblCellMar>
          <w:left w:w="10" w:type="dxa"/>
          <w:right w:w="10" w:type="dxa"/>
        </w:tblCellMar>
        <w:tblLook w:val="0000"/>
      </w:tblPr>
      <w:tblGrid>
        <w:gridCol w:w="3660"/>
        <w:gridCol w:w="1110"/>
        <w:gridCol w:w="930"/>
        <w:gridCol w:w="930"/>
        <w:gridCol w:w="765"/>
        <w:gridCol w:w="765"/>
        <w:gridCol w:w="765"/>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351,3</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100</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160</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S</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0,105</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160</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200</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5"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SSW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Częstość przekroczeń - nie dotyczy , brak D1</w:t>
            </w:r>
          </w:p>
        </w:tc>
        <w:tc>
          <w:tcPr>
            <w:tcW w:w="111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zawieszonego PM 2,5 występuje w punkcie o współrzędnych X = 100 Y = 160 m  i wynosi 351,3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160 Y = 200 m , wynosi 0,105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Zestawienie maksymalnych wartości stężeń w siatce dodatkowej</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9690" w:type="dxa"/>
        <w:tblInd w:w="1" w:type="dxa"/>
        <w:tblLayout w:type="fixed"/>
        <w:tblCellMar>
          <w:left w:w="10" w:type="dxa"/>
          <w:right w:w="10" w:type="dxa"/>
        </w:tblCellMar>
        <w:tblLook w:val="0000"/>
      </w:tblPr>
      <w:tblGrid>
        <w:gridCol w:w="3659"/>
        <w:gridCol w:w="1111"/>
        <w:gridCol w:w="929"/>
        <w:gridCol w:w="930"/>
        <w:gridCol w:w="766"/>
        <w:gridCol w:w="764"/>
        <w:gridCol w:w="766"/>
        <w:gridCol w:w="765"/>
      </w:tblGrid>
      <w:tr w:rsidR="00845A76" w:rsidRPr="00243E84">
        <w:tc>
          <w:tcPr>
            <w:tcW w:w="3659"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11"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92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93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6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Z</w:t>
            </w:r>
          </w:p>
        </w:tc>
        <w:tc>
          <w:tcPr>
            <w:tcW w:w="764"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6"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6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59"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11"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92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6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59"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1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20,4</w:t>
            </w:r>
          </w:p>
        </w:tc>
        <w:tc>
          <w:tcPr>
            <w:tcW w:w="92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93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6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76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6"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659"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1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0,064</w:t>
            </w:r>
          </w:p>
        </w:tc>
        <w:tc>
          <w:tcPr>
            <w:tcW w:w="92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249</w:t>
            </w:r>
          </w:p>
        </w:tc>
        <w:tc>
          <w:tcPr>
            <w:tcW w:w="93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240</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5</w:t>
            </w:r>
          </w:p>
        </w:tc>
        <w:tc>
          <w:tcPr>
            <w:tcW w:w="76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66"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765"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WSW</w:t>
            </w:r>
          </w:p>
        </w:tc>
      </w:tr>
      <w:tr w:rsidR="00845A76" w:rsidRPr="00243E84">
        <w:tc>
          <w:tcPr>
            <w:tcW w:w="3659"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Częstość przekroczeń - nie dotyczy , brak D1</w:t>
            </w:r>
          </w:p>
        </w:tc>
        <w:tc>
          <w:tcPr>
            <w:tcW w:w="111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2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93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6"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6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zawieszonego PM 2,5 występuje w punkcie o współrzędnych X = 249 Y = 240 m  i wynosi 20,4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249 Y = 240 m , wynosi 0,064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p w:rsidR="00845A76" w:rsidRPr="00243E84" w:rsidRDefault="00845A76">
      <w:pPr>
        <w:pStyle w:val="Standard"/>
        <w:rPr>
          <w:rFonts w:ascii="Times New Roman" w:hAnsi="Times New Roman" w:cs="Times New Roman"/>
          <w:lang w:eastAsia="pl-PL"/>
        </w:rPr>
      </w:pPr>
    </w:p>
    <w:p w:rsidR="00845A76" w:rsidRPr="00243E84" w:rsidRDefault="009F52F3">
      <w:pPr>
        <w:pStyle w:val="Standard"/>
        <w:pageBreakBefore/>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lastRenderedPageBreak/>
        <w:t>Zestawienie maksymalnych wartości stężeń na granicy zakładu</w:t>
      </w:r>
    </w:p>
    <w:p w:rsidR="00845A76" w:rsidRPr="00243E84" w:rsidRDefault="009F52F3">
      <w:pPr>
        <w:pStyle w:val="Standard"/>
        <w:suppressAutoHyphens w:val="0"/>
        <w:spacing w:line="312" w:lineRule="auto"/>
        <w:rPr>
          <w:rFonts w:ascii="Times New Roman" w:hAnsi="Times New Roman" w:cs="Times New Roman"/>
          <w:lang w:eastAsia="pl-PL"/>
        </w:rPr>
      </w:pPr>
      <w:r w:rsidRPr="00243E84">
        <w:rPr>
          <w:rFonts w:ascii="Times New Roman" w:hAnsi="Times New Roman" w:cs="Times New Roman"/>
          <w:lang w:eastAsia="pl-PL"/>
        </w:rPr>
        <w:t xml:space="preserve"> </w:t>
      </w:r>
    </w:p>
    <w:tbl>
      <w:tblPr>
        <w:tblW w:w="8647" w:type="dxa"/>
        <w:tblInd w:w="1" w:type="dxa"/>
        <w:tblLayout w:type="fixed"/>
        <w:tblCellMar>
          <w:left w:w="10" w:type="dxa"/>
          <w:right w:w="10" w:type="dxa"/>
        </w:tblCellMar>
        <w:tblLook w:val="0000"/>
      </w:tblPr>
      <w:tblGrid>
        <w:gridCol w:w="3660"/>
        <w:gridCol w:w="1109"/>
        <w:gridCol w:w="759"/>
        <w:gridCol w:w="850"/>
        <w:gridCol w:w="709"/>
        <w:gridCol w:w="709"/>
        <w:gridCol w:w="851"/>
      </w:tblGrid>
      <w:tr w:rsidR="00845A76" w:rsidRPr="00243E84">
        <w:tc>
          <w:tcPr>
            <w:tcW w:w="3660"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Parametr</w:t>
            </w:r>
          </w:p>
        </w:tc>
        <w:tc>
          <w:tcPr>
            <w:tcW w:w="110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Wartość</w:t>
            </w:r>
          </w:p>
        </w:tc>
        <w:tc>
          <w:tcPr>
            <w:tcW w:w="75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X</w:t>
            </w:r>
          </w:p>
        </w:tc>
        <w:tc>
          <w:tcPr>
            <w:tcW w:w="85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Y</w:t>
            </w:r>
          </w:p>
        </w:tc>
        <w:tc>
          <w:tcPr>
            <w:tcW w:w="70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709"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c>
          <w:tcPr>
            <w:tcW w:w="851"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kryt.</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1109" w:type="dxa"/>
            <w:tcBorders>
              <w:left w:val="single" w:sz="4" w:space="0" w:color="000000"/>
            </w:tcBorders>
            <w:tcMar>
              <w:top w:w="0" w:type="dxa"/>
              <w:left w:w="10" w:type="dxa"/>
              <w:bottom w:w="0" w:type="dxa"/>
              <w:right w:w="0" w:type="dxa"/>
            </w:tcMar>
          </w:tcPr>
          <w:p w:rsidR="00845A76" w:rsidRPr="00243E84" w:rsidRDefault="00845A76">
            <w:pPr>
              <w:pStyle w:val="Standard"/>
              <w:widowControl w:val="0"/>
              <w:suppressAutoHyphens w:val="0"/>
              <w:spacing w:line="312" w:lineRule="auto"/>
              <w:rPr>
                <w:rFonts w:ascii="Times New Roman" w:hAnsi="Times New Roman" w:cs="Times New Roman"/>
                <w:sz w:val="18"/>
                <w:szCs w:val="18"/>
                <w:lang w:eastAsia="pl-PL"/>
              </w:rPr>
            </w:pPr>
          </w:p>
        </w:tc>
        <w:tc>
          <w:tcPr>
            <w:tcW w:w="7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m</w:t>
            </w:r>
          </w:p>
        </w:tc>
        <w:tc>
          <w:tcPr>
            <w:tcW w:w="70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stan.r.</w:t>
            </w:r>
          </w:p>
        </w:tc>
        <w:tc>
          <w:tcPr>
            <w:tcW w:w="70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pręd.w.</w:t>
            </w:r>
          </w:p>
        </w:tc>
        <w:tc>
          <w:tcPr>
            <w:tcW w:w="85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kier.w.</w:t>
            </w:r>
          </w:p>
        </w:tc>
      </w:tr>
      <w:tr w:rsidR="00845A76" w:rsidRPr="00243E84">
        <w:tc>
          <w:tcPr>
            <w:tcW w:w="3660"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maksymalne µg/m</w:t>
            </w:r>
            <w:r w:rsidRPr="00243E84">
              <w:rPr>
                <w:rFonts w:ascii="Times New Roman" w:hAnsi="Times New Roman" w:cs="Times New Roman"/>
                <w:sz w:val="18"/>
                <w:szCs w:val="18"/>
                <w:vertAlign w:val="superscript"/>
                <w:lang w:eastAsia="pl-PL"/>
              </w:rPr>
              <w:t>3</w:t>
            </w:r>
          </w:p>
        </w:tc>
        <w:tc>
          <w:tcPr>
            <w:tcW w:w="110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144,6</w:t>
            </w:r>
          </w:p>
        </w:tc>
        <w:tc>
          <w:tcPr>
            <w:tcW w:w="75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96,4</w:t>
            </w:r>
          </w:p>
        </w:tc>
        <w:tc>
          <w:tcPr>
            <w:tcW w:w="8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156,5</w:t>
            </w:r>
          </w:p>
        </w:tc>
        <w:tc>
          <w:tcPr>
            <w:tcW w:w="70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09"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851"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SSE</w:t>
            </w:r>
          </w:p>
        </w:tc>
      </w:tr>
      <w:tr w:rsidR="00845A76" w:rsidRPr="00243E84">
        <w:tc>
          <w:tcPr>
            <w:tcW w:w="3660" w:type="dxa"/>
            <w:tcBorders>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rPr>
            </w:pPr>
            <w:r w:rsidRPr="00243E84">
              <w:rPr>
                <w:rFonts w:ascii="Times New Roman" w:hAnsi="Times New Roman" w:cs="Times New Roman"/>
                <w:sz w:val="18"/>
                <w:szCs w:val="18"/>
                <w:lang w:eastAsia="pl-PL"/>
              </w:rPr>
              <w:t>Stężenie średnioroczne µg/m</w:t>
            </w:r>
            <w:r w:rsidRPr="00243E84">
              <w:rPr>
                <w:rFonts w:ascii="Times New Roman" w:hAnsi="Times New Roman" w:cs="Times New Roman"/>
                <w:sz w:val="18"/>
                <w:szCs w:val="18"/>
                <w:vertAlign w:val="superscript"/>
                <w:lang w:eastAsia="pl-PL"/>
              </w:rPr>
              <w:t>3</w:t>
            </w:r>
          </w:p>
        </w:tc>
        <w:tc>
          <w:tcPr>
            <w:tcW w:w="110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0,121</w:t>
            </w:r>
          </w:p>
        </w:tc>
        <w:tc>
          <w:tcPr>
            <w:tcW w:w="75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274,8</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139,3</w:t>
            </w:r>
          </w:p>
        </w:tc>
        <w:tc>
          <w:tcPr>
            <w:tcW w:w="70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6</w:t>
            </w:r>
          </w:p>
        </w:tc>
        <w:tc>
          <w:tcPr>
            <w:tcW w:w="709"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1</w:t>
            </w:r>
          </w:p>
        </w:tc>
        <w:tc>
          <w:tcPr>
            <w:tcW w:w="851"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 xml:space="preserve"> W</w:t>
            </w:r>
          </w:p>
        </w:tc>
      </w:tr>
      <w:tr w:rsidR="00845A76" w:rsidRPr="00243E84">
        <w:tc>
          <w:tcPr>
            <w:tcW w:w="3660" w:type="dxa"/>
            <w:tcBorders>
              <w:left w:val="single" w:sz="8"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rPr>
                <w:rFonts w:ascii="Times New Roman" w:hAnsi="Times New Roman" w:cs="Times New Roman"/>
                <w:sz w:val="18"/>
                <w:szCs w:val="18"/>
                <w:lang w:eastAsia="pl-PL"/>
              </w:rPr>
            </w:pPr>
            <w:r w:rsidRPr="00243E84">
              <w:rPr>
                <w:rFonts w:ascii="Times New Roman" w:hAnsi="Times New Roman" w:cs="Times New Roman"/>
                <w:sz w:val="18"/>
                <w:szCs w:val="18"/>
                <w:lang w:eastAsia="pl-PL"/>
              </w:rPr>
              <w:t>Częstość przekroczeń - nie dotyczy , brak D1</w:t>
            </w:r>
          </w:p>
        </w:tc>
        <w:tc>
          <w:tcPr>
            <w:tcW w:w="110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5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85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0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709"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c>
          <w:tcPr>
            <w:tcW w:w="851"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spacing w:line="312" w:lineRule="auto"/>
              <w:jc w:val="center"/>
              <w:rPr>
                <w:rFonts w:ascii="Times New Roman" w:hAnsi="Times New Roman" w:cs="Times New Roman"/>
                <w:sz w:val="18"/>
                <w:szCs w:val="18"/>
                <w:lang w:eastAsia="pl-PL"/>
              </w:rPr>
            </w:pPr>
            <w:r w:rsidRPr="00243E84">
              <w:rPr>
                <w:rFonts w:ascii="Times New Roman" w:hAnsi="Times New Roman" w:cs="Times New Roman"/>
                <w:sz w:val="18"/>
                <w:szCs w:val="18"/>
                <w:lang w:eastAsia="pl-PL"/>
              </w:rPr>
              <w:t>-</w:t>
            </w:r>
          </w:p>
        </w:tc>
      </w:tr>
    </w:tbl>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jednogodzinnych pyłu zawieszonego PM 2,5 występuje w punkcie o współrzędnych X = 96,4 Y = 156,5 m  i wynosi 144,6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12" w:lineRule="auto"/>
        <w:rPr>
          <w:rFonts w:ascii="Times New Roman" w:hAnsi="Times New Roman" w:cs="Times New Roman"/>
        </w:rPr>
      </w:pPr>
      <w:r w:rsidRPr="00243E84">
        <w:rPr>
          <w:rFonts w:ascii="Times New Roman" w:hAnsi="Times New Roman" w:cs="Times New Roman"/>
          <w:sz w:val="20"/>
          <w:szCs w:val="20"/>
          <w:lang w:eastAsia="pl-PL"/>
        </w:rPr>
        <w:t>Najwyższa wartość stężeń średniorocznych występuje w punkcie o współrzędnych X = 274,8 Y = 139,3 m , wynosi 0,121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 xml:space="preserve"> i nie przekracza wartości dyspozycyjnej (D</w:t>
      </w:r>
      <w:r w:rsidRPr="00243E84">
        <w:rPr>
          <w:rFonts w:ascii="Times New Roman" w:hAnsi="Times New Roman" w:cs="Times New Roman"/>
          <w:sz w:val="20"/>
          <w:szCs w:val="20"/>
          <w:vertAlign w:val="subscript"/>
          <w:lang w:eastAsia="pl-PL"/>
        </w:rPr>
        <w:t>a</w:t>
      </w:r>
      <w:r w:rsidRPr="00243E84">
        <w:rPr>
          <w:rFonts w:ascii="Times New Roman" w:hAnsi="Times New Roman" w:cs="Times New Roman"/>
          <w:sz w:val="20"/>
          <w:szCs w:val="20"/>
          <w:lang w:eastAsia="pl-PL"/>
        </w:rPr>
        <w:t>-R)= 2 µg/m</w:t>
      </w:r>
      <w:r w:rsidRPr="00243E84">
        <w:rPr>
          <w:rFonts w:ascii="Times New Roman" w:hAnsi="Times New Roman" w:cs="Times New Roman"/>
          <w:sz w:val="20"/>
          <w:szCs w:val="20"/>
          <w:vertAlign w:val="superscript"/>
          <w:lang w:eastAsia="pl-PL"/>
        </w:rPr>
        <w:t>3</w:t>
      </w:r>
      <w:r w:rsidRPr="00243E84">
        <w:rPr>
          <w:rFonts w:ascii="Times New Roman" w:hAnsi="Times New Roman" w:cs="Times New Roman"/>
          <w:sz w:val="20"/>
          <w:szCs w:val="20"/>
          <w:lang w:eastAsia="pl-PL"/>
        </w:rPr>
        <w:t>.</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p w:rsidR="00845A76" w:rsidRPr="00243E84" w:rsidRDefault="009F52F3">
      <w:pPr>
        <w:pStyle w:val="Standard"/>
        <w:suppressAutoHyphens w:val="0"/>
        <w:spacing w:line="360" w:lineRule="auto"/>
        <w:jc w:val="center"/>
        <w:rPr>
          <w:rFonts w:ascii="Times New Roman" w:hAnsi="Times New Roman" w:cs="Times New Roman"/>
          <w:b/>
          <w:bCs/>
          <w:lang w:eastAsia="pl-PL"/>
        </w:rPr>
      </w:pPr>
      <w:r w:rsidRPr="00243E84">
        <w:rPr>
          <w:rFonts w:ascii="Times New Roman" w:hAnsi="Times New Roman" w:cs="Times New Roman"/>
          <w:b/>
          <w:bCs/>
          <w:lang w:eastAsia="pl-PL"/>
        </w:rPr>
        <w:t>Łączna emisja roczna i maksymalna</w:t>
      </w:r>
    </w:p>
    <w:p w:rsidR="00845A76" w:rsidRPr="00243E84" w:rsidRDefault="009F52F3">
      <w:pPr>
        <w:pStyle w:val="Standard"/>
        <w:suppressAutoHyphens w:val="0"/>
        <w:spacing w:line="360" w:lineRule="exact"/>
        <w:jc w:val="center"/>
        <w:rPr>
          <w:rFonts w:ascii="Times New Roman" w:hAnsi="Times New Roman" w:cs="Times New Roman"/>
          <w:lang w:eastAsia="pl-PL"/>
        </w:rPr>
      </w:pPr>
      <w:r w:rsidRPr="00243E84">
        <w:rPr>
          <w:rFonts w:ascii="Times New Roman" w:hAnsi="Times New Roman" w:cs="Times New Roman"/>
          <w:lang w:eastAsia="pl-PL"/>
        </w:rPr>
        <w:t>KALISZ PET FOOD SP. Z O.O.</w:t>
      </w:r>
    </w:p>
    <w:p w:rsidR="00845A76" w:rsidRPr="00243E84" w:rsidRDefault="009F52F3">
      <w:pPr>
        <w:pStyle w:val="Standard"/>
        <w:suppressAutoHyphens w:val="0"/>
        <w:spacing w:line="360" w:lineRule="exact"/>
        <w:jc w:val="center"/>
        <w:rPr>
          <w:rFonts w:ascii="Times New Roman" w:hAnsi="Times New Roman" w:cs="Times New Roman"/>
          <w:lang w:eastAsia="pl-PL"/>
        </w:rPr>
      </w:pPr>
      <w:r w:rsidRPr="00243E84">
        <w:rPr>
          <w:rFonts w:ascii="Times New Roman" w:hAnsi="Times New Roman" w:cs="Times New Roman"/>
          <w:lang w:eastAsia="pl-PL"/>
        </w:rPr>
        <w:t>zakład: Dębniałki Kaliskie, dz. nr ewid 60/1 i 61</w:t>
      </w:r>
    </w:p>
    <w:p w:rsidR="00845A76" w:rsidRPr="00243E84" w:rsidRDefault="00845A76">
      <w:pPr>
        <w:pStyle w:val="Standard"/>
        <w:suppressAutoHyphens w:val="0"/>
        <w:spacing w:line="360" w:lineRule="auto"/>
        <w:jc w:val="center"/>
        <w:rPr>
          <w:rFonts w:ascii="Times New Roman" w:hAnsi="Times New Roman" w:cs="Times New Roman"/>
          <w:lang w:eastAsia="pl-PL"/>
        </w:rPr>
      </w:pPr>
    </w:p>
    <w:tbl>
      <w:tblPr>
        <w:tblW w:w="6600" w:type="dxa"/>
        <w:tblInd w:w="1713" w:type="dxa"/>
        <w:tblLayout w:type="fixed"/>
        <w:tblCellMar>
          <w:left w:w="10" w:type="dxa"/>
          <w:right w:w="10" w:type="dxa"/>
        </w:tblCellMar>
        <w:tblLook w:val="0000"/>
      </w:tblPr>
      <w:tblGrid>
        <w:gridCol w:w="4800"/>
        <w:gridCol w:w="1800"/>
      </w:tblGrid>
      <w:tr w:rsidR="00845A76" w:rsidRPr="00090E33">
        <w:tc>
          <w:tcPr>
            <w:tcW w:w="4800" w:type="dxa"/>
            <w:tcBorders>
              <w:top w:val="single" w:sz="8" w:space="0" w:color="000000"/>
              <w:left w:val="single" w:sz="8" w:space="0" w:color="000000"/>
              <w:right w:val="single" w:sz="4" w:space="0" w:color="000000"/>
            </w:tcBorders>
            <w:tcMar>
              <w:top w:w="0" w:type="dxa"/>
              <w:left w:w="10" w:type="dxa"/>
              <w:bottom w:w="0" w:type="dxa"/>
              <w:right w:w="5" w:type="dxa"/>
            </w:tcMar>
          </w:tcPr>
          <w:p w:rsidR="00845A76" w:rsidRPr="00090E33" w:rsidRDefault="009F52F3">
            <w:pPr>
              <w:pStyle w:val="Standard"/>
              <w:widowControl w:val="0"/>
              <w:suppressAutoHyphens w:val="0"/>
              <w:jc w:val="center"/>
              <w:rPr>
                <w:rFonts w:ascii="Times New Roman" w:hAnsi="Times New Roman" w:cs="Times New Roman"/>
                <w:sz w:val="22"/>
                <w:szCs w:val="22"/>
                <w:lang w:eastAsia="pl-PL"/>
              </w:rPr>
            </w:pPr>
            <w:r w:rsidRPr="00090E33">
              <w:rPr>
                <w:rFonts w:ascii="Times New Roman" w:hAnsi="Times New Roman" w:cs="Times New Roman"/>
                <w:sz w:val="22"/>
                <w:szCs w:val="22"/>
                <w:lang w:eastAsia="pl-PL"/>
              </w:rPr>
              <w:t>Nazwa zanieczyszczenia</w:t>
            </w:r>
          </w:p>
        </w:tc>
        <w:tc>
          <w:tcPr>
            <w:tcW w:w="1800" w:type="dxa"/>
            <w:tcBorders>
              <w:top w:val="single" w:sz="8" w:space="0" w:color="000000"/>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jc w:val="center"/>
              <w:rPr>
                <w:rFonts w:ascii="Times New Roman" w:hAnsi="Times New Roman" w:cs="Times New Roman"/>
                <w:sz w:val="22"/>
                <w:szCs w:val="22"/>
                <w:lang w:eastAsia="pl-PL"/>
              </w:rPr>
            </w:pPr>
            <w:r w:rsidRPr="00090E33">
              <w:rPr>
                <w:rFonts w:ascii="Times New Roman" w:hAnsi="Times New Roman" w:cs="Times New Roman"/>
                <w:sz w:val="22"/>
                <w:szCs w:val="22"/>
                <w:lang w:eastAsia="pl-PL"/>
              </w:rPr>
              <w:t>Emisja roczna</w:t>
            </w:r>
          </w:p>
        </w:tc>
      </w:tr>
      <w:tr w:rsidR="00845A76" w:rsidRPr="00090E33">
        <w:tc>
          <w:tcPr>
            <w:tcW w:w="4800" w:type="dxa"/>
            <w:tcBorders>
              <w:left w:val="single" w:sz="8" w:space="0" w:color="000000"/>
              <w:bottom w:val="single" w:sz="4" w:space="0" w:color="000000"/>
              <w:right w:val="single" w:sz="4" w:space="0" w:color="000000"/>
            </w:tcBorders>
            <w:tcMar>
              <w:top w:w="0" w:type="dxa"/>
              <w:left w:w="10" w:type="dxa"/>
              <w:bottom w:w="0" w:type="dxa"/>
              <w:right w:w="5" w:type="dxa"/>
            </w:tcMar>
          </w:tcPr>
          <w:p w:rsidR="00845A76" w:rsidRPr="00090E33" w:rsidRDefault="00845A76">
            <w:pPr>
              <w:pStyle w:val="Standard"/>
              <w:widowControl w:val="0"/>
              <w:suppressAutoHyphens w:val="0"/>
              <w:rPr>
                <w:rFonts w:ascii="Times New Roman" w:hAnsi="Times New Roman" w:cs="Times New Roman"/>
                <w:sz w:val="22"/>
                <w:szCs w:val="22"/>
                <w:lang w:eastAsia="pl-PL"/>
              </w:rPr>
            </w:pPr>
          </w:p>
        </w:tc>
        <w:tc>
          <w:tcPr>
            <w:tcW w:w="1800" w:type="dxa"/>
            <w:tcBorders>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jc w:val="center"/>
              <w:rPr>
                <w:rFonts w:ascii="Times New Roman" w:hAnsi="Times New Roman" w:cs="Times New Roman"/>
                <w:sz w:val="22"/>
                <w:szCs w:val="22"/>
                <w:lang w:eastAsia="pl-PL"/>
              </w:rPr>
            </w:pPr>
            <w:r w:rsidRPr="00090E33">
              <w:rPr>
                <w:rFonts w:ascii="Times New Roman" w:hAnsi="Times New Roman" w:cs="Times New Roman"/>
                <w:sz w:val="22"/>
                <w:szCs w:val="22"/>
                <w:lang w:eastAsia="pl-PL"/>
              </w:rPr>
              <w:t>Mg</w:t>
            </w:r>
          </w:p>
        </w:tc>
      </w:tr>
      <w:tr w:rsidR="00845A76" w:rsidRPr="00090E33">
        <w:tc>
          <w:tcPr>
            <w:tcW w:w="4800" w:type="dxa"/>
            <w:tcBorders>
              <w:top w:val="single" w:sz="4" w:space="0" w:color="000000"/>
              <w:lef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pył ogółem</w:t>
            </w:r>
          </w:p>
        </w:tc>
        <w:tc>
          <w:tcPr>
            <w:tcW w:w="1800" w:type="dxa"/>
            <w:tcBorders>
              <w:top w:val="single" w:sz="4" w:space="0" w:color="000000"/>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0,1293</w:t>
            </w:r>
          </w:p>
        </w:tc>
      </w:tr>
      <w:tr w:rsidR="00845A76" w:rsidRPr="00090E33">
        <w:tc>
          <w:tcPr>
            <w:tcW w:w="4800" w:type="dxa"/>
            <w:tcBorders>
              <w:lef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 xml:space="preserve">    w tym pył do 2,5 µm</w:t>
            </w:r>
          </w:p>
        </w:tc>
        <w:tc>
          <w:tcPr>
            <w:tcW w:w="1800" w:type="dxa"/>
            <w:tcBorders>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0,1293</w:t>
            </w:r>
          </w:p>
        </w:tc>
      </w:tr>
      <w:tr w:rsidR="00845A76" w:rsidRPr="00090E33">
        <w:tc>
          <w:tcPr>
            <w:tcW w:w="4800" w:type="dxa"/>
            <w:tcBorders>
              <w:lef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 xml:space="preserve">    w tym pył do 10 µm</w:t>
            </w:r>
          </w:p>
        </w:tc>
        <w:tc>
          <w:tcPr>
            <w:tcW w:w="1800" w:type="dxa"/>
            <w:tcBorders>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0,1293</w:t>
            </w:r>
          </w:p>
        </w:tc>
      </w:tr>
      <w:tr w:rsidR="00845A76" w:rsidRPr="00090E33">
        <w:tc>
          <w:tcPr>
            <w:tcW w:w="4800" w:type="dxa"/>
            <w:tcBorders>
              <w:lef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dwutlenek siarki</w:t>
            </w:r>
          </w:p>
        </w:tc>
        <w:tc>
          <w:tcPr>
            <w:tcW w:w="1800" w:type="dxa"/>
            <w:tcBorders>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0,877</w:t>
            </w:r>
          </w:p>
        </w:tc>
      </w:tr>
      <w:tr w:rsidR="00845A76" w:rsidRPr="00090E33">
        <w:tc>
          <w:tcPr>
            <w:tcW w:w="4800" w:type="dxa"/>
            <w:tcBorders>
              <w:lef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tlenki azotu jako NO2</w:t>
            </w:r>
          </w:p>
        </w:tc>
        <w:tc>
          <w:tcPr>
            <w:tcW w:w="1800" w:type="dxa"/>
            <w:tcBorders>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2,563</w:t>
            </w:r>
          </w:p>
        </w:tc>
      </w:tr>
      <w:tr w:rsidR="00845A76" w:rsidRPr="00090E33">
        <w:tc>
          <w:tcPr>
            <w:tcW w:w="4800" w:type="dxa"/>
            <w:tcBorders>
              <w:lef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tlenek węgla</w:t>
            </w:r>
          </w:p>
        </w:tc>
        <w:tc>
          <w:tcPr>
            <w:tcW w:w="1800" w:type="dxa"/>
            <w:tcBorders>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0,0634</w:t>
            </w:r>
          </w:p>
        </w:tc>
      </w:tr>
      <w:tr w:rsidR="00845A76" w:rsidRPr="00090E33">
        <w:tc>
          <w:tcPr>
            <w:tcW w:w="4800" w:type="dxa"/>
            <w:tcBorders>
              <w:lef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benzen</w:t>
            </w:r>
          </w:p>
        </w:tc>
        <w:tc>
          <w:tcPr>
            <w:tcW w:w="1800" w:type="dxa"/>
            <w:tcBorders>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0,000714</w:t>
            </w:r>
          </w:p>
        </w:tc>
      </w:tr>
      <w:tr w:rsidR="00845A76" w:rsidRPr="00090E33">
        <w:tc>
          <w:tcPr>
            <w:tcW w:w="4800" w:type="dxa"/>
            <w:tcBorders>
              <w:lef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węglowodory aromatyczne</w:t>
            </w:r>
          </w:p>
        </w:tc>
        <w:tc>
          <w:tcPr>
            <w:tcW w:w="1800" w:type="dxa"/>
            <w:tcBorders>
              <w:left w:val="single" w:sz="4"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0,00554</w:t>
            </w:r>
          </w:p>
        </w:tc>
      </w:tr>
      <w:tr w:rsidR="00845A76" w:rsidRPr="00090E33">
        <w:tc>
          <w:tcPr>
            <w:tcW w:w="4800" w:type="dxa"/>
            <w:tcBorders>
              <w:left w:val="single" w:sz="8" w:space="0" w:color="000000"/>
              <w:bottom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węglowodory alifatyczne</w:t>
            </w:r>
          </w:p>
        </w:tc>
        <w:tc>
          <w:tcPr>
            <w:tcW w:w="1800" w:type="dxa"/>
            <w:tcBorders>
              <w:left w:val="single" w:sz="4" w:space="0" w:color="000000"/>
              <w:bottom w:val="single" w:sz="8" w:space="0" w:color="000000"/>
              <w:right w:val="single" w:sz="8" w:space="0" w:color="000000"/>
            </w:tcBorders>
            <w:tcMar>
              <w:top w:w="0" w:type="dxa"/>
              <w:left w:w="10" w:type="dxa"/>
              <w:bottom w:w="0" w:type="dxa"/>
              <w:right w:w="5"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0,01848</w:t>
            </w:r>
          </w:p>
        </w:tc>
      </w:tr>
    </w:tbl>
    <w:p w:rsidR="00845A76" w:rsidRPr="00243E84" w:rsidRDefault="00845A76">
      <w:pPr>
        <w:pStyle w:val="Standard"/>
        <w:suppressAutoHyphens w:val="0"/>
        <w:spacing w:line="360" w:lineRule="auto"/>
        <w:rPr>
          <w:rFonts w:ascii="Times New Roman" w:hAnsi="Times New Roman" w:cs="Times New Roman"/>
          <w:lang w:eastAsia="pl-PL"/>
        </w:rPr>
      </w:pPr>
    </w:p>
    <w:tbl>
      <w:tblPr>
        <w:tblW w:w="5299" w:type="dxa"/>
        <w:tblInd w:w="2913" w:type="dxa"/>
        <w:tblLayout w:type="fixed"/>
        <w:tblCellMar>
          <w:left w:w="10" w:type="dxa"/>
          <w:right w:w="10" w:type="dxa"/>
        </w:tblCellMar>
        <w:tblLook w:val="0000"/>
      </w:tblPr>
      <w:tblGrid>
        <w:gridCol w:w="3000"/>
        <w:gridCol w:w="2299"/>
      </w:tblGrid>
      <w:tr w:rsidR="00845A76" w:rsidRPr="00090E33" w:rsidTr="00090E33">
        <w:tc>
          <w:tcPr>
            <w:tcW w:w="3000" w:type="dxa"/>
            <w:tcBorders>
              <w:top w:val="single" w:sz="8" w:space="0" w:color="000000"/>
              <w:lef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jc w:val="center"/>
              <w:rPr>
                <w:rFonts w:ascii="Times New Roman" w:hAnsi="Times New Roman" w:cs="Times New Roman"/>
                <w:sz w:val="22"/>
                <w:szCs w:val="22"/>
                <w:lang w:eastAsia="pl-PL"/>
              </w:rPr>
            </w:pPr>
            <w:r w:rsidRPr="00090E33">
              <w:rPr>
                <w:rFonts w:ascii="Times New Roman" w:hAnsi="Times New Roman" w:cs="Times New Roman"/>
                <w:sz w:val="22"/>
                <w:szCs w:val="22"/>
                <w:lang w:eastAsia="pl-PL"/>
              </w:rPr>
              <w:t>Nazwa zanieczyszczenia</w:t>
            </w:r>
          </w:p>
        </w:tc>
        <w:tc>
          <w:tcPr>
            <w:tcW w:w="2299"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jc w:val="center"/>
              <w:rPr>
                <w:rFonts w:ascii="Times New Roman" w:hAnsi="Times New Roman" w:cs="Times New Roman"/>
                <w:sz w:val="22"/>
                <w:szCs w:val="22"/>
                <w:lang w:eastAsia="pl-PL"/>
              </w:rPr>
            </w:pPr>
            <w:r w:rsidRPr="00090E33">
              <w:rPr>
                <w:rFonts w:ascii="Times New Roman" w:hAnsi="Times New Roman" w:cs="Times New Roman"/>
                <w:sz w:val="22"/>
                <w:szCs w:val="22"/>
                <w:lang w:eastAsia="pl-PL"/>
              </w:rPr>
              <w:t>Emisja maksymalna kg/h</w:t>
            </w:r>
          </w:p>
        </w:tc>
      </w:tr>
      <w:tr w:rsidR="00845A76" w:rsidRPr="00090E33" w:rsidTr="00090E33">
        <w:tc>
          <w:tcPr>
            <w:tcW w:w="3000" w:type="dxa"/>
            <w:tcBorders>
              <w:left w:val="single" w:sz="8" w:space="0" w:color="000000"/>
            </w:tcBorders>
            <w:tcMar>
              <w:top w:w="0" w:type="dxa"/>
              <w:left w:w="10" w:type="dxa"/>
              <w:bottom w:w="0" w:type="dxa"/>
              <w:right w:w="0" w:type="dxa"/>
            </w:tcMar>
          </w:tcPr>
          <w:p w:rsidR="00845A76" w:rsidRPr="00090E33" w:rsidRDefault="00845A76">
            <w:pPr>
              <w:pStyle w:val="Standard"/>
              <w:widowControl w:val="0"/>
              <w:suppressAutoHyphens w:val="0"/>
              <w:rPr>
                <w:rFonts w:ascii="Times New Roman" w:hAnsi="Times New Roman" w:cs="Times New Roman"/>
                <w:sz w:val="22"/>
                <w:szCs w:val="22"/>
                <w:lang w:eastAsia="pl-PL"/>
              </w:rPr>
            </w:pPr>
          </w:p>
        </w:tc>
        <w:tc>
          <w:tcPr>
            <w:tcW w:w="2299" w:type="dxa"/>
            <w:tcBorders>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jc w:val="center"/>
              <w:rPr>
                <w:rFonts w:ascii="Times New Roman" w:hAnsi="Times New Roman" w:cs="Times New Roman"/>
                <w:sz w:val="22"/>
                <w:szCs w:val="22"/>
                <w:lang w:eastAsia="pl-PL"/>
              </w:rPr>
            </w:pPr>
            <w:r w:rsidRPr="00090E33">
              <w:rPr>
                <w:rFonts w:ascii="Times New Roman" w:hAnsi="Times New Roman" w:cs="Times New Roman"/>
                <w:sz w:val="22"/>
                <w:szCs w:val="22"/>
                <w:lang w:eastAsia="pl-PL"/>
              </w:rPr>
              <w:t>1 okres</w:t>
            </w:r>
          </w:p>
        </w:tc>
      </w:tr>
      <w:tr w:rsidR="00845A76" w:rsidRPr="00090E33" w:rsidTr="00090E33">
        <w:tc>
          <w:tcPr>
            <w:tcW w:w="3000" w:type="dxa"/>
            <w:tcBorders>
              <w:top w:val="single" w:sz="4" w:space="0" w:color="000000"/>
              <w:lef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pył ogółem</w:t>
            </w:r>
          </w:p>
        </w:tc>
        <w:tc>
          <w:tcPr>
            <w:tcW w:w="2299"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0,0965</w:t>
            </w:r>
          </w:p>
        </w:tc>
      </w:tr>
      <w:tr w:rsidR="00845A76" w:rsidRPr="00090E33" w:rsidTr="00090E33">
        <w:tc>
          <w:tcPr>
            <w:tcW w:w="3000" w:type="dxa"/>
            <w:tcBorders>
              <w:lef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 xml:space="preserve">    w tym pył do 2,5 µm</w:t>
            </w:r>
          </w:p>
        </w:tc>
        <w:tc>
          <w:tcPr>
            <w:tcW w:w="2299" w:type="dxa"/>
            <w:tcBorders>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0,0965</w:t>
            </w:r>
          </w:p>
        </w:tc>
      </w:tr>
      <w:tr w:rsidR="00845A76" w:rsidRPr="00090E33" w:rsidTr="00090E33">
        <w:tc>
          <w:tcPr>
            <w:tcW w:w="3000" w:type="dxa"/>
            <w:tcBorders>
              <w:lef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 xml:space="preserve">    w tym pył do 10 µm</w:t>
            </w:r>
          </w:p>
        </w:tc>
        <w:tc>
          <w:tcPr>
            <w:tcW w:w="2299" w:type="dxa"/>
            <w:tcBorders>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0,0965</w:t>
            </w:r>
          </w:p>
        </w:tc>
      </w:tr>
      <w:tr w:rsidR="00845A76" w:rsidRPr="00090E33" w:rsidTr="00090E33">
        <w:tc>
          <w:tcPr>
            <w:tcW w:w="3000" w:type="dxa"/>
            <w:tcBorders>
              <w:lef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dwutlenek siarki</w:t>
            </w:r>
          </w:p>
        </w:tc>
        <w:tc>
          <w:tcPr>
            <w:tcW w:w="2299" w:type="dxa"/>
            <w:tcBorders>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0,1023</w:t>
            </w:r>
          </w:p>
        </w:tc>
      </w:tr>
      <w:tr w:rsidR="00845A76" w:rsidRPr="00090E33" w:rsidTr="00090E33">
        <w:tc>
          <w:tcPr>
            <w:tcW w:w="3000" w:type="dxa"/>
            <w:tcBorders>
              <w:lef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tlenki azotu jako NO2</w:t>
            </w:r>
          </w:p>
        </w:tc>
        <w:tc>
          <w:tcPr>
            <w:tcW w:w="2299" w:type="dxa"/>
            <w:tcBorders>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0,706</w:t>
            </w:r>
          </w:p>
        </w:tc>
      </w:tr>
      <w:tr w:rsidR="00845A76" w:rsidRPr="00090E33" w:rsidTr="00090E33">
        <w:tc>
          <w:tcPr>
            <w:tcW w:w="3000" w:type="dxa"/>
            <w:tcBorders>
              <w:lef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tlenek węgla</w:t>
            </w:r>
          </w:p>
        </w:tc>
        <w:tc>
          <w:tcPr>
            <w:tcW w:w="2299" w:type="dxa"/>
            <w:tcBorders>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0,0447</w:t>
            </w:r>
          </w:p>
        </w:tc>
      </w:tr>
      <w:tr w:rsidR="00845A76" w:rsidRPr="00090E33" w:rsidTr="00090E33">
        <w:tc>
          <w:tcPr>
            <w:tcW w:w="3000" w:type="dxa"/>
            <w:tcBorders>
              <w:lef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benzen</w:t>
            </w:r>
          </w:p>
        </w:tc>
        <w:tc>
          <w:tcPr>
            <w:tcW w:w="2299" w:type="dxa"/>
            <w:tcBorders>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0,0001463</w:t>
            </w:r>
          </w:p>
        </w:tc>
      </w:tr>
      <w:tr w:rsidR="00845A76" w:rsidRPr="00090E33" w:rsidTr="00090E33">
        <w:tc>
          <w:tcPr>
            <w:tcW w:w="3000" w:type="dxa"/>
            <w:tcBorders>
              <w:lef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węglowodory aromatyczne</w:t>
            </w:r>
          </w:p>
        </w:tc>
        <w:tc>
          <w:tcPr>
            <w:tcW w:w="2299" w:type="dxa"/>
            <w:tcBorders>
              <w:left w:val="single" w:sz="4"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0,001241</w:t>
            </w:r>
          </w:p>
        </w:tc>
      </w:tr>
      <w:tr w:rsidR="00845A76" w:rsidRPr="00090E33" w:rsidTr="00090E33">
        <w:tc>
          <w:tcPr>
            <w:tcW w:w="3000" w:type="dxa"/>
            <w:tcBorders>
              <w:left w:val="single" w:sz="8" w:space="0" w:color="000000"/>
              <w:bottom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left="57"/>
              <w:rPr>
                <w:rFonts w:ascii="Times New Roman" w:hAnsi="Times New Roman" w:cs="Times New Roman"/>
                <w:sz w:val="22"/>
                <w:szCs w:val="22"/>
                <w:lang w:eastAsia="pl-PL"/>
              </w:rPr>
            </w:pPr>
            <w:r w:rsidRPr="00090E33">
              <w:rPr>
                <w:rFonts w:ascii="Times New Roman" w:hAnsi="Times New Roman" w:cs="Times New Roman"/>
                <w:sz w:val="22"/>
                <w:szCs w:val="22"/>
                <w:lang w:eastAsia="pl-PL"/>
              </w:rPr>
              <w:t>węglowodory alifatyczne</w:t>
            </w:r>
          </w:p>
        </w:tc>
        <w:tc>
          <w:tcPr>
            <w:tcW w:w="2299"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090E33" w:rsidRDefault="009F52F3">
            <w:pPr>
              <w:pStyle w:val="Standard"/>
              <w:widowControl w:val="0"/>
              <w:suppressAutoHyphens w:val="0"/>
              <w:ind w:right="57"/>
              <w:jc w:val="right"/>
              <w:rPr>
                <w:rFonts w:ascii="Times New Roman" w:hAnsi="Times New Roman" w:cs="Times New Roman"/>
                <w:sz w:val="22"/>
                <w:szCs w:val="22"/>
                <w:lang w:eastAsia="pl-PL"/>
              </w:rPr>
            </w:pPr>
            <w:r w:rsidRPr="00090E33">
              <w:rPr>
                <w:rFonts w:ascii="Times New Roman" w:hAnsi="Times New Roman" w:cs="Times New Roman"/>
                <w:sz w:val="22"/>
                <w:szCs w:val="22"/>
                <w:lang w:eastAsia="pl-PL"/>
              </w:rPr>
              <w:t>0,00414</w:t>
            </w:r>
          </w:p>
        </w:tc>
      </w:tr>
    </w:tbl>
    <w:p w:rsidR="00845A76" w:rsidRPr="00243E84" w:rsidRDefault="00845A76">
      <w:pPr>
        <w:pStyle w:val="Standard"/>
        <w:suppressAutoHyphens w:val="0"/>
        <w:spacing w:line="360" w:lineRule="auto"/>
        <w:rPr>
          <w:rFonts w:ascii="Times New Roman" w:hAnsi="Times New Roman" w:cs="Times New Roman"/>
          <w:lang w:eastAsia="pl-PL"/>
        </w:rPr>
      </w:pPr>
    </w:p>
    <w:p w:rsidR="00845A76" w:rsidRPr="00243E84" w:rsidRDefault="00845A76">
      <w:pPr>
        <w:pStyle w:val="Standard"/>
        <w:rPr>
          <w:rFonts w:ascii="Times New Roman" w:hAnsi="Times New Roman" w:cs="Times New Roman"/>
          <w:lang w:eastAsia="pl-PL"/>
        </w:rPr>
      </w:pPr>
    </w:p>
    <w:p w:rsidR="00845A76" w:rsidRPr="00243E84" w:rsidRDefault="00845A76">
      <w:pPr>
        <w:pStyle w:val="Standard"/>
        <w:pageBreakBefore/>
        <w:suppressAutoHyphens w:val="0"/>
        <w:spacing w:line="360" w:lineRule="auto"/>
        <w:rPr>
          <w:rFonts w:ascii="Times New Roman" w:hAnsi="Times New Roman" w:cs="Times New Roman"/>
          <w:lang w:eastAsia="pl-PL"/>
        </w:rPr>
      </w:pPr>
    </w:p>
    <w:p w:rsidR="00845A76" w:rsidRPr="00243E84" w:rsidRDefault="009F52F3">
      <w:pPr>
        <w:pStyle w:val="Standard"/>
        <w:suppressAutoHyphens w:val="0"/>
        <w:spacing w:line="312" w:lineRule="auto"/>
        <w:jc w:val="center"/>
        <w:rPr>
          <w:rFonts w:ascii="Times New Roman" w:hAnsi="Times New Roman" w:cs="Times New Roman"/>
          <w:b/>
          <w:bCs/>
          <w:lang w:eastAsia="pl-PL"/>
        </w:rPr>
      </w:pPr>
      <w:r w:rsidRPr="00243E84">
        <w:rPr>
          <w:rFonts w:ascii="Times New Roman" w:hAnsi="Times New Roman" w:cs="Times New Roman"/>
          <w:b/>
          <w:bCs/>
          <w:lang w:eastAsia="pl-PL"/>
        </w:rPr>
        <w:t>Suma emisji w przeliczeniu na wielkość produkcji zakładu</w:t>
      </w:r>
    </w:p>
    <w:p w:rsidR="00845A76" w:rsidRPr="00243E84" w:rsidRDefault="00845A76">
      <w:pPr>
        <w:pStyle w:val="Standard"/>
        <w:suppressAutoHyphens w:val="0"/>
        <w:spacing w:line="312" w:lineRule="auto"/>
        <w:rPr>
          <w:rFonts w:ascii="Times New Roman" w:hAnsi="Times New Roman" w:cs="Times New Roman"/>
          <w:lang w:eastAsia="pl-PL"/>
        </w:rPr>
      </w:pP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KALISZ PET FOOD SP. Z O.O.</w:t>
      </w: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zakład: Dębniałki Kaliskie, dz. nr ewid 60/1 i 61</w:t>
      </w:r>
    </w:p>
    <w:p w:rsidR="00845A76" w:rsidRPr="00243E84" w:rsidRDefault="00845A76">
      <w:pPr>
        <w:pStyle w:val="Standard"/>
        <w:suppressAutoHyphens w:val="0"/>
        <w:spacing w:line="312" w:lineRule="auto"/>
        <w:jc w:val="center"/>
        <w:rPr>
          <w:rFonts w:ascii="Times New Roman" w:hAnsi="Times New Roman" w:cs="Times New Roman"/>
          <w:lang w:eastAsia="pl-PL"/>
        </w:rPr>
      </w:pPr>
    </w:p>
    <w:p w:rsidR="00845A76" w:rsidRPr="00243E84" w:rsidRDefault="009F52F3">
      <w:pPr>
        <w:pStyle w:val="Standard"/>
        <w:suppressAutoHyphens w:val="0"/>
        <w:spacing w:line="312" w:lineRule="auto"/>
        <w:jc w:val="center"/>
        <w:rPr>
          <w:rFonts w:ascii="Times New Roman" w:hAnsi="Times New Roman" w:cs="Times New Roman"/>
          <w:lang w:eastAsia="pl-PL"/>
        </w:rPr>
      </w:pPr>
      <w:r w:rsidRPr="00243E84">
        <w:rPr>
          <w:rFonts w:ascii="Times New Roman" w:hAnsi="Times New Roman" w:cs="Times New Roman"/>
          <w:lang w:eastAsia="pl-PL"/>
        </w:rPr>
        <w:t>Wielkość produkcji 62400 Mg/rok</w:t>
      </w:r>
    </w:p>
    <w:tbl>
      <w:tblPr>
        <w:tblW w:w="7370" w:type="dxa"/>
        <w:tblInd w:w="1328" w:type="dxa"/>
        <w:tblLayout w:type="fixed"/>
        <w:tblCellMar>
          <w:left w:w="10" w:type="dxa"/>
          <w:right w:w="10" w:type="dxa"/>
        </w:tblCellMar>
        <w:tblLook w:val="0000"/>
      </w:tblPr>
      <w:tblGrid>
        <w:gridCol w:w="3401"/>
        <w:gridCol w:w="1984"/>
        <w:gridCol w:w="1985"/>
      </w:tblGrid>
      <w:tr w:rsidR="00845A76" w:rsidRPr="00F0410C">
        <w:tc>
          <w:tcPr>
            <w:tcW w:w="3401" w:type="dxa"/>
            <w:tcBorders>
              <w:top w:val="single" w:sz="8" w:space="0" w:color="000000"/>
              <w:lef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jc w:val="center"/>
              <w:rPr>
                <w:rFonts w:ascii="Times New Roman" w:hAnsi="Times New Roman" w:cs="Times New Roman"/>
                <w:sz w:val="22"/>
                <w:szCs w:val="22"/>
                <w:lang w:eastAsia="pl-PL"/>
              </w:rPr>
            </w:pPr>
            <w:r w:rsidRPr="00F0410C">
              <w:rPr>
                <w:rFonts w:ascii="Times New Roman" w:hAnsi="Times New Roman" w:cs="Times New Roman"/>
                <w:sz w:val="22"/>
                <w:szCs w:val="22"/>
                <w:lang w:eastAsia="pl-PL"/>
              </w:rPr>
              <w:t>Nazwa zanieczyszczenia</w:t>
            </w:r>
          </w:p>
        </w:tc>
        <w:tc>
          <w:tcPr>
            <w:tcW w:w="1984" w:type="dxa"/>
            <w:tcBorders>
              <w:top w:val="single" w:sz="8" w:space="0" w:color="000000"/>
              <w:left w:val="single" w:sz="4" w:space="0" w:color="000000"/>
            </w:tcBorders>
            <w:tcMar>
              <w:top w:w="0" w:type="dxa"/>
              <w:left w:w="10" w:type="dxa"/>
              <w:bottom w:w="0" w:type="dxa"/>
              <w:right w:w="0" w:type="dxa"/>
            </w:tcMar>
          </w:tcPr>
          <w:p w:rsidR="00845A76" w:rsidRPr="00F0410C" w:rsidRDefault="009F52F3" w:rsidP="00F0410C">
            <w:pPr>
              <w:pStyle w:val="Standard"/>
              <w:widowControl w:val="0"/>
              <w:suppressAutoHyphens w:val="0"/>
              <w:jc w:val="center"/>
              <w:rPr>
                <w:rFonts w:ascii="Times New Roman" w:hAnsi="Times New Roman" w:cs="Times New Roman"/>
                <w:sz w:val="22"/>
                <w:szCs w:val="22"/>
                <w:lang w:eastAsia="pl-PL"/>
              </w:rPr>
            </w:pPr>
            <w:r w:rsidRPr="00F0410C">
              <w:rPr>
                <w:rFonts w:ascii="Times New Roman" w:hAnsi="Times New Roman" w:cs="Times New Roman"/>
                <w:sz w:val="22"/>
                <w:szCs w:val="22"/>
                <w:lang w:eastAsia="pl-PL"/>
              </w:rPr>
              <w:t>Emisja roczna</w:t>
            </w:r>
          </w:p>
          <w:p w:rsidR="00845A76" w:rsidRPr="00F0410C" w:rsidRDefault="009F52F3" w:rsidP="00F0410C">
            <w:pPr>
              <w:pStyle w:val="Standard"/>
              <w:widowControl w:val="0"/>
              <w:suppressAutoHyphens w:val="0"/>
              <w:jc w:val="center"/>
              <w:rPr>
                <w:rFonts w:ascii="Times New Roman" w:hAnsi="Times New Roman" w:cs="Times New Roman"/>
                <w:sz w:val="22"/>
                <w:szCs w:val="22"/>
                <w:lang w:eastAsia="pl-PL"/>
              </w:rPr>
            </w:pPr>
            <w:r w:rsidRPr="00F0410C">
              <w:rPr>
                <w:rFonts w:ascii="Times New Roman" w:hAnsi="Times New Roman" w:cs="Times New Roman"/>
                <w:sz w:val="22"/>
                <w:szCs w:val="22"/>
                <w:lang w:eastAsia="pl-PL"/>
              </w:rPr>
              <w:t>Mg</w:t>
            </w:r>
          </w:p>
        </w:tc>
        <w:tc>
          <w:tcPr>
            <w:tcW w:w="1985"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jc w:val="center"/>
              <w:rPr>
                <w:rFonts w:ascii="Times New Roman" w:hAnsi="Times New Roman" w:cs="Times New Roman"/>
                <w:sz w:val="22"/>
                <w:szCs w:val="22"/>
                <w:lang w:eastAsia="pl-PL"/>
              </w:rPr>
            </w:pPr>
            <w:r w:rsidRPr="00F0410C">
              <w:rPr>
                <w:rFonts w:ascii="Times New Roman" w:hAnsi="Times New Roman" w:cs="Times New Roman"/>
                <w:sz w:val="22"/>
                <w:szCs w:val="22"/>
                <w:lang w:eastAsia="pl-PL"/>
              </w:rPr>
              <w:t>Emisja na wielkość produkcji</w:t>
            </w:r>
          </w:p>
          <w:p w:rsidR="00845A76" w:rsidRPr="00F0410C" w:rsidRDefault="009F52F3" w:rsidP="00F0410C">
            <w:pPr>
              <w:pStyle w:val="Standard"/>
              <w:widowControl w:val="0"/>
              <w:suppressAutoHyphens w:val="0"/>
              <w:jc w:val="center"/>
              <w:rPr>
                <w:rFonts w:ascii="Times New Roman" w:hAnsi="Times New Roman" w:cs="Times New Roman"/>
                <w:sz w:val="22"/>
                <w:szCs w:val="22"/>
                <w:lang w:eastAsia="pl-PL"/>
              </w:rPr>
            </w:pPr>
            <w:r w:rsidRPr="00F0410C">
              <w:rPr>
                <w:rFonts w:ascii="Times New Roman" w:hAnsi="Times New Roman" w:cs="Times New Roman"/>
                <w:sz w:val="22"/>
                <w:szCs w:val="22"/>
                <w:lang w:eastAsia="pl-PL"/>
              </w:rPr>
              <w:t>Mg/Mg/rok</w:t>
            </w:r>
          </w:p>
        </w:tc>
      </w:tr>
      <w:tr w:rsidR="00845A76" w:rsidRPr="00F0410C">
        <w:tc>
          <w:tcPr>
            <w:tcW w:w="3401" w:type="dxa"/>
            <w:tcBorders>
              <w:top w:val="single" w:sz="4" w:space="0" w:color="000000"/>
              <w:lef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left="57"/>
              <w:rPr>
                <w:rFonts w:ascii="Times New Roman" w:hAnsi="Times New Roman" w:cs="Times New Roman"/>
                <w:sz w:val="22"/>
                <w:szCs w:val="22"/>
                <w:lang w:eastAsia="pl-PL"/>
              </w:rPr>
            </w:pPr>
            <w:r w:rsidRPr="00F0410C">
              <w:rPr>
                <w:rFonts w:ascii="Times New Roman" w:hAnsi="Times New Roman" w:cs="Times New Roman"/>
                <w:sz w:val="22"/>
                <w:szCs w:val="22"/>
                <w:lang w:eastAsia="pl-PL"/>
              </w:rPr>
              <w:t>pył ogółem</w:t>
            </w:r>
          </w:p>
        </w:tc>
        <w:tc>
          <w:tcPr>
            <w:tcW w:w="1984" w:type="dxa"/>
            <w:tcBorders>
              <w:top w:val="single" w:sz="4" w:space="0" w:color="000000"/>
              <w:left w:val="single" w:sz="4"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0,1293</w:t>
            </w:r>
          </w:p>
        </w:tc>
        <w:tc>
          <w:tcPr>
            <w:tcW w:w="1985"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2,07E-6</w:t>
            </w:r>
          </w:p>
        </w:tc>
      </w:tr>
      <w:tr w:rsidR="00845A76" w:rsidRPr="00F0410C">
        <w:tc>
          <w:tcPr>
            <w:tcW w:w="3401" w:type="dxa"/>
            <w:tcBorders>
              <w:lef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left="57"/>
              <w:rPr>
                <w:rFonts w:ascii="Times New Roman" w:hAnsi="Times New Roman" w:cs="Times New Roman"/>
                <w:sz w:val="22"/>
                <w:szCs w:val="22"/>
                <w:lang w:eastAsia="pl-PL"/>
              </w:rPr>
            </w:pPr>
            <w:r w:rsidRPr="00F0410C">
              <w:rPr>
                <w:rFonts w:ascii="Times New Roman" w:hAnsi="Times New Roman" w:cs="Times New Roman"/>
                <w:sz w:val="22"/>
                <w:szCs w:val="22"/>
                <w:lang w:eastAsia="pl-PL"/>
              </w:rPr>
              <w:t xml:space="preserve">    w tym pył do 2,5 µm</w:t>
            </w:r>
          </w:p>
        </w:tc>
        <w:tc>
          <w:tcPr>
            <w:tcW w:w="1984" w:type="dxa"/>
            <w:tcBorders>
              <w:left w:val="single" w:sz="4"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0,1293</w:t>
            </w:r>
          </w:p>
        </w:tc>
        <w:tc>
          <w:tcPr>
            <w:tcW w:w="1985" w:type="dxa"/>
            <w:tcBorders>
              <w:left w:val="single" w:sz="4"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2,07E-6</w:t>
            </w:r>
          </w:p>
        </w:tc>
      </w:tr>
      <w:tr w:rsidR="00845A76" w:rsidRPr="00F0410C">
        <w:tc>
          <w:tcPr>
            <w:tcW w:w="3401" w:type="dxa"/>
            <w:tcBorders>
              <w:lef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left="57"/>
              <w:rPr>
                <w:rFonts w:ascii="Times New Roman" w:hAnsi="Times New Roman" w:cs="Times New Roman"/>
                <w:sz w:val="22"/>
                <w:szCs w:val="22"/>
                <w:lang w:eastAsia="pl-PL"/>
              </w:rPr>
            </w:pPr>
            <w:r w:rsidRPr="00F0410C">
              <w:rPr>
                <w:rFonts w:ascii="Times New Roman" w:hAnsi="Times New Roman" w:cs="Times New Roman"/>
                <w:sz w:val="22"/>
                <w:szCs w:val="22"/>
                <w:lang w:eastAsia="pl-PL"/>
              </w:rPr>
              <w:t xml:space="preserve">    w tym pył do 10 µm</w:t>
            </w:r>
          </w:p>
        </w:tc>
        <w:tc>
          <w:tcPr>
            <w:tcW w:w="1984" w:type="dxa"/>
            <w:tcBorders>
              <w:left w:val="single" w:sz="4"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0,1293</w:t>
            </w:r>
          </w:p>
        </w:tc>
        <w:tc>
          <w:tcPr>
            <w:tcW w:w="1985" w:type="dxa"/>
            <w:tcBorders>
              <w:left w:val="single" w:sz="4"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2,07E-6</w:t>
            </w:r>
          </w:p>
        </w:tc>
      </w:tr>
      <w:tr w:rsidR="00845A76" w:rsidRPr="00F0410C">
        <w:tc>
          <w:tcPr>
            <w:tcW w:w="3401" w:type="dxa"/>
            <w:tcBorders>
              <w:lef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left="57"/>
              <w:rPr>
                <w:rFonts w:ascii="Times New Roman" w:hAnsi="Times New Roman" w:cs="Times New Roman"/>
                <w:sz w:val="22"/>
                <w:szCs w:val="22"/>
                <w:lang w:eastAsia="pl-PL"/>
              </w:rPr>
            </w:pPr>
            <w:r w:rsidRPr="00F0410C">
              <w:rPr>
                <w:rFonts w:ascii="Times New Roman" w:hAnsi="Times New Roman" w:cs="Times New Roman"/>
                <w:sz w:val="22"/>
                <w:szCs w:val="22"/>
                <w:lang w:eastAsia="pl-PL"/>
              </w:rPr>
              <w:t>dwutlenek siarki</w:t>
            </w:r>
          </w:p>
        </w:tc>
        <w:tc>
          <w:tcPr>
            <w:tcW w:w="1984" w:type="dxa"/>
            <w:tcBorders>
              <w:left w:val="single" w:sz="4"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0,877</w:t>
            </w:r>
          </w:p>
        </w:tc>
        <w:tc>
          <w:tcPr>
            <w:tcW w:w="1985" w:type="dxa"/>
            <w:tcBorders>
              <w:left w:val="single" w:sz="4"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0,00001</w:t>
            </w:r>
          </w:p>
        </w:tc>
      </w:tr>
      <w:tr w:rsidR="00845A76" w:rsidRPr="00F0410C">
        <w:tc>
          <w:tcPr>
            <w:tcW w:w="3401" w:type="dxa"/>
            <w:tcBorders>
              <w:lef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left="57"/>
              <w:rPr>
                <w:rFonts w:ascii="Times New Roman" w:hAnsi="Times New Roman" w:cs="Times New Roman"/>
                <w:sz w:val="22"/>
                <w:szCs w:val="22"/>
                <w:lang w:eastAsia="pl-PL"/>
              </w:rPr>
            </w:pPr>
            <w:r w:rsidRPr="00F0410C">
              <w:rPr>
                <w:rFonts w:ascii="Times New Roman" w:hAnsi="Times New Roman" w:cs="Times New Roman"/>
                <w:sz w:val="22"/>
                <w:szCs w:val="22"/>
                <w:lang w:eastAsia="pl-PL"/>
              </w:rPr>
              <w:t>tlenki azotu jako NO2</w:t>
            </w:r>
          </w:p>
        </w:tc>
        <w:tc>
          <w:tcPr>
            <w:tcW w:w="1984" w:type="dxa"/>
            <w:tcBorders>
              <w:left w:val="single" w:sz="4"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2,563</w:t>
            </w:r>
          </w:p>
        </w:tc>
        <w:tc>
          <w:tcPr>
            <w:tcW w:w="1985" w:type="dxa"/>
            <w:tcBorders>
              <w:left w:val="single" w:sz="4"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0,00004</w:t>
            </w:r>
          </w:p>
        </w:tc>
      </w:tr>
      <w:tr w:rsidR="00845A76" w:rsidRPr="00F0410C">
        <w:tc>
          <w:tcPr>
            <w:tcW w:w="3401" w:type="dxa"/>
            <w:tcBorders>
              <w:lef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left="57"/>
              <w:rPr>
                <w:rFonts w:ascii="Times New Roman" w:hAnsi="Times New Roman" w:cs="Times New Roman"/>
                <w:sz w:val="22"/>
                <w:szCs w:val="22"/>
                <w:lang w:eastAsia="pl-PL"/>
              </w:rPr>
            </w:pPr>
            <w:r w:rsidRPr="00F0410C">
              <w:rPr>
                <w:rFonts w:ascii="Times New Roman" w:hAnsi="Times New Roman" w:cs="Times New Roman"/>
                <w:sz w:val="22"/>
                <w:szCs w:val="22"/>
                <w:lang w:eastAsia="pl-PL"/>
              </w:rPr>
              <w:t>tlenek węgla</w:t>
            </w:r>
          </w:p>
        </w:tc>
        <w:tc>
          <w:tcPr>
            <w:tcW w:w="1984" w:type="dxa"/>
            <w:tcBorders>
              <w:left w:val="single" w:sz="4"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0,0634</w:t>
            </w:r>
          </w:p>
        </w:tc>
        <w:tc>
          <w:tcPr>
            <w:tcW w:w="1985" w:type="dxa"/>
            <w:tcBorders>
              <w:left w:val="single" w:sz="4"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1,02E-6</w:t>
            </w:r>
          </w:p>
        </w:tc>
      </w:tr>
      <w:tr w:rsidR="00845A76" w:rsidRPr="00F0410C">
        <w:tc>
          <w:tcPr>
            <w:tcW w:w="3401" w:type="dxa"/>
            <w:tcBorders>
              <w:lef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left="57"/>
              <w:rPr>
                <w:rFonts w:ascii="Times New Roman" w:hAnsi="Times New Roman" w:cs="Times New Roman"/>
                <w:sz w:val="22"/>
                <w:szCs w:val="22"/>
                <w:lang w:eastAsia="pl-PL"/>
              </w:rPr>
            </w:pPr>
            <w:r w:rsidRPr="00F0410C">
              <w:rPr>
                <w:rFonts w:ascii="Times New Roman" w:hAnsi="Times New Roman" w:cs="Times New Roman"/>
                <w:sz w:val="22"/>
                <w:szCs w:val="22"/>
                <w:lang w:eastAsia="pl-PL"/>
              </w:rPr>
              <w:t>benzen</w:t>
            </w:r>
          </w:p>
        </w:tc>
        <w:tc>
          <w:tcPr>
            <w:tcW w:w="1984" w:type="dxa"/>
            <w:tcBorders>
              <w:left w:val="single" w:sz="4"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0,000714</w:t>
            </w:r>
          </w:p>
        </w:tc>
        <w:tc>
          <w:tcPr>
            <w:tcW w:w="1985" w:type="dxa"/>
            <w:tcBorders>
              <w:left w:val="single" w:sz="4"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1,14E-8</w:t>
            </w:r>
          </w:p>
        </w:tc>
      </w:tr>
      <w:tr w:rsidR="00845A76" w:rsidRPr="00F0410C">
        <w:tc>
          <w:tcPr>
            <w:tcW w:w="3401" w:type="dxa"/>
            <w:tcBorders>
              <w:lef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left="57"/>
              <w:rPr>
                <w:rFonts w:ascii="Times New Roman" w:hAnsi="Times New Roman" w:cs="Times New Roman"/>
                <w:sz w:val="22"/>
                <w:szCs w:val="22"/>
                <w:lang w:eastAsia="pl-PL"/>
              </w:rPr>
            </w:pPr>
            <w:r w:rsidRPr="00F0410C">
              <w:rPr>
                <w:rFonts w:ascii="Times New Roman" w:hAnsi="Times New Roman" w:cs="Times New Roman"/>
                <w:sz w:val="22"/>
                <w:szCs w:val="22"/>
                <w:lang w:eastAsia="pl-PL"/>
              </w:rPr>
              <w:t>węglowodory alifatyczne</w:t>
            </w:r>
          </w:p>
        </w:tc>
        <w:tc>
          <w:tcPr>
            <w:tcW w:w="1984" w:type="dxa"/>
            <w:tcBorders>
              <w:left w:val="single" w:sz="4"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0,01848</w:t>
            </w:r>
          </w:p>
        </w:tc>
        <w:tc>
          <w:tcPr>
            <w:tcW w:w="1985" w:type="dxa"/>
            <w:tcBorders>
              <w:left w:val="single" w:sz="4"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2,96E-7</w:t>
            </w:r>
          </w:p>
        </w:tc>
      </w:tr>
      <w:tr w:rsidR="00845A76" w:rsidRPr="00F0410C">
        <w:tc>
          <w:tcPr>
            <w:tcW w:w="3401" w:type="dxa"/>
            <w:tcBorders>
              <w:left w:val="single" w:sz="8" w:space="0" w:color="000000"/>
              <w:bottom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left="57"/>
              <w:rPr>
                <w:rFonts w:ascii="Times New Roman" w:hAnsi="Times New Roman" w:cs="Times New Roman"/>
                <w:sz w:val="22"/>
                <w:szCs w:val="22"/>
                <w:lang w:eastAsia="pl-PL"/>
              </w:rPr>
            </w:pPr>
            <w:r w:rsidRPr="00F0410C">
              <w:rPr>
                <w:rFonts w:ascii="Times New Roman" w:hAnsi="Times New Roman" w:cs="Times New Roman"/>
                <w:sz w:val="22"/>
                <w:szCs w:val="22"/>
                <w:lang w:eastAsia="pl-PL"/>
              </w:rPr>
              <w:t>węglowodory aromatyczne</w:t>
            </w:r>
          </w:p>
        </w:tc>
        <w:tc>
          <w:tcPr>
            <w:tcW w:w="1984" w:type="dxa"/>
            <w:tcBorders>
              <w:left w:val="single" w:sz="4" w:space="0" w:color="000000"/>
              <w:bottom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0,00554</w:t>
            </w:r>
          </w:p>
        </w:tc>
        <w:tc>
          <w:tcPr>
            <w:tcW w:w="1985"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F0410C" w:rsidRDefault="009F52F3" w:rsidP="00F0410C">
            <w:pPr>
              <w:pStyle w:val="Standard"/>
              <w:widowControl w:val="0"/>
              <w:suppressAutoHyphens w:val="0"/>
              <w:ind w:right="57"/>
              <w:jc w:val="right"/>
              <w:rPr>
                <w:rFonts w:ascii="Times New Roman" w:hAnsi="Times New Roman" w:cs="Times New Roman"/>
                <w:sz w:val="22"/>
                <w:szCs w:val="22"/>
                <w:lang w:eastAsia="pl-PL"/>
              </w:rPr>
            </w:pPr>
            <w:r w:rsidRPr="00F0410C">
              <w:rPr>
                <w:rFonts w:ascii="Times New Roman" w:hAnsi="Times New Roman" w:cs="Times New Roman"/>
                <w:sz w:val="22"/>
                <w:szCs w:val="22"/>
                <w:lang w:eastAsia="pl-PL"/>
              </w:rPr>
              <w:t>8,88E-8</w:t>
            </w:r>
          </w:p>
        </w:tc>
      </w:tr>
    </w:tbl>
    <w:p w:rsidR="00845A76" w:rsidRPr="00243E84" w:rsidRDefault="00845A76">
      <w:pPr>
        <w:pStyle w:val="Standard"/>
        <w:suppressAutoHyphens w:val="0"/>
        <w:spacing w:line="312" w:lineRule="auto"/>
        <w:rPr>
          <w:rFonts w:ascii="Times New Roman" w:hAnsi="Times New Roman" w:cs="Times New Roman"/>
          <w:lang w:eastAsia="pl-PL"/>
        </w:rPr>
      </w:pPr>
    </w:p>
    <w:p w:rsidR="00845A76" w:rsidRPr="00243E84" w:rsidRDefault="00845A76">
      <w:pPr>
        <w:pStyle w:val="Standard"/>
        <w:suppressAutoHyphens w:val="0"/>
        <w:spacing w:line="312" w:lineRule="auto"/>
        <w:rPr>
          <w:rFonts w:ascii="Times New Roman" w:hAnsi="Times New Roman" w:cs="Times New Roman"/>
          <w:lang w:eastAsia="pl-PL"/>
        </w:rPr>
      </w:pPr>
    </w:p>
    <w:p w:rsidR="00845A76" w:rsidRPr="00243E84" w:rsidRDefault="00845A76">
      <w:pPr>
        <w:pStyle w:val="Standard"/>
        <w:rPr>
          <w:rFonts w:ascii="Times New Roman" w:hAnsi="Times New Roman" w:cs="Times New Roman"/>
          <w:b/>
          <w:bCs/>
          <w:color w:val="0070C0"/>
          <w:sz w:val="20"/>
          <w:szCs w:val="20"/>
          <w:lang w:eastAsia="pl-PL"/>
        </w:rPr>
      </w:pPr>
    </w:p>
    <w:p w:rsidR="00845A76" w:rsidRPr="00243E84" w:rsidRDefault="009F52F3">
      <w:pPr>
        <w:pStyle w:val="Standard"/>
        <w:pageBreakBefore/>
        <w:suppressAutoHyphens w:val="0"/>
        <w:spacing w:line="312" w:lineRule="auto"/>
        <w:rPr>
          <w:rFonts w:ascii="Times New Roman" w:hAnsi="Times New Roman" w:cs="Times New Roman"/>
          <w:b/>
          <w:bCs/>
          <w:sz w:val="20"/>
          <w:szCs w:val="20"/>
          <w:lang w:eastAsia="pl-PL"/>
        </w:rPr>
      </w:pPr>
      <w:r w:rsidRPr="00243E84">
        <w:rPr>
          <w:rFonts w:ascii="Times New Roman" w:hAnsi="Times New Roman" w:cs="Times New Roman"/>
          <w:b/>
          <w:bCs/>
          <w:sz w:val="20"/>
          <w:szCs w:val="20"/>
          <w:lang w:eastAsia="pl-PL"/>
        </w:rPr>
        <w:lastRenderedPageBreak/>
        <w:t>Parametry emitorów na terenie zakładu:</w:t>
      </w:r>
    </w:p>
    <w:p w:rsidR="00845A76" w:rsidRPr="00243E84" w:rsidRDefault="009F52F3">
      <w:pPr>
        <w:pStyle w:val="Standard"/>
        <w:suppressAutoHyphens w:val="0"/>
        <w:spacing w:line="312" w:lineRule="auto"/>
        <w:rPr>
          <w:rFonts w:ascii="Times New Roman" w:hAnsi="Times New Roman" w:cs="Times New Roman"/>
          <w:b/>
          <w:bCs/>
          <w:sz w:val="20"/>
          <w:szCs w:val="20"/>
          <w:lang w:eastAsia="pl-PL"/>
        </w:rPr>
      </w:pPr>
      <w:r w:rsidRPr="00243E84">
        <w:rPr>
          <w:rFonts w:ascii="Times New Roman" w:hAnsi="Times New Roman" w:cs="Times New Roman"/>
          <w:b/>
          <w:bCs/>
          <w:sz w:val="20"/>
          <w:szCs w:val="20"/>
          <w:lang w:eastAsia="pl-PL"/>
        </w:rPr>
        <w:t>KALISZ PET FOOD SP. Z O.O. zakład: Dębniałki Kaliskie, dz. nr ewid 60/1 i 61</w:t>
      </w:r>
    </w:p>
    <w:p w:rsidR="00845A76" w:rsidRPr="00243E84" w:rsidRDefault="009F52F3">
      <w:pPr>
        <w:pStyle w:val="Standard"/>
        <w:suppressAutoHyphens w:val="0"/>
        <w:spacing w:line="312" w:lineRule="auto"/>
        <w:rPr>
          <w:rFonts w:ascii="Times New Roman" w:hAnsi="Times New Roman" w:cs="Times New Roman"/>
          <w:sz w:val="20"/>
          <w:szCs w:val="20"/>
          <w:lang w:eastAsia="pl-PL"/>
        </w:rPr>
      </w:pPr>
      <w:r w:rsidRPr="00243E84">
        <w:rPr>
          <w:rFonts w:ascii="Times New Roman" w:hAnsi="Times New Roman" w:cs="Times New Roman"/>
          <w:sz w:val="20"/>
          <w:szCs w:val="20"/>
          <w:lang w:eastAsia="pl-PL"/>
        </w:rPr>
        <w:t>Wielkość produkcji 62400 Mg/rok</w:t>
      </w:r>
    </w:p>
    <w:p w:rsidR="00845A76" w:rsidRPr="00243E84" w:rsidRDefault="00845A76">
      <w:pPr>
        <w:pStyle w:val="Standard"/>
        <w:suppressAutoHyphens w:val="0"/>
        <w:spacing w:line="312" w:lineRule="auto"/>
        <w:rPr>
          <w:rFonts w:ascii="Times New Roman" w:hAnsi="Times New Roman" w:cs="Times New Roman"/>
          <w:sz w:val="20"/>
          <w:szCs w:val="20"/>
          <w:lang w:eastAsia="pl-PL"/>
        </w:rPr>
      </w:pPr>
    </w:p>
    <w:tbl>
      <w:tblPr>
        <w:tblW w:w="10773" w:type="dxa"/>
        <w:tblInd w:w="-566" w:type="dxa"/>
        <w:tblLayout w:type="fixed"/>
        <w:tblCellMar>
          <w:left w:w="10" w:type="dxa"/>
          <w:right w:w="10" w:type="dxa"/>
        </w:tblCellMar>
        <w:tblLook w:val="0000"/>
      </w:tblPr>
      <w:tblGrid>
        <w:gridCol w:w="566"/>
        <w:gridCol w:w="1135"/>
        <w:gridCol w:w="708"/>
        <w:gridCol w:w="567"/>
        <w:gridCol w:w="710"/>
        <w:gridCol w:w="567"/>
        <w:gridCol w:w="424"/>
        <w:gridCol w:w="427"/>
        <w:gridCol w:w="424"/>
        <w:gridCol w:w="1842"/>
        <w:gridCol w:w="851"/>
        <w:gridCol w:w="850"/>
        <w:gridCol w:w="994"/>
        <w:gridCol w:w="708"/>
      </w:tblGrid>
      <w:tr w:rsidR="00845A76" w:rsidRPr="00243E84">
        <w:trPr>
          <w:tblHeader/>
        </w:trPr>
        <w:tc>
          <w:tcPr>
            <w:tcW w:w="566" w:type="dxa"/>
            <w:tcBorders>
              <w:top w:val="single" w:sz="8"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Symbol</w:t>
            </w:r>
          </w:p>
        </w:tc>
        <w:tc>
          <w:tcPr>
            <w:tcW w:w="1135" w:type="dxa"/>
            <w:tcBorders>
              <w:top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Nazwa emitora</w:t>
            </w:r>
          </w:p>
        </w:tc>
        <w:tc>
          <w:tcPr>
            <w:tcW w:w="708"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Wysokość</w:t>
            </w:r>
          </w:p>
        </w:tc>
        <w:tc>
          <w:tcPr>
            <w:tcW w:w="567"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Przekrój</w:t>
            </w:r>
          </w:p>
        </w:tc>
        <w:tc>
          <w:tcPr>
            <w:tcW w:w="71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Prędkość gazów</w:t>
            </w:r>
          </w:p>
        </w:tc>
        <w:tc>
          <w:tcPr>
            <w:tcW w:w="567"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Temper. gazów</w:t>
            </w:r>
          </w:p>
        </w:tc>
        <w:tc>
          <w:tcPr>
            <w:tcW w:w="424"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Xe</w:t>
            </w:r>
          </w:p>
        </w:tc>
        <w:tc>
          <w:tcPr>
            <w:tcW w:w="427"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Ye</w:t>
            </w:r>
          </w:p>
        </w:tc>
        <w:tc>
          <w:tcPr>
            <w:tcW w:w="424"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Czas pracy</w:t>
            </w:r>
          </w:p>
        </w:tc>
        <w:tc>
          <w:tcPr>
            <w:tcW w:w="1842"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Nazwa zanieczyszczenia</w:t>
            </w:r>
          </w:p>
        </w:tc>
        <w:tc>
          <w:tcPr>
            <w:tcW w:w="851"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Emisja maks.</w:t>
            </w:r>
          </w:p>
        </w:tc>
        <w:tc>
          <w:tcPr>
            <w:tcW w:w="850"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Emisja roczna</w:t>
            </w:r>
          </w:p>
        </w:tc>
        <w:tc>
          <w:tcPr>
            <w:tcW w:w="994" w:type="dxa"/>
            <w:tcBorders>
              <w:top w:val="single" w:sz="8"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Emisja średni</w:t>
            </w:r>
            <w:r w:rsidRPr="00243E84">
              <w:rPr>
                <w:rFonts w:ascii="Times New Roman" w:hAnsi="Times New Roman" w:cs="Times New Roman"/>
                <w:sz w:val="14"/>
                <w:szCs w:val="14"/>
                <w:lang w:eastAsia="pl-PL"/>
              </w:rPr>
              <w:t>o</w:t>
            </w:r>
            <w:r w:rsidRPr="00243E84">
              <w:rPr>
                <w:rFonts w:ascii="Times New Roman" w:hAnsi="Times New Roman" w:cs="Times New Roman"/>
                <w:sz w:val="14"/>
                <w:szCs w:val="14"/>
                <w:lang w:eastAsia="pl-PL"/>
              </w:rPr>
              <w:t>roczna</w:t>
            </w:r>
          </w:p>
        </w:tc>
        <w:tc>
          <w:tcPr>
            <w:tcW w:w="708" w:type="dxa"/>
            <w:tcBorders>
              <w:top w:val="single" w:sz="8"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Emisja</w:t>
            </w:r>
          </w:p>
        </w:tc>
      </w:tr>
      <w:tr w:rsidR="00845A76" w:rsidRPr="00243E84">
        <w:trPr>
          <w:tblHeader/>
        </w:trPr>
        <w:tc>
          <w:tcPr>
            <w:tcW w:w="566" w:type="dxa"/>
            <w:tcBorders>
              <w:left w:val="single" w:sz="8" w:space="0" w:color="000000"/>
              <w:bottom w:val="single" w:sz="4" w:space="0" w:color="000000"/>
            </w:tcBorders>
            <w:tcMar>
              <w:top w:w="0" w:type="dxa"/>
              <w:left w:w="10" w:type="dxa"/>
              <w:bottom w:w="0" w:type="dxa"/>
              <w:right w:w="0" w:type="dxa"/>
            </w:tcMar>
          </w:tcPr>
          <w:p w:rsidR="00845A76" w:rsidRPr="00243E84" w:rsidRDefault="00845A76">
            <w:pPr>
              <w:pStyle w:val="Standard"/>
              <w:widowControl w:val="0"/>
              <w:suppressAutoHyphens w:val="0"/>
              <w:jc w:val="center"/>
              <w:rPr>
                <w:rFonts w:ascii="Times New Roman" w:hAnsi="Times New Roman" w:cs="Times New Roman"/>
                <w:sz w:val="14"/>
                <w:szCs w:val="14"/>
                <w:lang w:eastAsia="pl-PL"/>
              </w:rPr>
            </w:pPr>
          </w:p>
        </w:tc>
        <w:tc>
          <w:tcPr>
            <w:tcW w:w="1135" w:type="dxa"/>
            <w:tcBorders>
              <w:bottom w:val="single" w:sz="4" w:space="0" w:color="000000"/>
            </w:tcBorders>
            <w:tcMar>
              <w:top w:w="0" w:type="dxa"/>
              <w:left w:w="10" w:type="dxa"/>
              <w:bottom w:w="0" w:type="dxa"/>
              <w:right w:w="0" w:type="dxa"/>
            </w:tcMar>
          </w:tcPr>
          <w:p w:rsidR="00845A76" w:rsidRPr="00243E84" w:rsidRDefault="00845A76">
            <w:pPr>
              <w:pStyle w:val="Standard"/>
              <w:widowControl w:val="0"/>
              <w:suppressAutoHyphens w:val="0"/>
              <w:jc w:val="center"/>
              <w:rPr>
                <w:rFonts w:ascii="Times New Roman" w:hAnsi="Times New Roman" w:cs="Times New Roman"/>
                <w:sz w:val="14"/>
                <w:szCs w:val="14"/>
                <w:lang w:eastAsia="pl-PL"/>
              </w:rPr>
            </w:pPr>
          </w:p>
        </w:tc>
        <w:tc>
          <w:tcPr>
            <w:tcW w:w="708"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w:t>
            </w:r>
          </w:p>
        </w:tc>
        <w:tc>
          <w:tcPr>
            <w:tcW w:w="567"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w:t>
            </w:r>
          </w:p>
        </w:tc>
        <w:tc>
          <w:tcPr>
            <w:tcW w:w="710"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m/s</w:t>
            </w:r>
          </w:p>
        </w:tc>
        <w:tc>
          <w:tcPr>
            <w:tcW w:w="567"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K</w:t>
            </w:r>
          </w:p>
        </w:tc>
        <w:tc>
          <w:tcPr>
            <w:tcW w:w="424"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w:t>
            </w:r>
          </w:p>
        </w:tc>
        <w:tc>
          <w:tcPr>
            <w:tcW w:w="427"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w:t>
            </w:r>
          </w:p>
        </w:tc>
        <w:tc>
          <w:tcPr>
            <w:tcW w:w="424"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godzin</w:t>
            </w:r>
          </w:p>
        </w:tc>
        <w:tc>
          <w:tcPr>
            <w:tcW w:w="1842" w:type="dxa"/>
            <w:tcBorders>
              <w:left w:val="single" w:sz="4" w:space="0" w:color="000000"/>
              <w:bottom w:val="single" w:sz="4" w:space="0" w:color="000000"/>
            </w:tcBorders>
            <w:tcMar>
              <w:top w:w="0" w:type="dxa"/>
              <w:left w:w="10" w:type="dxa"/>
              <w:bottom w:w="0" w:type="dxa"/>
              <w:right w:w="0" w:type="dxa"/>
            </w:tcMar>
          </w:tcPr>
          <w:p w:rsidR="00845A76" w:rsidRPr="00243E84" w:rsidRDefault="00845A76">
            <w:pPr>
              <w:pStyle w:val="Standard"/>
              <w:widowControl w:val="0"/>
              <w:suppressAutoHyphens w:val="0"/>
              <w:jc w:val="center"/>
              <w:rPr>
                <w:rFonts w:ascii="Times New Roman" w:hAnsi="Times New Roman" w:cs="Times New Roman"/>
                <w:sz w:val="14"/>
                <w:szCs w:val="14"/>
                <w:lang w:eastAsia="pl-PL"/>
              </w:rPr>
            </w:pPr>
          </w:p>
        </w:tc>
        <w:tc>
          <w:tcPr>
            <w:tcW w:w="851"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kg/h</w:t>
            </w:r>
          </w:p>
        </w:tc>
        <w:tc>
          <w:tcPr>
            <w:tcW w:w="850"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Mg/rok</w:t>
            </w:r>
          </w:p>
        </w:tc>
        <w:tc>
          <w:tcPr>
            <w:tcW w:w="994" w:type="dxa"/>
            <w:tcBorders>
              <w:left w:val="single" w:sz="4" w:space="0" w:color="000000"/>
              <w:bottom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kg/h</w:t>
            </w:r>
          </w:p>
        </w:tc>
        <w:tc>
          <w:tcPr>
            <w:tcW w:w="708" w:type="dxa"/>
            <w:tcBorders>
              <w:left w:val="single" w:sz="4" w:space="0" w:color="000000"/>
              <w:bottom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Mg/Mg/rok</w:t>
            </w:r>
          </w:p>
        </w:tc>
      </w:tr>
      <w:tr w:rsidR="00845A76" w:rsidRPr="00243E84">
        <w:tc>
          <w:tcPr>
            <w:tcW w:w="566"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E-1</w:t>
            </w:r>
          </w:p>
        </w:tc>
        <w:tc>
          <w:tcPr>
            <w:tcW w:w="1135" w:type="dxa"/>
            <w:vMerge w:val="restart"/>
            <w:tcBorders>
              <w:top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Emitor kotłowni</w:t>
            </w:r>
          </w:p>
        </w:tc>
        <w:tc>
          <w:tcPr>
            <w:tcW w:w="708"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0,4</w:t>
            </w:r>
          </w:p>
        </w:tc>
        <w:tc>
          <w:tcPr>
            <w:tcW w:w="7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11,84</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413</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159</w:t>
            </w:r>
          </w:p>
        </w:tc>
        <w:tc>
          <w:tcPr>
            <w:tcW w:w="42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154</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8760</w:t>
            </w:r>
          </w:p>
        </w:tc>
        <w:tc>
          <w:tcPr>
            <w:tcW w:w="184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pył ogółem</w:t>
            </w:r>
          </w:p>
        </w:tc>
        <w:tc>
          <w:tcPr>
            <w:tcW w:w="85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0,01409</w:t>
            </w:r>
          </w:p>
        </w:tc>
        <w:tc>
          <w:tcPr>
            <w:tcW w:w="8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0,1234</w:t>
            </w:r>
          </w:p>
        </w:tc>
        <w:tc>
          <w:tcPr>
            <w:tcW w:w="99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0,01409</w:t>
            </w:r>
          </w:p>
        </w:tc>
        <w:tc>
          <w:tcPr>
            <w:tcW w:w="708"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1,98E-6</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2,5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0,01409</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0,1234</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0,01409</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1,98E-6</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10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0,01409</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0,1234</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0,01409</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1,98E-6</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dwutlenek siarki</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0,0996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0,872</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0,0996</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0,00001</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tlenki azotu jako NO2</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0,2844</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2,492</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0,2844</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0,00004</w:t>
            </w:r>
          </w:p>
        </w:tc>
      </w:tr>
      <w:tr w:rsidR="00845A76" w:rsidRPr="00243E84">
        <w:tc>
          <w:tcPr>
            <w:tcW w:w="566"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E-2</w:t>
            </w:r>
          </w:p>
        </w:tc>
        <w:tc>
          <w:tcPr>
            <w:tcW w:w="1135" w:type="dxa"/>
            <w:vMerge w:val="restart"/>
            <w:tcBorders>
              <w:top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Emitor agregatu</w:t>
            </w:r>
          </w:p>
        </w:tc>
        <w:tc>
          <w:tcPr>
            <w:tcW w:w="708"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4,9  B</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0,16</w:t>
            </w:r>
          </w:p>
        </w:tc>
        <w:tc>
          <w:tcPr>
            <w:tcW w:w="7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12,19 do</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413</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105</w:t>
            </w:r>
          </w:p>
        </w:tc>
        <w:tc>
          <w:tcPr>
            <w:tcW w:w="42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141</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10</w:t>
            </w:r>
          </w:p>
        </w:tc>
        <w:tc>
          <w:tcPr>
            <w:tcW w:w="184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dwutlenek siarki</w:t>
            </w:r>
          </w:p>
        </w:tc>
        <w:tc>
          <w:tcPr>
            <w:tcW w:w="85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0,001543</w:t>
            </w:r>
          </w:p>
        </w:tc>
        <w:tc>
          <w:tcPr>
            <w:tcW w:w="8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0,00001543</w:t>
            </w:r>
          </w:p>
        </w:tc>
        <w:tc>
          <w:tcPr>
            <w:tcW w:w="99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1,76E-6</w:t>
            </w:r>
          </w:p>
        </w:tc>
        <w:tc>
          <w:tcPr>
            <w:tcW w:w="708"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2,47E-10</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546"/>
                <w:tab w:val="decimal" w:pos="603"/>
              </w:tabs>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obliczeń</w:t>
            </w: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tlenki azotu jako NO2</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0,406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0,00406</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0,000463</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6,51E-8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9F52F3">
            <w:pPr>
              <w:pStyle w:val="Standard"/>
              <w:widowControl w:val="0"/>
              <w:tabs>
                <w:tab w:val="decimal" w:pos="546"/>
                <w:tab w:val="decimal" w:pos="603"/>
              </w:tabs>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0</w:t>
            </w: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tlenek węgla</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0,0325</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0,000325</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0,0000371</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5,21E-9</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pył ogółem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0,0812</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0,000812</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0,0000927</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1,30E-8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2,5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0,0812</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0,000812</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0,0000927</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1,30E-8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10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0,0812</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0,000812</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0,0000927</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1,30E-8</w:t>
            </w:r>
          </w:p>
        </w:tc>
      </w:tr>
      <w:tr w:rsidR="00845A76" w:rsidRPr="00243E84">
        <w:tc>
          <w:tcPr>
            <w:tcW w:w="566"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EL-1</w:t>
            </w:r>
          </w:p>
        </w:tc>
        <w:tc>
          <w:tcPr>
            <w:tcW w:w="1135" w:type="dxa"/>
            <w:vMerge w:val="restart"/>
            <w:tcBorders>
              <w:top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emitor liniowy ciężarowe</w:t>
            </w:r>
          </w:p>
        </w:tc>
        <w:tc>
          <w:tcPr>
            <w:tcW w:w="708"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  L</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dł.297,2</w:t>
            </w:r>
          </w:p>
        </w:tc>
        <w:tc>
          <w:tcPr>
            <w:tcW w:w="7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293</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213,3</w:t>
            </w:r>
          </w:p>
        </w:tc>
        <w:tc>
          <w:tcPr>
            <w:tcW w:w="42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131,3</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4160</w:t>
            </w:r>
          </w:p>
        </w:tc>
        <w:tc>
          <w:tcPr>
            <w:tcW w:w="184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tlenek węgla</w:t>
            </w:r>
          </w:p>
        </w:tc>
        <w:tc>
          <w:tcPr>
            <w:tcW w:w="85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0,005</w:t>
            </w:r>
          </w:p>
        </w:tc>
        <w:tc>
          <w:tcPr>
            <w:tcW w:w="8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0,0208</w:t>
            </w:r>
          </w:p>
        </w:tc>
        <w:tc>
          <w:tcPr>
            <w:tcW w:w="99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0,002375</w:t>
            </w:r>
          </w:p>
        </w:tc>
        <w:tc>
          <w:tcPr>
            <w:tcW w:w="708"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3,33E-7</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benzen</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0,000074</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0,0003079</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0,0000351</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4,93E-9</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węglowodory alifatyczne</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0,002733</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0,01137</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0,001298</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1,82E-7</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węglowodory aromatyczne</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0,00082</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0,00341</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0,000389</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5,47E-8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tlenki azotu jako NO2</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0,0117</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0,0487</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0,00555</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7,80E-7</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pył ogółem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0,000936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0,00389</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0,000444</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6,24E-8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2,5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0,000936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0,00389</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0,000444</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6,24E-8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10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0,000936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0,00389</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0,000444</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6,24E-8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dwutlenek siarki</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0,000902</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0,00375</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0,000428</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6,01E-8</w:t>
            </w:r>
          </w:p>
        </w:tc>
      </w:tr>
      <w:tr w:rsidR="00845A76" w:rsidRPr="00243E84">
        <w:tc>
          <w:tcPr>
            <w:tcW w:w="566"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EL-2</w:t>
            </w:r>
          </w:p>
        </w:tc>
        <w:tc>
          <w:tcPr>
            <w:tcW w:w="1135" w:type="dxa"/>
            <w:vMerge w:val="restart"/>
            <w:tcBorders>
              <w:top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emitor liniowy ciężarowe</w:t>
            </w:r>
          </w:p>
        </w:tc>
        <w:tc>
          <w:tcPr>
            <w:tcW w:w="708"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  L</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dł.171,7</w:t>
            </w:r>
          </w:p>
        </w:tc>
        <w:tc>
          <w:tcPr>
            <w:tcW w:w="7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293</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259</w:t>
            </w:r>
          </w:p>
        </w:tc>
        <w:tc>
          <w:tcPr>
            <w:tcW w:w="42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202</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4160</w:t>
            </w:r>
          </w:p>
        </w:tc>
        <w:tc>
          <w:tcPr>
            <w:tcW w:w="184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tlenek węgla</w:t>
            </w:r>
          </w:p>
        </w:tc>
        <w:tc>
          <w:tcPr>
            <w:tcW w:w="85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0,001444</w:t>
            </w:r>
          </w:p>
        </w:tc>
        <w:tc>
          <w:tcPr>
            <w:tcW w:w="8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0,00601</w:t>
            </w:r>
          </w:p>
        </w:tc>
        <w:tc>
          <w:tcPr>
            <w:tcW w:w="99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0,000686</w:t>
            </w:r>
          </w:p>
        </w:tc>
        <w:tc>
          <w:tcPr>
            <w:tcW w:w="708"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9,63E-8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benzen</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0,00002138</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0,0000889</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0,00001015</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1,43E-9</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węglowodory alifatyczne</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0,000789</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0,00328</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0,000375</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5,26E-8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węglowodory aromatyczne</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0,0002368</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0,000985</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0,0001125</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1,58E-8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tlenki azotu jako NO2</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0,00338</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0,01406</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0,001605</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2,25E-7</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pył ogółem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0,0002703</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0,001124</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0,0001284</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2,5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0,0002703</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0,001124</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0,0001284</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10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0,0002703</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0,001124</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0,0001284</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1,80E-8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dwutlenek siarki</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0,0002606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0,001084</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0,0001238</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1,74E-8</w:t>
            </w:r>
          </w:p>
        </w:tc>
      </w:tr>
      <w:tr w:rsidR="00845A76" w:rsidRPr="00243E84">
        <w:tc>
          <w:tcPr>
            <w:tcW w:w="566"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EL-3</w:t>
            </w:r>
          </w:p>
        </w:tc>
        <w:tc>
          <w:tcPr>
            <w:tcW w:w="1135" w:type="dxa"/>
            <w:vMerge w:val="restart"/>
            <w:tcBorders>
              <w:top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emitor liniowy osobowe</w:t>
            </w:r>
          </w:p>
        </w:tc>
        <w:tc>
          <w:tcPr>
            <w:tcW w:w="708"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  L</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dł.136,2</w:t>
            </w:r>
          </w:p>
        </w:tc>
        <w:tc>
          <w:tcPr>
            <w:tcW w:w="7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293</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301,8</w:t>
            </w:r>
          </w:p>
        </w:tc>
        <w:tc>
          <w:tcPr>
            <w:tcW w:w="42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195,5</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6240</w:t>
            </w:r>
          </w:p>
        </w:tc>
        <w:tc>
          <w:tcPr>
            <w:tcW w:w="184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tlenek węgla</w:t>
            </w:r>
          </w:p>
        </w:tc>
        <w:tc>
          <w:tcPr>
            <w:tcW w:w="85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0,00438</w:t>
            </w:r>
          </w:p>
        </w:tc>
        <w:tc>
          <w:tcPr>
            <w:tcW w:w="8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0,02733</w:t>
            </w:r>
          </w:p>
        </w:tc>
        <w:tc>
          <w:tcPr>
            <w:tcW w:w="99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0,00312</w:t>
            </w:r>
          </w:p>
        </w:tc>
        <w:tc>
          <w:tcPr>
            <w:tcW w:w="708"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4,38E-7</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benzen</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0,0000384</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0,0002395</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0,00002734</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3,84E-9</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węglowodory alifatyczne</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0,000463</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0,002888</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0,00033</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4,63E-8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węglowodory aromatyczne</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0,0001388</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0,000866</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0,0000989</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1,39E-8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tlenki azotu jako NO2</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0,000479</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0,002991</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0,000341</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4,79E-8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pył ogółem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0,0000115</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0,0000718</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8,20E-6</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1,15E-9</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2,5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0,0000115</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0,0000718</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8,20E-6</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1,15E-9</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10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0,0000115</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0,0000718</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8,20E-6</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1,15E-9</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dwutlenek siarki</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0,0000392</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0,0002449</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0,00002795</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3,92E-9</w:t>
            </w:r>
          </w:p>
        </w:tc>
      </w:tr>
      <w:tr w:rsidR="00845A76" w:rsidRPr="00243E84">
        <w:tc>
          <w:tcPr>
            <w:tcW w:w="566" w:type="dxa"/>
            <w:tcBorders>
              <w:top w:val="single" w:sz="4" w:space="0" w:color="000000"/>
              <w:lef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EL-4</w:t>
            </w:r>
          </w:p>
        </w:tc>
        <w:tc>
          <w:tcPr>
            <w:tcW w:w="1135" w:type="dxa"/>
            <w:vMerge w:val="restart"/>
            <w:tcBorders>
              <w:top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emitor liniowy osobowe</w:t>
            </w:r>
          </w:p>
        </w:tc>
        <w:tc>
          <w:tcPr>
            <w:tcW w:w="708"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0,5  L</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dł.44,3</w:t>
            </w:r>
          </w:p>
        </w:tc>
        <w:tc>
          <w:tcPr>
            <w:tcW w:w="71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0</w:t>
            </w:r>
          </w:p>
        </w:tc>
        <w:tc>
          <w:tcPr>
            <w:tcW w:w="56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293</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302,5</w:t>
            </w:r>
          </w:p>
        </w:tc>
        <w:tc>
          <w:tcPr>
            <w:tcW w:w="427"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195,5</w:t>
            </w:r>
          </w:p>
        </w:tc>
        <w:tc>
          <w:tcPr>
            <w:tcW w:w="42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jc w:val="center"/>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6240</w:t>
            </w:r>
          </w:p>
        </w:tc>
        <w:tc>
          <w:tcPr>
            <w:tcW w:w="1842"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tlenek węgla</w:t>
            </w:r>
          </w:p>
        </w:tc>
        <w:tc>
          <w:tcPr>
            <w:tcW w:w="851"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0,001425</w:t>
            </w:r>
          </w:p>
        </w:tc>
        <w:tc>
          <w:tcPr>
            <w:tcW w:w="850"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0,00889</w:t>
            </w:r>
          </w:p>
        </w:tc>
        <w:tc>
          <w:tcPr>
            <w:tcW w:w="994" w:type="dxa"/>
            <w:tcBorders>
              <w:top w:val="single" w:sz="4" w:space="0" w:color="000000"/>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0,001015</w:t>
            </w:r>
          </w:p>
        </w:tc>
        <w:tc>
          <w:tcPr>
            <w:tcW w:w="708" w:type="dxa"/>
            <w:tcBorders>
              <w:top w:val="single" w:sz="4" w:space="0" w:color="000000"/>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1,42E-7</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benzen</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0,00001249</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0,0000779</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8,89E-6</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1,25E-9</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vMerge/>
            <w:tcBorders>
              <w:top w:val="single" w:sz="4" w:space="0" w:color="000000"/>
            </w:tcBorders>
            <w:tcMar>
              <w:top w:w="0" w:type="dxa"/>
              <w:left w:w="10" w:type="dxa"/>
              <w:bottom w:w="0" w:type="dxa"/>
              <w:right w:w="0" w:type="dxa"/>
            </w:tcMar>
          </w:tcPr>
          <w:p w:rsidR="007123AF" w:rsidRPr="00243E84" w:rsidRDefault="007123AF">
            <w:pPr>
              <w:rPr>
                <w:rFonts w:ascii="Times New Roman" w:hAnsi="Times New Roman" w:cs="Times New Roman"/>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węglowodory alifatyczne</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0,0001505</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0,000939</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0,0001072</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1,51E-8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węglowodory aromatyczne</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0,0000452</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0,0002818</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0,0000322</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4,52E-9</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tlenki azotu jako NO2</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0,0001559</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0,000973</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0,000111</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1,56E-8</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pył ogółem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3,74E-6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0,00002335</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2,67E-6</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3,74E-10</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2,5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3,74E-6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0,00002335</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2,67E-6</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3,74E-10</w:t>
            </w:r>
          </w:p>
        </w:tc>
      </w:tr>
      <w:tr w:rsidR="00845A76" w:rsidRPr="00243E84">
        <w:tc>
          <w:tcPr>
            <w:tcW w:w="566" w:type="dxa"/>
            <w:tcBorders>
              <w:left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 xml:space="preserve"> -w tym pył do 10 µm</w:t>
            </w:r>
          </w:p>
        </w:tc>
        <w:tc>
          <w:tcPr>
            <w:tcW w:w="851"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3,74E-6</w:t>
            </w:r>
          </w:p>
        </w:tc>
        <w:tc>
          <w:tcPr>
            <w:tcW w:w="850"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0,00002335</w:t>
            </w:r>
          </w:p>
        </w:tc>
        <w:tc>
          <w:tcPr>
            <w:tcW w:w="994" w:type="dxa"/>
            <w:tcBorders>
              <w:left w:val="single" w:sz="4"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2,67E-6</w:t>
            </w:r>
          </w:p>
        </w:tc>
        <w:tc>
          <w:tcPr>
            <w:tcW w:w="708" w:type="dxa"/>
            <w:tcBorders>
              <w:left w:val="single" w:sz="4"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3,74E-10</w:t>
            </w:r>
          </w:p>
        </w:tc>
      </w:tr>
      <w:tr w:rsidR="00845A76" w:rsidRPr="00243E84">
        <w:tc>
          <w:tcPr>
            <w:tcW w:w="566" w:type="dxa"/>
            <w:tcBorders>
              <w:left w:val="single" w:sz="8"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1135" w:type="dxa"/>
            <w:tcBorders>
              <w:bottom w:val="single" w:sz="8" w:space="0" w:color="000000"/>
            </w:tcBorders>
            <w:tcMar>
              <w:top w:w="0" w:type="dxa"/>
              <w:left w:w="10" w:type="dxa"/>
              <w:bottom w:w="0" w:type="dxa"/>
              <w:right w:w="0" w:type="dxa"/>
            </w:tcMar>
          </w:tcPr>
          <w:p w:rsidR="00845A76" w:rsidRPr="00243E84" w:rsidRDefault="00845A76">
            <w:pPr>
              <w:pStyle w:val="Standard"/>
              <w:widowControl w:val="0"/>
              <w:suppressAutoHyphens w:val="0"/>
              <w:rPr>
                <w:rFonts w:ascii="Times New Roman" w:hAnsi="Times New Roman" w:cs="Times New Roman"/>
                <w:sz w:val="14"/>
                <w:szCs w:val="14"/>
                <w:lang w:eastAsia="pl-PL"/>
              </w:rPr>
            </w:pPr>
          </w:p>
        </w:tc>
        <w:tc>
          <w:tcPr>
            <w:tcW w:w="708"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tabs>
                <w:tab w:val="decimal" w:pos="598"/>
                <w:tab w:val="decimal" w:pos="655"/>
              </w:tabs>
              <w:suppressAutoHyphens w:val="0"/>
              <w:rPr>
                <w:rFonts w:ascii="Times New Roman" w:hAnsi="Times New Roman" w:cs="Times New Roman"/>
                <w:sz w:val="14"/>
                <w:szCs w:val="14"/>
                <w:lang w:eastAsia="pl-PL"/>
              </w:rPr>
            </w:pPr>
          </w:p>
        </w:tc>
        <w:tc>
          <w:tcPr>
            <w:tcW w:w="567"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tabs>
                <w:tab w:val="decimal" w:pos="714"/>
                <w:tab w:val="decimal" w:pos="771"/>
              </w:tabs>
              <w:suppressAutoHyphens w:val="0"/>
              <w:rPr>
                <w:rFonts w:ascii="Times New Roman" w:hAnsi="Times New Roman" w:cs="Times New Roman"/>
                <w:sz w:val="14"/>
                <w:szCs w:val="14"/>
                <w:lang w:eastAsia="pl-PL"/>
              </w:rPr>
            </w:pPr>
          </w:p>
        </w:tc>
        <w:tc>
          <w:tcPr>
            <w:tcW w:w="710"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567"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tabs>
                <w:tab w:val="decimal" w:pos="546"/>
                <w:tab w:val="decimal" w:pos="603"/>
              </w:tabs>
              <w:suppressAutoHyphens w:val="0"/>
              <w:rPr>
                <w:rFonts w:ascii="Times New Roman" w:hAnsi="Times New Roman" w:cs="Times New Roman"/>
                <w:sz w:val="14"/>
                <w:szCs w:val="14"/>
                <w:lang w:eastAsia="pl-PL"/>
              </w:rPr>
            </w:pPr>
          </w:p>
        </w:tc>
        <w:tc>
          <w:tcPr>
            <w:tcW w:w="424"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7"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tabs>
                <w:tab w:val="decimal" w:pos="494"/>
                <w:tab w:val="decimal" w:pos="550"/>
              </w:tabs>
              <w:suppressAutoHyphens w:val="0"/>
              <w:rPr>
                <w:rFonts w:ascii="Times New Roman" w:hAnsi="Times New Roman" w:cs="Times New Roman"/>
                <w:sz w:val="14"/>
                <w:szCs w:val="14"/>
                <w:lang w:eastAsia="pl-PL"/>
              </w:rPr>
            </w:pPr>
          </w:p>
        </w:tc>
        <w:tc>
          <w:tcPr>
            <w:tcW w:w="424" w:type="dxa"/>
            <w:tcBorders>
              <w:left w:val="single" w:sz="4" w:space="0" w:color="000000"/>
              <w:bottom w:val="single" w:sz="8" w:space="0" w:color="000000"/>
            </w:tcBorders>
            <w:tcMar>
              <w:top w:w="0" w:type="dxa"/>
              <w:left w:w="10" w:type="dxa"/>
              <w:bottom w:w="0" w:type="dxa"/>
              <w:right w:w="0" w:type="dxa"/>
            </w:tcMar>
          </w:tcPr>
          <w:p w:rsidR="00845A76" w:rsidRPr="00243E84" w:rsidRDefault="00845A76">
            <w:pPr>
              <w:pStyle w:val="Standard"/>
              <w:widowControl w:val="0"/>
              <w:tabs>
                <w:tab w:val="decimal" w:pos="682"/>
                <w:tab w:val="decimal" w:pos="739"/>
              </w:tabs>
              <w:suppressAutoHyphens w:val="0"/>
              <w:rPr>
                <w:rFonts w:ascii="Times New Roman" w:hAnsi="Times New Roman" w:cs="Times New Roman"/>
                <w:sz w:val="14"/>
                <w:szCs w:val="14"/>
                <w:lang w:eastAsia="pl-PL"/>
              </w:rPr>
            </w:pPr>
          </w:p>
        </w:tc>
        <w:tc>
          <w:tcPr>
            <w:tcW w:w="1842"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rPr>
                <w:rFonts w:ascii="Times New Roman" w:hAnsi="Times New Roman" w:cs="Times New Roman"/>
                <w:sz w:val="14"/>
                <w:szCs w:val="14"/>
                <w:lang w:eastAsia="pl-PL"/>
              </w:rPr>
            </w:pPr>
            <w:r w:rsidRPr="00243E84">
              <w:rPr>
                <w:rFonts w:ascii="Times New Roman" w:hAnsi="Times New Roman" w:cs="Times New Roman"/>
                <w:sz w:val="14"/>
                <w:szCs w:val="14"/>
                <w:lang w:eastAsia="pl-PL"/>
              </w:rPr>
              <w:t>dwutlenek siarki</w:t>
            </w:r>
          </w:p>
        </w:tc>
        <w:tc>
          <w:tcPr>
            <w:tcW w:w="851"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0,00001276</w:t>
            </w:r>
          </w:p>
        </w:tc>
        <w:tc>
          <w:tcPr>
            <w:tcW w:w="850"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0,0000796</w:t>
            </w:r>
          </w:p>
        </w:tc>
        <w:tc>
          <w:tcPr>
            <w:tcW w:w="994" w:type="dxa"/>
            <w:tcBorders>
              <w:left w:val="single" w:sz="4" w:space="0" w:color="000000"/>
              <w:bottom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9,09E-6</w:t>
            </w:r>
          </w:p>
        </w:tc>
        <w:tc>
          <w:tcPr>
            <w:tcW w:w="708" w:type="dxa"/>
            <w:tcBorders>
              <w:left w:val="single" w:sz="4" w:space="0" w:color="000000"/>
              <w:bottom w:val="single" w:sz="8" w:space="0" w:color="000000"/>
              <w:right w:val="single" w:sz="8" w:space="0" w:color="000000"/>
            </w:tcBorders>
            <w:tcMar>
              <w:top w:w="0" w:type="dxa"/>
              <w:left w:w="10" w:type="dxa"/>
              <w:bottom w:w="0" w:type="dxa"/>
              <w:right w:w="0" w:type="dxa"/>
            </w:tcMar>
          </w:tcPr>
          <w:p w:rsidR="00845A76" w:rsidRPr="00243E84" w:rsidRDefault="009F52F3">
            <w:pPr>
              <w:pStyle w:val="Standard"/>
              <w:widowControl w:val="0"/>
              <w:suppressAutoHyphens w:val="0"/>
              <w:ind w:right="57"/>
              <w:jc w:val="right"/>
              <w:rPr>
                <w:rFonts w:ascii="Times New Roman" w:hAnsi="Times New Roman" w:cs="Times New Roman"/>
                <w:sz w:val="14"/>
                <w:szCs w:val="14"/>
                <w:lang w:eastAsia="pl-PL"/>
              </w:rPr>
            </w:pPr>
            <w:r w:rsidRPr="00243E84">
              <w:rPr>
                <w:rFonts w:ascii="Times New Roman" w:hAnsi="Times New Roman" w:cs="Times New Roman"/>
                <w:sz w:val="14"/>
                <w:szCs w:val="14"/>
                <w:lang w:eastAsia="pl-PL"/>
              </w:rPr>
              <w:t>1,28E-9</w:t>
            </w:r>
          </w:p>
        </w:tc>
      </w:tr>
    </w:tbl>
    <w:p w:rsidR="00845A76" w:rsidRPr="00243E84" w:rsidRDefault="009F52F3">
      <w:pPr>
        <w:pStyle w:val="Standard"/>
        <w:suppressAutoHyphens w:val="0"/>
        <w:spacing w:line="312" w:lineRule="auto"/>
        <w:rPr>
          <w:rFonts w:ascii="Times New Roman" w:hAnsi="Times New Roman" w:cs="Times New Roman"/>
          <w:sz w:val="16"/>
          <w:szCs w:val="16"/>
          <w:lang w:eastAsia="pl-PL"/>
        </w:rPr>
      </w:pPr>
      <w:r w:rsidRPr="00243E84">
        <w:rPr>
          <w:rFonts w:ascii="Times New Roman" w:hAnsi="Times New Roman" w:cs="Times New Roman"/>
          <w:sz w:val="16"/>
          <w:szCs w:val="16"/>
          <w:lang w:eastAsia="pl-PL"/>
        </w:rPr>
        <w:t>Legenda: P -powierzchniowy, L -liniowy, Z -zadaszony B -wylot boczny</w:t>
      </w:r>
    </w:p>
    <w:p w:rsidR="00090E33" w:rsidRDefault="00090E33">
      <w:pPr>
        <w:rPr>
          <w:rFonts w:ascii="Times New Roman" w:hAnsi="Times New Roman" w:cs="Times New Roman"/>
          <w:b/>
          <w:bCs/>
          <w:color w:val="000000"/>
          <w:lang w:eastAsia="pl-PL"/>
        </w:rPr>
      </w:pPr>
      <w:r>
        <w:rPr>
          <w:rFonts w:ascii="Times New Roman" w:hAnsi="Times New Roman" w:cs="Times New Roman"/>
          <w:b/>
          <w:bCs/>
          <w:color w:val="000000"/>
          <w:lang w:eastAsia="pl-PL"/>
        </w:rPr>
        <w:br w:type="page"/>
      </w:r>
    </w:p>
    <w:p w:rsidR="00845A76" w:rsidRPr="00243E84" w:rsidRDefault="009F52F3">
      <w:pPr>
        <w:pStyle w:val="Standard"/>
        <w:suppressAutoHyphens w:val="0"/>
        <w:spacing w:line="312" w:lineRule="auto"/>
        <w:rPr>
          <w:rFonts w:ascii="Times New Roman" w:hAnsi="Times New Roman" w:cs="Times New Roman"/>
          <w:b/>
          <w:bCs/>
          <w:color w:val="000000"/>
          <w:lang w:eastAsia="pl-PL"/>
        </w:rPr>
      </w:pPr>
      <w:r w:rsidRPr="00243E84">
        <w:rPr>
          <w:rFonts w:ascii="Times New Roman" w:hAnsi="Times New Roman" w:cs="Times New Roman"/>
          <w:b/>
          <w:bCs/>
          <w:color w:val="000000"/>
          <w:lang w:eastAsia="pl-PL"/>
        </w:rPr>
        <w:lastRenderedPageBreak/>
        <w:t>4.3. Emisja hałasu</w:t>
      </w:r>
    </w:p>
    <w:p w:rsidR="00F0410C" w:rsidRPr="00F0410C" w:rsidRDefault="00F0410C" w:rsidP="00F0410C">
      <w:pPr>
        <w:pStyle w:val="Standard"/>
        <w:spacing w:line="360" w:lineRule="exact"/>
        <w:jc w:val="both"/>
        <w:rPr>
          <w:rFonts w:ascii="Times New Roman" w:hAnsi="Times New Roman" w:cs="Times New Roman"/>
          <w:i/>
        </w:rPr>
      </w:pP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i/>
        </w:rPr>
        <w:t>Faza przebudowy</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eastAsia="Arial" w:hAnsi="Times New Roman" w:cs="Times New Roman"/>
        </w:rPr>
        <w:tab/>
        <w:t xml:space="preserve">Etap przebudowy będzie polegał na dostosowaniu obiektów i urządzeń do prowadzenia nowej działalności i nie będzie się wiązał z istotnym hałasem. </w:t>
      </w:r>
      <w:r w:rsidRPr="00F0410C">
        <w:rPr>
          <w:rFonts w:ascii="Times New Roman" w:hAnsi="Times New Roman" w:cs="Times New Roman"/>
        </w:rPr>
        <w:t>W celu oszacowania uciążliwości hałasu w trakcie prowadzenia robót budowlanych przyjęto ciągłą pracę 2 maszyn budowlanych i manewry 2 ciężarówek na godzinę.</w:t>
      </w:r>
    </w:p>
    <w:p w:rsidR="00845A76" w:rsidRPr="00F0410C" w:rsidRDefault="009F52F3" w:rsidP="00F0410C">
      <w:pPr>
        <w:pStyle w:val="aamj"/>
        <w:spacing w:line="360" w:lineRule="exact"/>
        <w:jc w:val="both"/>
        <w:rPr>
          <w:sz w:val="24"/>
          <w:szCs w:val="24"/>
        </w:rPr>
      </w:pPr>
      <w:r w:rsidRPr="00F0410C">
        <w:rPr>
          <w:color w:val="auto"/>
          <w:sz w:val="24"/>
          <w:szCs w:val="24"/>
        </w:rPr>
        <w:t>Założono średni poziom mocy akustycznej maszyn budowlanych 103 dB.</w:t>
      </w:r>
    </w:p>
    <w:p w:rsidR="00845A76" w:rsidRPr="00F0410C" w:rsidRDefault="009F52F3" w:rsidP="00F0410C">
      <w:pPr>
        <w:pStyle w:val="AAAmj"/>
        <w:spacing w:line="360" w:lineRule="exact"/>
        <w:jc w:val="both"/>
      </w:pPr>
      <w:r w:rsidRPr="00F0410C">
        <w:t>Prognozowany zasięg hałasu o poziomie L</w:t>
      </w:r>
      <w:r w:rsidRPr="00F0410C">
        <w:rPr>
          <w:vertAlign w:val="subscript"/>
        </w:rPr>
        <w:t xml:space="preserve">AeqD </w:t>
      </w:r>
      <w:r w:rsidR="00F0410C">
        <w:rPr>
          <w:rFonts w:eastAsia="Symbol"/>
        </w:rPr>
        <w:t>=</w:t>
      </w:r>
      <w:r w:rsidRPr="00F0410C">
        <w:t xml:space="preserve"> 55 dB wyniesie ok. 100 m od miejsca wykonywania robót.</w:t>
      </w:r>
    </w:p>
    <w:p w:rsidR="00845A76" w:rsidRPr="00F0410C" w:rsidRDefault="009F52F3" w:rsidP="00F0410C">
      <w:pPr>
        <w:pStyle w:val="aamj"/>
        <w:spacing w:line="360" w:lineRule="exact"/>
        <w:jc w:val="both"/>
        <w:rPr>
          <w:sz w:val="24"/>
          <w:szCs w:val="24"/>
        </w:rPr>
      </w:pPr>
      <w:r w:rsidRPr="00F0410C">
        <w:rPr>
          <w:i/>
          <w:color w:val="auto"/>
          <w:sz w:val="24"/>
          <w:szCs w:val="24"/>
        </w:rPr>
        <w:t>Faza eksploatacji</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u w:val="single"/>
        </w:rPr>
        <w:t>Główne źródła hałasu emitowanego do otoczenia</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t>Poniżej opisano źródła hałasu.</w:t>
      </w:r>
    </w:p>
    <w:p w:rsidR="00845A76" w:rsidRPr="00F0410C" w:rsidRDefault="009F52F3" w:rsidP="00F0410C">
      <w:pPr>
        <w:pStyle w:val="aamj"/>
        <w:spacing w:line="360" w:lineRule="exact"/>
        <w:jc w:val="both"/>
        <w:rPr>
          <w:sz w:val="24"/>
          <w:szCs w:val="24"/>
        </w:rPr>
      </w:pPr>
      <w:r w:rsidRPr="00F0410C">
        <w:rPr>
          <w:color w:val="auto"/>
          <w:sz w:val="24"/>
          <w:szCs w:val="24"/>
        </w:rPr>
        <w:t>Źródłami hałasu będą:</w:t>
      </w:r>
    </w:p>
    <w:p w:rsidR="00845A76" w:rsidRPr="00F0410C" w:rsidRDefault="009F52F3" w:rsidP="00F0410C">
      <w:pPr>
        <w:pStyle w:val="aamj"/>
        <w:spacing w:line="360" w:lineRule="exact"/>
        <w:jc w:val="both"/>
        <w:rPr>
          <w:sz w:val="24"/>
          <w:szCs w:val="24"/>
        </w:rPr>
      </w:pPr>
      <w:r w:rsidRPr="00F0410C">
        <w:rPr>
          <w:i/>
          <w:color w:val="auto"/>
          <w:sz w:val="24"/>
          <w:szCs w:val="24"/>
        </w:rPr>
        <w:t>na zewnątrz</w:t>
      </w:r>
    </w:p>
    <w:p w:rsidR="00845A76" w:rsidRPr="00F0410C" w:rsidRDefault="009F52F3" w:rsidP="00F0410C">
      <w:pPr>
        <w:pStyle w:val="aamj"/>
        <w:numPr>
          <w:ilvl w:val="0"/>
          <w:numId w:val="46"/>
        </w:numPr>
        <w:tabs>
          <w:tab w:val="left" w:pos="360"/>
        </w:tabs>
        <w:spacing w:line="360" w:lineRule="exact"/>
        <w:jc w:val="both"/>
        <w:rPr>
          <w:sz w:val="24"/>
          <w:szCs w:val="24"/>
        </w:rPr>
      </w:pPr>
      <w:r w:rsidRPr="00F0410C">
        <w:rPr>
          <w:color w:val="auto"/>
          <w:sz w:val="24"/>
          <w:szCs w:val="24"/>
        </w:rPr>
        <w:t>przejazdy samochodów,</w:t>
      </w:r>
    </w:p>
    <w:p w:rsidR="00845A76" w:rsidRPr="00F0410C" w:rsidRDefault="009F52F3" w:rsidP="00F0410C">
      <w:pPr>
        <w:pStyle w:val="aamj"/>
        <w:numPr>
          <w:ilvl w:val="0"/>
          <w:numId w:val="24"/>
        </w:numPr>
        <w:spacing w:line="360" w:lineRule="exact"/>
        <w:jc w:val="both"/>
        <w:rPr>
          <w:sz w:val="24"/>
          <w:szCs w:val="24"/>
        </w:rPr>
      </w:pPr>
      <w:r w:rsidRPr="00F0410C">
        <w:rPr>
          <w:color w:val="auto"/>
          <w:sz w:val="24"/>
          <w:szCs w:val="24"/>
        </w:rPr>
        <w:t>instalacje wentylacyjne i chłodnicze,</w:t>
      </w:r>
    </w:p>
    <w:p w:rsidR="00845A76" w:rsidRPr="00F0410C" w:rsidRDefault="009F52F3" w:rsidP="00F0410C">
      <w:pPr>
        <w:pStyle w:val="aamj"/>
        <w:spacing w:line="360" w:lineRule="exact"/>
        <w:ind w:left="360" w:hanging="360"/>
        <w:jc w:val="both"/>
        <w:rPr>
          <w:sz w:val="24"/>
          <w:szCs w:val="24"/>
        </w:rPr>
      </w:pPr>
      <w:r w:rsidRPr="00F0410C">
        <w:rPr>
          <w:i/>
          <w:color w:val="auto"/>
          <w:sz w:val="24"/>
          <w:szCs w:val="24"/>
        </w:rPr>
        <w:t>wewnątrz budynku</w:t>
      </w:r>
    </w:p>
    <w:p w:rsidR="00845A76" w:rsidRPr="00F0410C" w:rsidRDefault="009F52F3" w:rsidP="00F0410C">
      <w:pPr>
        <w:pStyle w:val="aamj"/>
        <w:numPr>
          <w:ilvl w:val="0"/>
          <w:numId w:val="22"/>
        </w:numPr>
        <w:tabs>
          <w:tab w:val="left" w:pos="360"/>
          <w:tab w:val="left" w:pos="720"/>
          <w:tab w:val="left" w:pos="1080"/>
        </w:tabs>
        <w:spacing w:line="360" w:lineRule="exact"/>
        <w:ind w:left="360" w:firstLine="0"/>
        <w:jc w:val="both"/>
        <w:rPr>
          <w:sz w:val="24"/>
          <w:szCs w:val="24"/>
        </w:rPr>
      </w:pPr>
      <w:r w:rsidRPr="00F0410C">
        <w:rPr>
          <w:color w:val="auto"/>
          <w:sz w:val="24"/>
          <w:szCs w:val="24"/>
        </w:rPr>
        <w:t>instalacje, urządzenia i prace.</w:t>
      </w:r>
    </w:p>
    <w:p w:rsidR="00845A76" w:rsidRPr="00F0410C" w:rsidRDefault="00845A76" w:rsidP="00F0410C">
      <w:pPr>
        <w:pStyle w:val="aamj"/>
        <w:spacing w:line="360" w:lineRule="exact"/>
        <w:jc w:val="both"/>
        <w:rPr>
          <w:color w:val="auto"/>
          <w:sz w:val="24"/>
          <w:szCs w:val="24"/>
        </w:rPr>
      </w:pPr>
    </w:p>
    <w:p w:rsidR="00845A76" w:rsidRPr="00F0410C" w:rsidRDefault="009F52F3" w:rsidP="00F0410C">
      <w:pPr>
        <w:pStyle w:val="aamj"/>
        <w:spacing w:line="360" w:lineRule="exact"/>
        <w:jc w:val="both"/>
        <w:rPr>
          <w:sz w:val="24"/>
          <w:szCs w:val="24"/>
        </w:rPr>
      </w:pPr>
      <w:r w:rsidRPr="00F0410C">
        <w:rPr>
          <w:color w:val="auto"/>
          <w:sz w:val="24"/>
          <w:szCs w:val="24"/>
          <w:u w:val="single"/>
        </w:rPr>
        <w:t>Źródła hałasu na zewnątrz</w:t>
      </w:r>
      <w:r w:rsidRPr="00F0410C">
        <w:rPr>
          <w:color w:val="auto"/>
          <w:sz w:val="24"/>
          <w:szCs w:val="24"/>
        </w:rPr>
        <w:t>:</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i/>
        </w:rPr>
        <w:t>Stacjonarne źródła hałasu na dachu budynków i przy południowej ścianie chłodni (urządzenia i instalacje)</w:t>
      </w:r>
    </w:p>
    <w:p w:rsidR="00845A76" w:rsidRPr="00F0410C" w:rsidRDefault="009F52F3" w:rsidP="00F0410C">
      <w:pPr>
        <w:pStyle w:val="aamj"/>
        <w:spacing w:line="360" w:lineRule="exact"/>
        <w:jc w:val="both"/>
        <w:rPr>
          <w:sz w:val="24"/>
          <w:szCs w:val="24"/>
        </w:rPr>
      </w:pPr>
      <w:r w:rsidRPr="00F0410C">
        <w:rPr>
          <w:color w:val="auto"/>
          <w:sz w:val="24"/>
          <w:szCs w:val="24"/>
        </w:rPr>
        <w:tab/>
        <w:t xml:space="preserve">Moce akustyczne poszczególnych urządzeń (agregaty chłodnicze, agregaty grzewczo-chłodzące, centrale wentylacyjne, wentylatory dachowe) przyjęto na poziomach podanych przez inwestora, którzy ustalili je na podstawie danych katalogowych oraz na podstawie pomiarów. Założono, że wszystkie urządzenia funkcjonują nieprzerwanie w porze dnia, emitując hałas ciągły. </w:t>
      </w:r>
      <w:r w:rsidRPr="00F0410C">
        <w:rPr>
          <w:sz w:val="24"/>
          <w:szCs w:val="24"/>
        </w:rPr>
        <w:t>Natomiast w nocy, dla trzech źródeł (urządzenia chłodnicze w tabeli zamieszczonej na końcu analizy, oznaczone symbolami CH1, CH2, CH9) przyjęto, że pracują z połową mocy. Tworząc model akustyczny założono wszechkierunkowość emisji dla zastępczych źródeł przybliżających hałaśliwe instalacje. Przyjmując taki wariant obliczeniowy umożliwiono ocenę najniekorzystniejszego łącznego oddziaływania akustycznego instalacji dla wypadku, gdyby wszystkie czerpnie, wyrzutnie, wloty czy wyloty instalacji zostały zwrócone w jednym (ale dowolnym) kierunku.</w:t>
      </w:r>
    </w:p>
    <w:p w:rsidR="00F0410C" w:rsidRDefault="00F0410C">
      <w:pPr>
        <w:rPr>
          <w:rFonts w:ascii="Times New Roman" w:eastAsia="Times New Roman" w:hAnsi="Times New Roman" w:cs="Times New Roman"/>
          <w:i/>
          <w:lang w:eastAsia="pl-PL"/>
        </w:rPr>
      </w:pPr>
      <w:r>
        <w:rPr>
          <w:i/>
        </w:rPr>
        <w:br w:type="page"/>
      </w:r>
    </w:p>
    <w:p w:rsidR="00845A76" w:rsidRPr="00F0410C" w:rsidRDefault="009F52F3" w:rsidP="00F0410C">
      <w:pPr>
        <w:pStyle w:val="aamj"/>
        <w:tabs>
          <w:tab w:val="left" w:pos="360"/>
        </w:tabs>
        <w:spacing w:line="360" w:lineRule="exact"/>
        <w:jc w:val="both"/>
        <w:rPr>
          <w:sz w:val="24"/>
          <w:szCs w:val="24"/>
        </w:rPr>
      </w:pPr>
      <w:r w:rsidRPr="00F0410C">
        <w:rPr>
          <w:i/>
          <w:color w:val="auto"/>
          <w:sz w:val="24"/>
          <w:szCs w:val="24"/>
        </w:rPr>
        <w:lastRenderedPageBreak/>
        <w:t>Przejazdy pojazdów</w:t>
      </w:r>
    </w:p>
    <w:p w:rsidR="00845A76" w:rsidRPr="00F0410C" w:rsidRDefault="009F52F3" w:rsidP="00F0410C">
      <w:pPr>
        <w:pStyle w:val="aamj"/>
        <w:tabs>
          <w:tab w:val="left" w:pos="360"/>
        </w:tabs>
        <w:spacing w:line="360" w:lineRule="exact"/>
        <w:jc w:val="both"/>
        <w:rPr>
          <w:sz w:val="24"/>
          <w:szCs w:val="24"/>
        </w:rPr>
      </w:pPr>
      <w:r w:rsidRPr="00F0410C">
        <w:rPr>
          <w:color w:val="auto"/>
          <w:sz w:val="24"/>
          <w:szCs w:val="24"/>
        </w:rPr>
        <w:tab/>
        <w:t>Pojazdy obsługujące przedsięwzięcie przybliżono źródłami liniowymi modelującym emisję hałasu pojazdów poruszających się ze średnią prędkością 18 km/godz, z poziomem mocy akustycznej obliczonym na podstawie danych wejściowych z załącznika 5. Instrukcji ITB nr 338/2008, gdzie poziom mocy akustycznej podczas przejazdu i manewrowania pojazdu lekkiego sięga 94 dB, a pojazdu ciężkiego 100 dB. Przyjęto 4 źródła liniowe o długości ok. 40</w:t>
      </w:r>
      <w:r w:rsidR="00F0410C">
        <w:rPr>
          <w:color w:val="auto"/>
          <w:sz w:val="24"/>
          <w:szCs w:val="24"/>
        </w:rPr>
        <w:t> </w:t>
      </w:r>
      <w:r w:rsidRPr="00F0410C">
        <w:rPr>
          <w:color w:val="auto"/>
          <w:sz w:val="24"/>
          <w:szCs w:val="24"/>
        </w:rPr>
        <w:t>m dla pojazdów lekkich po parkingu oraz 5 źródeł liniowych o długości odpowiednio ok. 80</w:t>
      </w:r>
      <w:r w:rsidR="00F0410C">
        <w:rPr>
          <w:color w:val="auto"/>
          <w:sz w:val="24"/>
          <w:szCs w:val="24"/>
        </w:rPr>
        <w:t> </w:t>
      </w:r>
      <w:r w:rsidRPr="00F0410C">
        <w:rPr>
          <w:color w:val="auto"/>
          <w:sz w:val="24"/>
          <w:szCs w:val="24"/>
        </w:rPr>
        <w:t>m, 160 m, 30 m, 80 m i 70 m dla pojazdów ciężkich. Przyjęto 36 pojazdów lekkich i 16 pojazdów ciężkich w 8-godzinnym odcinku czasu w porze dnia oraz 10 pojazdów lekkich w 1-godzinnym odcinku czasu w porze nocy.</w:t>
      </w:r>
    </w:p>
    <w:p w:rsidR="00845A76" w:rsidRPr="00F0410C" w:rsidRDefault="009F52F3" w:rsidP="00F0410C">
      <w:pPr>
        <w:pStyle w:val="aamj"/>
        <w:tabs>
          <w:tab w:val="left" w:pos="0"/>
        </w:tabs>
        <w:spacing w:line="360" w:lineRule="exact"/>
        <w:jc w:val="both"/>
        <w:rPr>
          <w:sz w:val="24"/>
          <w:szCs w:val="24"/>
        </w:rPr>
      </w:pPr>
      <w:r w:rsidRPr="00F0410C">
        <w:rPr>
          <w:i/>
          <w:color w:val="auto"/>
          <w:sz w:val="24"/>
          <w:szCs w:val="24"/>
        </w:rPr>
        <w:t>Manewry pojazdów ciężarowych</w:t>
      </w:r>
    </w:p>
    <w:p w:rsidR="00845A76" w:rsidRPr="00F0410C" w:rsidRDefault="009F52F3" w:rsidP="00F0410C">
      <w:pPr>
        <w:pStyle w:val="aamj"/>
        <w:tabs>
          <w:tab w:val="left" w:pos="0"/>
        </w:tabs>
        <w:spacing w:line="360" w:lineRule="exact"/>
        <w:jc w:val="both"/>
        <w:rPr>
          <w:sz w:val="24"/>
          <w:szCs w:val="24"/>
        </w:rPr>
      </w:pPr>
      <w:r w:rsidRPr="00F0410C">
        <w:rPr>
          <w:color w:val="auto"/>
          <w:sz w:val="24"/>
          <w:szCs w:val="24"/>
        </w:rPr>
        <w:tab/>
        <w:t>Na podstawie Instrukcji ITB nr 311, Tablica 4, uśredniony w czasie ½ h poziom mocy akustycznej równoważnej ocenie hałasów manewrów (sekwencji operacji hamowania, postoju z włączonym silnikiem, startu i jazdy) dla pojazdów ciężkich wynosi 86,5 dB. W modelu przyjęto 2 punktowe źródła zastępcze.</w:t>
      </w:r>
    </w:p>
    <w:p w:rsidR="00845A76" w:rsidRPr="00F0410C" w:rsidRDefault="009F52F3" w:rsidP="00F0410C">
      <w:pPr>
        <w:pStyle w:val="AAAmj"/>
        <w:spacing w:line="360" w:lineRule="exact"/>
        <w:jc w:val="both"/>
      </w:pPr>
      <w:r w:rsidRPr="00F0410C">
        <w:tab/>
        <w:t>Zwraca się uwagę, że przyjmowane z instrukcji ITB poziomy mocy akustycznej dla hałasów emitowanych przez pojazdy, zostały oszacowane na podstawie pomiarów wykonanych przed 14 i 30 laty. Obecnie pojazdy są znacznie cichsze. Tak więc wyniki analizy hałaśliwości parkingów, dojazdów i miejsc manewrowych są z pewnością zawyżone. Dlatego – by uniknąć roszczeń odszkodowawczych za zbyteczne wydatki inwestora – administracyjne zalecanie ewentualnych rozwiązań ograniczających rozprzestrzenianie się hałasów transportowych poza teren przedsięwzięcia należy przesunąć na etap po pomiarowej analizie porealizacyjnej.</w:t>
      </w:r>
    </w:p>
    <w:p w:rsidR="00845A76" w:rsidRPr="00F0410C" w:rsidRDefault="00845A76" w:rsidP="00F0410C">
      <w:pPr>
        <w:pStyle w:val="aamj"/>
        <w:tabs>
          <w:tab w:val="left" w:pos="360"/>
        </w:tabs>
        <w:spacing w:line="360" w:lineRule="exact"/>
        <w:jc w:val="both"/>
        <w:rPr>
          <w:color w:val="auto"/>
          <w:sz w:val="24"/>
          <w:szCs w:val="24"/>
        </w:rPr>
      </w:pPr>
    </w:p>
    <w:p w:rsidR="00845A76" w:rsidRPr="00F0410C" w:rsidRDefault="009F52F3" w:rsidP="00F0410C">
      <w:pPr>
        <w:pStyle w:val="aamj"/>
        <w:spacing w:line="360" w:lineRule="exact"/>
        <w:jc w:val="both"/>
        <w:rPr>
          <w:sz w:val="24"/>
          <w:szCs w:val="24"/>
        </w:rPr>
      </w:pPr>
      <w:r w:rsidRPr="00F0410C">
        <w:rPr>
          <w:color w:val="auto"/>
          <w:sz w:val="24"/>
          <w:szCs w:val="24"/>
          <w:u w:val="single"/>
        </w:rPr>
        <w:t>Źródła hałasu wewnątrz obiektu</w:t>
      </w:r>
      <w:r w:rsidRPr="00F0410C">
        <w:rPr>
          <w:color w:val="auto"/>
          <w:sz w:val="24"/>
          <w:szCs w:val="24"/>
        </w:rPr>
        <w:t>:</w:t>
      </w:r>
    </w:p>
    <w:p w:rsidR="00845A76" w:rsidRPr="00F0410C" w:rsidRDefault="009F52F3" w:rsidP="00F0410C">
      <w:pPr>
        <w:pStyle w:val="aamj"/>
        <w:spacing w:line="360" w:lineRule="exact"/>
        <w:jc w:val="both"/>
        <w:rPr>
          <w:sz w:val="24"/>
          <w:szCs w:val="24"/>
        </w:rPr>
      </w:pPr>
      <w:r w:rsidRPr="00F0410C">
        <w:rPr>
          <w:color w:val="auto"/>
          <w:sz w:val="24"/>
          <w:szCs w:val="24"/>
        </w:rPr>
        <w:tab/>
        <w:t>M.in. instalacje do produkcji i pakowania karmy. Wewnątrz całego budynku produkcyjnego przyjęto równoważny poziom hałasu L</w:t>
      </w:r>
      <w:r w:rsidRPr="00F0410C">
        <w:rPr>
          <w:color w:val="auto"/>
          <w:sz w:val="24"/>
          <w:szCs w:val="24"/>
          <w:vertAlign w:val="subscript"/>
        </w:rPr>
        <w:t>AeqD</w:t>
      </w:r>
      <w:r w:rsidRPr="00F0410C">
        <w:rPr>
          <w:color w:val="auto"/>
          <w:sz w:val="24"/>
          <w:szCs w:val="24"/>
        </w:rPr>
        <w:t xml:space="preserve"> = 87 dB (wg pomiarów na stanowiskach pracy w podobnym zakładzie znajdującym się w pobliżu), mimo, że tylko w</w:t>
      </w:r>
      <w:r w:rsidR="00F0410C">
        <w:rPr>
          <w:color w:val="auto"/>
          <w:sz w:val="24"/>
          <w:szCs w:val="24"/>
        </w:rPr>
        <w:t> </w:t>
      </w:r>
      <w:r w:rsidRPr="00F0410C">
        <w:rPr>
          <w:color w:val="auto"/>
          <w:sz w:val="24"/>
          <w:szCs w:val="24"/>
        </w:rPr>
        <w:t>części pomieszczeń hali produkcyjno-magazynowej będą wykonywane hałaśliwe prace. Takie założenie jest zgodne z zasadą przezorności oraz pozwala projektantom na swobodne rozmieszczenie pomieszczeń, instalacji, urządzeń wewnątrz obiektu. Izolacyjność akustyczną ścian założono na średnim poziomie 25 dB, a dachu na poziomie 28 dB (wg Instrukcji ITB 338).</w:t>
      </w:r>
    </w:p>
    <w:p w:rsidR="00845A76" w:rsidRPr="00F0410C" w:rsidRDefault="00845A76" w:rsidP="00F0410C">
      <w:pPr>
        <w:pStyle w:val="AAAmj"/>
        <w:spacing w:line="360" w:lineRule="exact"/>
        <w:jc w:val="both"/>
      </w:pP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u w:val="single"/>
        </w:rPr>
        <w:t>Informacje o metodzie oszacowania oddziaływania akustycznego na otoczenie</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t>(w tym: założenia wejściowe, luki w wiedzy, trudności)</w:t>
      </w:r>
    </w:p>
    <w:p w:rsid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lastRenderedPageBreak/>
        <w:tab/>
        <w:t xml:space="preserve">Emisję i imisję hałasu instalacyjnego oraz transportowego w środowisku zewnętrznym oszacowano opierając się na metodzie, opisanej w pracy </w:t>
      </w:r>
      <w:r w:rsidRPr="00F0410C">
        <w:rPr>
          <w:rFonts w:ascii="Times New Roman" w:hAnsi="Times New Roman" w:cs="Times New Roman"/>
          <w:i/>
        </w:rPr>
        <w:t>Emisja i propagacja hałasu przemysłowego w środowisku zewnętrznym. Iwonna Żuchowicz-Wodnikowska. Prace Naukowe Instytutu Techniki Budowlanej</w:t>
      </w:r>
      <w:r w:rsidRPr="00F0410C">
        <w:rPr>
          <w:rFonts w:ascii="Times New Roman" w:hAnsi="Times New Roman" w:cs="Times New Roman"/>
        </w:rPr>
        <w:t xml:space="preserve">, wykorzystując </w:t>
      </w:r>
      <w:r w:rsidRPr="00F0410C">
        <w:rPr>
          <w:rFonts w:ascii="Times New Roman" w:hAnsi="Times New Roman" w:cs="Times New Roman"/>
          <w:i/>
        </w:rPr>
        <w:t xml:space="preserve">instrukcje ITB nr 338/2008,308 </w:t>
      </w:r>
      <w:r w:rsidRPr="00F0410C">
        <w:rPr>
          <w:rFonts w:ascii="Times New Roman" w:hAnsi="Times New Roman" w:cs="Times New Roman"/>
        </w:rPr>
        <w:t>i</w:t>
      </w:r>
      <w:r w:rsidRPr="00F0410C">
        <w:rPr>
          <w:rFonts w:ascii="Times New Roman" w:hAnsi="Times New Roman" w:cs="Times New Roman"/>
          <w:i/>
        </w:rPr>
        <w:t xml:space="preserve"> 311</w:t>
      </w:r>
      <w:r w:rsidRPr="00F0410C">
        <w:rPr>
          <w:rFonts w:ascii="Times New Roman" w:hAnsi="Times New Roman" w:cs="Times New Roman"/>
        </w:rPr>
        <w:t>, oraz program komputerowy HPZ’2001. Metoda obliczeniowa opiera się na zależności między emisją dźwięku, scharakteryzowaną skorygowanym poziomem równoważnym mocy akustycznej zastępczych źródeł hałasu, przybliżających hałas instalacji, maszyn i operacji na terenie przedsięwzięcia, a imisją dźwięku w otoczeniu, z uwzględnieniem warunków propagacji. Wyniki analiz obliczeniowych należy oczywiście traktować jako orientacyjne, gdyż model symulacji charakteryzuje się uproszczeniami i przybliżeniami. Nieprecyzyjne określenia parametrów akustycznych w opisach technicznych urządzeń oraz niemożność wykonania pomiarów hałasu poszczególnych elementów instalacji powodują trudności, które trzeba pokonać przy określaniu zastępczych źródeł hałasu. W modelu obliczeniowym nie uwzględnia się niektórych elementów zabudowy i zagospodarowania terenu powodujących rozpraszanie i</w:t>
      </w:r>
      <w:r w:rsidR="00F0410C">
        <w:rPr>
          <w:rFonts w:ascii="Times New Roman" w:hAnsi="Times New Roman" w:cs="Times New Roman"/>
        </w:rPr>
        <w:t> </w:t>
      </w:r>
      <w:r w:rsidRPr="00F0410C">
        <w:rPr>
          <w:rFonts w:ascii="Times New Roman" w:hAnsi="Times New Roman" w:cs="Times New Roman"/>
        </w:rPr>
        <w:t xml:space="preserve">ekranowanie fal akustycznych. W modelu obliczeniowym nie uwzględniono hałasu urządzeń, których wpływ na warunki akustyczne będzie relatywnie mały - o poziomach przynajmniej 10 dB niższych od głównych źródeł. Analizę i ocenę potencjalnej uciążliwości akustycznej planowanego przedsięwzięcia można generalnie uznać za twórczą kompilację wiedzy autorów, wykorzystujących swoje doświadczenie, wyniki pomiarów, literaturę, analizę regresywną do skonstruowania modelu pozwalającego z marginesem bezpieczeństwa ocenić potencjalne oddziaływania akustyczne. Tworząc model akustyczny często przyjmuje się zastępcze źródła hałasu agregujące urządzenia i instalacje. Jest to zabieg dopuszczalny, jeżeli odległość punktów percepcji hałasu przynajmniej dwukrotnie przekracza największy liniowy wymiar modelowanych hałaśliwych instalacji czy operacji. </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tab/>
        <w:t>W modelu akustycznym hale przybliżono zastępczym źródłem typu „budynek”. Zewnętrzne części instalacji wentylacyjnych, chłodniczych przybliżono punktowymi źródłami hałasu. Punktowymi źródłami zastąpiono także manewry samochodów ciężarowych. Przejazdy pojazdów (drogi wewnątrzzakładowe) przybliżono źródłami liniowymi.</w:t>
      </w:r>
    </w:p>
    <w:p w:rsidR="00845A76" w:rsidRPr="00F0410C" w:rsidRDefault="009F52F3" w:rsidP="00F0410C">
      <w:pPr>
        <w:pStyle w:val="AAAmj"/>
        <w:spacing w:line="360" w:lineRule="exact"/>
        <w:jc w:val="both"/>
      </w:pPr>
      <w:r w:rsidRPr="00F0410C">
        <w:t>Parametry przyjętego modelu zebrane są w tabelach.</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u w:val="single"/>
        </w:rPr>
        <w:t>Charakterystyka otoczenia z punktu widzenia ochrony przed hałasem</w:t>
      </w:r>
    </w:p>
    <w:p w:rsidR="00845A76" w:rsidRPr="00F0410C" w:rsidRDefault="009F52F3" w:rsidP="00F0410C">
      <w:pPr>
        <w:pStyle w:val="AAAmj"/>
        <w:spacing w:line="360" w:lineRule="exact"/>
        <w:jc w:val="both"/>
      </w:pPr>
      <w:r w:rsidRPr="00F0410C">
        <w:tab/>
        <w:t>Bezpośrednie sąsiedztwo przedsięwzięcia to grunty orne oraz zabudowa zagrodowa i mieszkaniowo-usługowa.</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tab/>
        <w:t xml:space="preserve">Najbliższe środowisko podlegające ochronie przed hałasem regulowanej rozporządzeniem </w:t>
      </w:r>
      <w:r w:rsidRPr="00F0410C">
        <w:rPr>
          <w:rFonts w:ascii="Times New Roman" w:hAnsi="Times New Roman" w:cs="Times New Roman"/>
          <w:i/>
        </w:rPr>
        <w:t>w sprawie dopuszczalnych poziomów hałasu w środowisku</w:t>
      </w:r>
      <w:r w:rsidRPr="00F0410C">
        <w:rPr>
          <w:rFonts w:ascii="Times New Roman" w:hAnsi="Times New Roman" w:cs="Times New Roman"/>
        </w:rPr>
        <w:t>, to tereny zabudowy zagrodowej i mieszkaniowo-usługowej, znajdujące się na północny-wschód, wschód i południowy-wschód od zakładu.</w:t>
      </w:r>
    </w:p>
    <w:p w:rsidR="00845A76" w:rsidRPr="00F0410C" w:rsidRDefault="009F52F3" w:rsidP="00F0410C">
      <w:pPr>
        <w:pStyle w:val="aamj"/>
        <w:spacing w:line="360" w:lineRule="exact"/>
        <w:jc w:val="both"/>
        <w:rPr>
          <w:sz w:val="24"/>
          <w:szCs w:val="24"/>
        </w:rPr>
      </w:pPr>
      <w:r w:rsidRPr="00F0410C">
        <w:rPr>
          <w:color w:val="auto"/>
          <w:sz w:val="24"/>
          <w:szCs w:val="24"/>
        </w:rPr>
        <w:lastRenderedPageBreak/>
        <w:tab/>
        <w:t xml:space="preserve">Klimat akustyczny środowiska opisuje się i normuje za pomocą wskaźnika nazywanego równoważnym poziomem hałasu, oznaczanego w konkretnym zapisie symbolem </w:t>
      </w:r>
      <w:r w:rsidRPr="00F0410C">
        <w:rPr>
          <w:color w:val="auto"/>
          <w:sz w:val="24"/>
          <w:szCs w:val="24"/>
        </w:rPr>
        <w:br/>
        <w:t>L</w:t>
      </w:r>
      <w:r w:rsidRPr="00F0410C">
        <w:rPr>
          <w:color w:val="auto"/>
          <w:sz w:val="24"/>
          <w:szCs w:val="24"/>
          <w:vertAlign w:val="subscript"/>
        </w:rPr>
        <w:t>Aeq D lub N</w:t>
      </w:r>
      <w:r w:rsidRPr="00F0410C">
        <w:rPr>
          <w:color w:val="auto"/>
          <w:sz w:val="24"/>
          <w:szCs w:val="24"/>
        </w:rPr>
        <w:t xml:space="preserve"> i wyrażanego w decybelach [dB]. Wymagany standard akustyczny chronionego środowiska ustalany jest w zależności od rodzaju terenu i jego funkcji. </w:t>
      </w:r>
      <w:r w:rsidRPr="00F0410C">
        <w:rPr>
          <w:iCs/>
          <w:color w:val="auto"/>
          <w:sz w:val="24"/>
          <w:szCs w:val="24"/>
        </w:rPr>
        <w:t xml:space="preserve">Dopuszczalne poziomy hałasu (dla hałasów innych niż transportowe "publiczne") na terenach zabudowy mieszkaniowej o charakterze zagrodowym i mieszkaniowo-usługowym są ustalone </w:t>
      </w:r>
      <w:r w:rsidRPr="00F0410C">
        <w:rPr>
          <w:iCs/>
          <w:color w:val="auto"/>
          <w:sz w:val="24"/>
          <w:szCs w:val="24"/>
        </w:rPr>
        <w:br/>
        <w:t>w następującej wysokości:</w:t>
      </w:r>
    </w:p>
    <w:p w:rsidR="00845A76" w:rsidRPr="00F0410C" w:rsidRDefault="009F52F3" w:rsidP="00F0410C">
      <w:pPr>
        <w:pStyle w:val="aamj"/>
        <w:spacing w:line="360" w:lineRule="exact"/>
        <w:ind w:firstLine="1237"/>
        <w:jc w:val="both"/>
        <w:rPr>
          <w:sz w:val="24"/>
          <w:szCs w:val="24"/>
        </w:rPr>
      </w:pPr>
      <w:r w:rsidRPr="00F0410C">
        <w:rPr>
          <w:color w:val="auto"/>
          <w:sz w:val="24"/>
          <w:szCs w:val="24"/>
        </w:rPr>
        <w:t>L</w:t>
      </w:r>
      <w:r w:rsidRPr="00F0410C">
        <w:rPr>
          <w:color w:val="auto"/>
          <w:sz w:val="24"/>
          <w:szCs w:val="24"/>
          <w:vertAlign w:val="subscript"/>
        </w:rPr>
        <w:t>AeqD</w:t>
      </w:r>
      <w:r w:rsidRPr="00F0410C">
        <w:rPr>
          <w:color w:val="auto"/>
          <w:sz w:val="24"/>
          <w:szCs w:val="24"/>
        </w:rPr>
        <w:t xml:space="preserve"> = 55 dB w porze dnia, tj. od godz. 6 do 22,</w:t>
      </w:r>
    </w:p>
    <w:p w:rsidR="00845A76" w:rsidRPr="00F0410C" w:rsidRDefault="009F52F3" w:rsidP="00F0410C">
      <w:pPr>
        <w:pStyle w:val="aamj"/>
        <w:spacing w:line="360" w:lineRule="exact"/>
        <w:ind w:firstLine="1237"/>
        <w:jc w:val="both"/>
        <w:rPr>
          <w:sz w:val="24"/>
          <w:szCs w:val="24"/>
        </w:rPr>
      </w:pPr>
      <w:r w:rsidRPr="00F0410C">
        <w:rPr>
          <w:color w:val="auto"/>
          <w:sz w:val="24"/>
          <w:szCs w:val="24"/>
        </w:rPr>
        <w:t>L</w:t>
      </w:r>
      <w:r w:rsidRPr="00F0410C">
        <w:rPr>
          <w:color w:val="auto"/>
          <w:sz w:val="24"/>
          <w:szCs w:val="24"/>
          <w:vertAlign w:val="subscript"/>
        </w:rPr>
        <w:t>AeqN</w:t>
      </w:r>
      <w:r w:rsidRPr="00F0410C">
        <w:rPr>
          <w:color w:val="auto"/>
          <w:sz w:val="24"/>
          <w:szCs w:val="24"/>
        </w:rPr>
        <w:t xml:space="preserve"> = 45 dB w porze nocy (godz. 22-6),</w:t>
      </w:r>
    </w:p>
    <w:p w:rsidR="00845A76" w:rsidRPr="00F0410C" w:rsidRDefault="009F52F3" w:rsidP="00F0410C">
      <w:pPr>
        <w:pStyle w:val="AAAmj"/>
        <w:spacing w:line="360" w:lineRule="exact"/>
        <w:jc w:val="both"/>
      </w:pPr>
      <w:r w:rsidRPr="00F0410C">
        <w:t>Natomiast tereny działalności gospodarczej, użytków rolnych, pastwisk, lasów oraz infrastruktury transportowej nie podlegają ochronie przed hałasem regulowanej przepisami o</w:t>
      </w:r>
      <w:r w:rsidR="00F0410C">
        <w:t> </w:t>
      </w:r>
      <w:r w:rsidRPr="00F0410C">
        <w:t>ochronie środowiska.</w:t>
      </w:r>
    </w:p>
    <w:p w:rsidR="00845A76" w:rsidRPr="00F0410C" w:rsidRDefault="009F52F3" w:rsidP="00F0410C">
      <w:pPr>
        <w:pStyle w:val="aamj"/>
        <w:spacing w:line="360" w:lineRule="exact"/>
        <w:jc w:val="both"/>
        <w:rPr>
          <w:sz w:val="24"/>
          <w:szCs w:val="24"/>
        </w:rPr>
      </w:pPr>
      <w:r w:rsidRPr="00F0410C">
        <w:rPr>
          <w:iCs/>
          <w:color w:val="auto"/>
          <w:sz w:val="24"/>
          <w:szCs w:val="24"/>
        </w:rPr>
        <w:tab/>
        <w:t>Zakład będzie pracował całą dobę, ale część instalacji chłodniczych w nocy pracuje z</w:t>
      </w:r>
      <w:r w:rsidR="00F0410C">
        <w:rPr>
          <w:iCs/>
          <w:color w:val="auto"/>
          <w:sz w:val="24"/>
          <w:szCs w:val="24"/>
        </w:rPr>
        <w:t> </w:t>
      </w:r>
      <w:r w:rsidRPr="00F0410C">
        <w:rPr>
          <w:iCs/>
          <w:color w:val="auto"/>
          <w:sz w:val="24"/>
          <w:szCs w:val="24"/>
        </w:rPr>
        <w:t>mniejszą mocą.</w:t>
      </w:r>
    </w:p>
    <w:p w:rsidR="00845A76" w:rsidRPr="00F0410C" w:rsidRDefault="009F52F3" w:rsidP="00F0410C">
      <w:pPr>
        <w:pStyle w:val="AAAmj"/>
        <w:spacing w:line="360" w:lineRule="exact"/>
        <w:jc w:val="both"/>
      </w:pPr>
      <w:r w:rsidRPr="00F0410C">
        <w:tab/>
        <w:t>Klimat akustyczny w rejonie przedsięwzięcia tworzy ruch pojazdów na lokalnej drodze, a także z okolicznych gospodarstw rolnych i okresowych prac rolniczych.</w:t>
      </w:r>
    </w:p>
    <w:p w:rsidR="00845A76" w:rsidRPr="00F0410C" w:rsidRDefault="00845A76" w:rsidP="00F0410C">
      <w:pPr>
        <w:pStyle w:val="AAAmj"/>
        <w:spacing w:line="360" w:lineRule="exact"/>
        <w:jc w:val="both"/>
      </w:pP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u w:val="single"/>
        </w:rPr>
        <w:t>Prognoza rozprzestrzeniania się hałasu</w:t>
      </w:r>
    </w:p>
    <w:p w:rsidR="00845A76" w:rsidRPr="00F0410C" w:rsidRDefault="009F52F3" w:rsidP="00F0410C">
      <w:pPr>
        <w:pStyle w:val="aamj"/>
        <w:spacing w:line="360" w:lineRule="exact"/>
        <w:jc w:val="both"/>
        <w:rPr>
          <w:sz w:val="24"/>
          <w:szCs w:val="24"/>
        </w:rPr>
      </w:pPr>
      <w:r w:rsidRPr="00F0410C">
        <w:rPr>
          <w:color w:val="auto"/>
          <w:sz w:val="24"/>
          <w:szCs w:val="24"/>
        </w:rPr>
        <w:tab/>
        <w:t>Podlegające ochronie przed hałasem środowisko w sąsiedztwie planowanego przedsięwzięcia, to tereny zagrodowe i mieszkaniowe-usługowe. Należało sprawdzić, czy nie znajdą się one w zasięgu hałasu o równoważnym poziomie 55 dB w dzień oraz 45 dB w porze nocy. Na podstawie wykonanych obliczeń i symulacji stwierdzono, że potencjalna największa strefa uciążliwości przedsięwzięcia nie sięgnie terenów chronionych.</w:t>
      </w:r>
    </w:p>
    <w:p w:rsidR="00845A76" w:rsidRPr="00F0410C" w:rsidRDefault="00845A76" w:rsidP="00F0410C">
      <w:pPr>
        <w:pStyle w:val="aamj"/>
        <w:spacing w:line="360" w:lineRule="exact"/>
        <w:jc w:val="both"/>
        <w:rPr>
          <w:sz w:val="24"/>
          <w:szCs w:val="24"/>
        </w:rPr>
      </w:pPr>
    </w:p>
    <w:p w:rsidR="00845A76" w:rsidRPr="00F0410C" w:rsidRDefault="009F52F3" w:rsidP="00F0410C">
      <w:pPr>
        <w:pStyle w:val="AAAmj"/>
        <w:spacing w:line="360" w:lineRule="exact"/>
        <w:jc w:val="both"/>
      </w:pPr>
      <w:r w:rsidRPr="00F0410C">
        <w:rPr>
          <w:u w:val="single"/>
        </w:rPr>
        <w:t>Oddziaływanie skumulowane</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tab/>
        <w:t>W otoczeniu inwestycji brak innych źródeł, z których oddziaływanie może się kumulować. Prognozowane hałasy, które będą docierały z terenu ocenianego przedsięwzięcia do najbliższej zabudowy, będą miały poziomy niższe od dopuszczalnych. Tak więc pozostaje rezerwa na kumulujące się oddziaływania hałasów z ewentualnych obiektów produkcyjnych czy usługowych.</w:t>
      </w:r>
    </w:p>
    <w:p w:rsidR="00845A76" w:rsidRPr="00F0410C" w:rsidRDefault="00845A76" w:rsidP="00F0410C">
      <w:pPr>
        <w:pStyle w:val="Standard"/>
        <w:spacing w:line="360" w:lineRule="exact"/>
        <w:jc w:val="both"/>
        <w:rPr>
          <w:rFonts w:ascii="Times New Roman" w:hAnsi="Times New Roman" w:cs="Times New Roman"/>
        </w:rPr>
      </w:pP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t>Natężenie ruchu pojazdów na drodze publicznej nie zmieni się, gdyż dotychczas istniejący zakład powodował podobny, a nawet większy ruch pojazdów, niż jest planowany w nowym zakładzie.</w:t>
      </w:r>
    </w:p>
    <w:p w:rsidR="00845A76" w:rsidRPr="00F0410C" w:rsidRDefault="00845A76" w:rsidP="00F0410C">
      <w:pPr>
        <w:pStyle w:val="Standard"/>
        <w:spacing w:line="360" w:lineRule="exact"/>
        <w:jc w:val="both"/>
        <w:rPr>
          <w:rFonts w:ascii="Times New Roman" w:hAnsi="Times New Roman" w:cs="Times New Roman"/>
          <w:u w:val="single"/>
        </w:rPr>
      </w:pP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u w:val="single"/>
        </w:rPr>
        <w:t>Oddziaływanie na środowisko i ludzi</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lastRenderedPageBreak/>
        <w:tab/>
        <w:t xml:space="preserve">Z punktu widzenia przepisów o ochronie środowiska, o zanieczyszczeniu środowiska przez fale dźwiękowe - czyli o hałasie - mówi się w zasadzie tylko w odniesieniu do miejsc stałego przebywania ludzi, wymienionych w ustawie </w:t>
      </w:r>
      <w:r w:rsidRPr="00F0410C">
        <w:rPr>
          <w:rFonts w:ascii="Times New Roman" w:hAnsi="Times New Roman" w:cs="Times New Roman"/>
          <w:i/>
        </w:rPr>
        <w:t>Prawo ochrony środowiska</w:t>
      </w:r>
      <w:r w:rsidRPr="00F0410C">
        <w:rPr>
          <w:rFonts w:ascii="Times New Roman" w:hAnsi="Times New Roman" w:cs="Times New Roman"/>
        </w:rPr>
        <w:t xml:space="preserve"> oraz w rozporządzeniu </w:t>
      </w:r>
      <w:r w:rsidRPr="00F0410C">
        <w:rPr>
          <w:rFonts w:ascii="Times New Roman" w:hAnsi="Times New Roman" w:cs="Times New Roman"/>
          <w:i/>
        </w:rPr>
        <w:t>w sprawie dopuszczalnych poziomów hałasu w środowisku</w:t>
      </w:r>
      <w:r w:rsidRPr="00F0410C">
        <w:rPr>
          <w:rFonts w:ascii="Times New Roman" w:hAnsi="Times New Roman" w:cs="Times New Roman"/>
        </w:rPr>
        <w:t>.</w:t>
      </w:r>
    </w:p>
    <w:p w:rsidR="00845A76" w:rsidRPr="00F0410C" w:rsidRDefault="009F52F3" w:rsidP="00F0410C">
      <w:pPr>
        <w:pStyle w:val="AAAmj"/>
        <w:spacing w:line="360" w:lineRule="exact"/>
        <w:jc w:val="both"/>
      </w:pPr>
      <w:r w:rsidRPr="00F0410C">
        <w:tab/>
        <w:t xml:space="preserve">W otoczeniu ocenianego obiektu takim środowiskiem, podlegającym kwalifikacji </w:t>
      </w:r>
      <w:r w:rsidRPr="00F0410C">
        <w:br/>
        <w:t>w zakresie akustycznych standardów ochrony środowiska (dopuszczalnych poziomów hałasu), jest zabudowa zagrodowa i zabudowa mieszkaniowo-usługowa. W załączeniu zaświadczenie o faktycznym zagospodarowaniu terenu.</w:t>
      </w:r>
    </w:p>
    <w:p w:rsidR="00845A76" w:rsidRPr="00F0410C" w:rsidRDefault="00845A76" w:rsidP="00F0410C">
      <w:pPr>
        <w:pStyle w:val="Standard"/>
        <w:spacing w:line="360" w:lineRule="exact"/>
        <w:jc w:val="both"/>
        <w:rPr>
          <w:rFonts w:ascii="Times New Roman" w:hAnsi="Times New Roman" w:cs="Times New Roman"/>
          <w:u w:val="single"/>
        </w:rPr>
      </w:pP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u w:val="single"/>
        </w:rPr>
        <w:t>Analiza porealizacyjna, monitoring klimatu akustycznego</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tab/>
        <w:t>Oszacowania akustyczne z uwzględnieniem elementów ekranujących, dały podstawę do wniosku, że hałas, który będzie docierał do zabudowy mieszkalnej nie powinien przekroczyć dopuszczalnych poziomów. W związku z wymogiem uzyskania pozwolenia zintegrowanego dla ocenianej instalacji, zakład będzie zobowiązany do okresowych pomiarów hałasu wykonywanych metodą bezpośrednią, raz na dwa lata, w punktach referencyjnych na granicy najbliższej zabudowy mieszkaniowej. Ze względu na orientacyjny charakter analizy akustycznej i jej niedoskonałości i ograniczenia, zaleca się dopiero na podstawie rzeczywistych pomiarów hałasu, rozpatrzenie potrzeby ewentualnego wykonania specjalistycznych zabezpieczeń akustycznych  (obudowy, ekrany, itp.)</w:t>
      </w:r>
    </w:p>
    <w:p w:rsidR="00845A76" w:rsidRPr="00F0410C" w:rsidRDefault="009F52F3" w:rsidP="00F0410C">
      <w:pPr>
        <w:pStyle w:val="Standard"/>
        <w:spacing w:line="360" w:lineRule="exact"/>
        <w:jc w:val="both"/>
        <w:rPr>
          <w:rFonts w:ascii="Times New Roman" w:hAnsi="Times New Roman" w:cs="Times New Roman"/>
        </w:rPr>
      </w:pPr>
      <w:r w:rsidRPr="00F0410C">
        <w:rPr>
          <w:rFonts w:ascii="Times New Roman" w:hAnsi="Times New Roman" w:cs="Times New Roman"/>
        </w:rPr>
        <w:tab/>
        <w:t xml:space="preserve">Sposób wykonywania pomiarów, rejestracji informacji i przekazywania wyników określają rozporządzenia wykonawcze do ustawy </w:t>
      </w:r>
      <w:r w:rsidRPr="00F0410C">
        <w:rPr>
          <w:rFonts w:ascii="Times New Roman" w:hAnsi="Times New Roman" w:cs="Times New Roman"/>
          <w:i/>
        </w:rPr>
        <w:t>Prawo ochrony środowiska</w:t>
      </w:r>
      <w:r w:rsidRPr="00F0410C">
        <w:rPr>
          <w:rFonts w:ascii="Times New Roman" w:hAnsi="Times New Roman" w:cs="Times New Roman"/>
        </w:rPr>
        <w:t>.</w:t>
      </w:r>
    </w:p>
    <w:p w:rsidR="00F0410C" w:rsidRDefault="00F0410C">
      <w:pPr>
        <w:rPr>
          <w:rFonts w:ascii="Times New Roman" w:hAnsi="Times New Roman" w:cs="Times New Roman"/>
        </w:rPr>
      </w:pPr>
      <w:r>
        <w:rPr>
          <w:rFonts w:ascii="Times New Roman" w:hAnsi="Times New Roman" w:cs="Times New Roman"/>
        </w:rPr>
        <w:br w:type="page"/>
      </w:r>
    </w:p>
    <w:p w:rsidR="00845A76" w:rsidRPr="00243E84" w:rsidRDefault="009F52F3">
      <w:pPr>
        <w:pStyle w:val="Standard"/>
        <w:spacing w:line="360" w:lineRule="auto"/>
        <w:jc w:val="both"/>
        <w:rPr>
          <w:rFonts w:ascii="Times New Roman" w:hAnsi="Times New Roman" w:cs="Times New Roman"/>
        </w:rPr>
      </w:pPr>
      <w:r w:rsidRPr="00243E84">
        <w:rPr>
          <w:rFonts w:ascii="Times New Roman" w:hAnsi="Times New Roman" w:cs="Times New Roman"/>
          <w:u w:val="single"/>
        </w:rPr>
        <w:lastRenderedPageBreak/>
        <w:t>Parametry modelu komputerowej symulacji rozprzestrzeniania się hałasu</w:t>
      </w:r>
    </w:p>
    <w:p w:rsidR="00845A76" w:rsidRPr="00243E84" w:rsidRDefault="00845A76">
      <w:pPr>
        <w:pStyle w:val="AAAmj"/>
        <w:jc w:val="both"/>
        <w:rPr>
          <w:sz w:val="20"/>
          <w:szCs w:val="20"/>
        </w:rPr>
      </w:pPr>
    </w:p>
    <w:p w:rsidR="00845A76" w:rsidRPr="00243E84" w:rsidRDefault="009F52F3">
      <w:pPr>
        <w:pStyle w:val="AAAmj"/>
        <w:jc w:val="both"/>
      </w:pPr>
      <w:r w:rsidRPr="00243E84">
        <w:rPr>
          <w:sz w:val="20"/>
          <w:szCs w:val="20"/>
        </w:rPr>
        <w:t>Program HPZ ‘ 2001 Windows: Wersja: marzec'2012 +GRUNT</w:t>
      </w:r>
    </w:p>
    <w:p w:rsidR="00845A76" w:rsidRPr="00243E84" w:rsidRDefault="009F52F3">
      <w:pPr>
        <w:pStyle w:val="Standard"/>
        <w:jc w:val="center"/>
        <w:rPr>
          <w:rFonts w:ascii="Times New Roman" w:hAnsi="Times New Roman" w:cs="Times New Roman"/>
        </w:rPr>
      </w:pPr>
      <w:r w:rsidRPr="00243E84">
        <w:rPr>
          <w:rFonts w:ascii="Times New Roman" w:hAnsi="Times New Roman" w:cs="Times New Roman"/>
          <w:b/>
          <w:bCs/>
          <w:spacing w:val="80"/>
        </w:rPr>
        <w:t>Specyfikacja elementów:</w:t>
      </w:r>
    </w:p>
    <w:p w:rsidR="00845A76" w:rsidRPr="00243E84" w:rsidRDefault="00845A76">
      <w:pPr>
        <w:pStyle w:val="Standard"/>
        <w:jc w:val="center"/>
        <w:rPr>
          <w:rFonts w:ascii="Times New Roman" w:hAnsi="Times New Roman" w:cs="Times New Roman"/>
          <w:b/>
          <w:bCs/>
          <w:spacing w:val="80"/>
        </w:rPr>
      </w:pPr>
    </w:p>
    <w:tbl>
      <w:tblPr>
        <w:tblW w:w="9582" w:type="dxa"/>
        <w:jc w:val="center"/>
        <w:tblLayout w:type="fixed"/>
        <w:tblCellMar>
          <w:left w:w="10" w:type="dxa"/>
          <w:right w:w="10" w:type="dxa"/>
        </w:tblCellMar>
        <w:tblLook w:val="0000"/>
      </w:tblPr>
      <w:tblGrid>
        <w:gridCol w:w="680"/>
        <w:gridCol w:w="679"/>
        <w:gridCol w:w="1135"/>
        <w:gridCol w:w="7088"/>
      </w:tblGrid>
      <w:tr w:rsidR="00845A76" w:rsidRPr="00243E84">
        <w:trPr>
          <w:tblHeader/>
          <w:jc w:val="center"/>
        </w:trPr>
        <w:tc>
          <w:tcPr>
            <w:tcW w:w="680" w:type="dxa"/>
            <w:tcBorders>
              <w:top w:val="single" w:sz="6" w:space="0" w:color="000000"/>
              <w:left w:val="single" w:sz="6" w:space="0" w:color="000000"/>
              <w:bottom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Lp.</w:t>
            </w:r>
          </w:p>
        </w:tc>
        <w:tc>
          <w:tcPr>
            <w:tcW w:w="679" w:type="dxa"/>
            <w:tcBorders>
              <w:top w:val="single" w:sz="6" w:space="0" w:color="000000"/>
              <w:left w:val="single" w:sz="6" w:space="0" w:color="000000"/>
              <w:bottom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Nr el.</w:t>
            </w:r>
          </w:p>
        </w:tc>
        <w:tc>
          <w:tcPr>
            <w:tcW w:w="1135" w:type="dxa"/>
            <w:tcBorders>
              <w:top w:val="single" w:sz="6" w:space="0" w:color="000000"/>
              <w:left w:val="single" w:sz="6" w:space="0" w:color="000000"/>
              <w:bottom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Symbol</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Pr>
                <w:rFonts w:ascii="Times New Roman" w:hAnsi="Times New Roman" w:cs="Times New Roman"/>
                <w:sz w:val="22"/>
                <w:szCs w:val="22"/>
              </w:rPr>
            </w:pPr>
            <w:r w:rsidRPr="00F0410C">
              <w:rPr>
                <w:rFonts w:ascii="Times New Roman" w:hAnsi="Times New Roman" w:cs="Times New Roman"/>
                <w:sz w:val="22"/>
                <w:szCs w:val="22"/>
              </w:rPr>
              <w:t>Opis:</w:t>
            </w:r>
          </w:p>
        </w:tc>
      </w:tr>
      <w:tr w:rsidR="00845A76" w:rsidRPr="00243E84">
        <w:trPr>
          <w:jc w:val="center"/>
        </w:trPr>
        <w:tc>
          <w:tcPr>
            <w:tcW w:w="680" w:type="dxa"/>
            <w:tcBorders>
              <w:top w:val="single" w:sz="6" w:space="0" w:color="000000"/>
              <w:left w:val="single" w:sz="6" w:space="0" w:color="000000"/>
              <w:bottom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8901" w:type="dxa"/>
            <w:gridSpan w:val="3"/>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Źródła wszechkierunkowe</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(1)</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(2)</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(3)</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(4)</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W5</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(5)</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W6</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(6)</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W7</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(7)</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8</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8</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W8</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(8)</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9</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9</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W9</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(9)</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10</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10</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W10</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(10)</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11</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(11)</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12</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12</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(12)</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13</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13</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(15)</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14</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14</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(16)</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15</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15</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W15</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(38 /29)</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16</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16</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W16</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(44)</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17</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17</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W17</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(49)</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18</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18</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W18</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(50)</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19</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19</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W19</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(52)</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20</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20</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W20</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(81)</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21</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(23)</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22</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22</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(82)</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23</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23</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(83)</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24</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24</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(84)</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25</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25</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Wentylator (85)</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26</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26</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(24)</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27</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27</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(1)</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28</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28</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(2)</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29</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29</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CH5</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(3)</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30</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30</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CH6</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(4)</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31</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CH7</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(6)</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32</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32</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CH8</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(7)</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33</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33</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CH9</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(9)</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34</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34</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CH10</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(10)</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35</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35</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CH11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Urządzenia chłodnicze (16)</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36</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36</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MC1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Manewry pojazdów ciężkich</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37</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37</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MC2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Manewry pojazdów ciężkich</w:t>
            </w:r>
          </w:p>
        </w:tc>
      </w:tr>
      <w:tr w:rsidR="00845A76" w:rsidRPr="00243E84">
        <w:trPr>
          <w:jc w:val="center"/>
        </w:trPr>
        <w:tc>
          <w:tcPr>
            <w:tcW w:w="680" w:type="dxa"/>
            <w:tcBorders>
              <w:top w:val="single" w:sz="6" w:space="0" w:color="000000"/>
              <w:left w:val="single" w:sz="6" w:space="0" w:color="000000"/>
              <w:bottom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8901" w:type="dxa"/>
            <w:gridSpan w:val="3"/>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Źródła liniowe</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38</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PC1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Przejazdy pojazdów ciężkich</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39</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PC2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Przejazdy pojazdów ciężkich</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40</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PC3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Przejazdy pojazdów ciężkich</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41</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PC4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Przejazdy pojazdów ciężkich</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lastRenderedPageBreak/>
              <w:t>42</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PC5</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Przejazdy pojazdów ciężkich</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43</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PL1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Przejazdy pojazdów lekkich po parkingu</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44</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PL2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Przejazdy pojazdów lekkich po parkingu</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45</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8</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PL3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Przejazdy pojazdów lekkich po parkingu</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46</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9</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PL4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Przejazdy pojazdów lekkich po parkingu</w:t>
            </w:r>
          </w:p>
        </w:tc>
      </w:tr>
      <w:tr w:rsidR="00845A76" w:rsidRPr="00243E84">
        <w:trPr>
          <w:jc w:val="center"/>
        </w:trPr>
        <w:tc>
          <w:tcPr>
            <w:tcW w:w="680" w:type="dxa"/>
            <w:tcBorders>
              <w:top w:val="single" w:sz="6" w:space="0" w:color="000000"/>
              <w:left w:val="single" w:sz="6" w:space="0" w:color="000000"/>
              <w:bottom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8901" w:type="dxa"/>
            <w:gridSpan w:val="3"/>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Źródła - budynki</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47</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HPM1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Hala produkcyjno-magazynowa</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48</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HPM2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Hala produkcyjno-magazynowa</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49</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HPM3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Hala produkcyjno-magazynowa</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50</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HPM4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Hala produkcyjno-magazynowa</w:t>
            </w:r>
          </w:p>
        </w:tc>
      </w:tr>
      <w:tr w:rsidR="00845A76" w:rsidRPr="00243E84">
        <w:trPr>
          <w:jc w:val="center"/>
        </w:trPr>
        <w:tc>
          <w:tcPr>
            <w:tcW w:w="680" w:type="dxa"/>
            <w:tcBorders>
              <w:top w:val="single" w:sz="6" w:space="0" w:color="000000"/>
              <w:left w:val="single" w:sz="6" w:space="0" w:color="000000"/>
              <w:bottom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8901" w:type="dxa"/>
            <w:gridSpan w:val="3"/>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Ekrany</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51</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Chłodnia</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52</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Magazyn opakowań 1</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53</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Magazyn opakowań 2</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54</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Magazyn produktów gotowych</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55</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Budynek gospodarczy (Dębniałki Kaliskie 18)</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56</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Budynek gospodarczy (Dębniałki Kaliskie 18)</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57</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Budynek gospodarczy (Dębniałki Kaliskie 22a)</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58</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8</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Budynek gospodarczy (Dębniałki Kaliskie 22)</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59</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9</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Ekran przy chłodni</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60</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10</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HMPT1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Obiekty magazynowo-produkcyjno-techniczne</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61</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HMPT2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Obiekty magazynowo-produkcyjno-techniczne</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62</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12</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Ekran przy chłodni</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63</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13</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Wiata przy chłodni</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64</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14</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Dach nad urządzeniami chłodniczymi</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65</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15</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Ekran przy W24</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66</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16</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Ekran przy W24</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67</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17</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E5</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Ekran przy W23</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68</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18</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E6</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Ekran przy W23</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69</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19</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E7</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Ekran przy CH7</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70</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20</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E8</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Ekran przy CH7</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71</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MK</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Magazyn konfiskat</w:t>
            </w:r>
          </w:p>
        </w:tc>
      </w:tr>
      <w:tr w:rsidR="00845A76" w:rsidRPr="00243E84">
        <w:trPr>
          <w:jc w:val="center"/>
        </w:trPr>
        <w:tc>
          <w:tcPr>
            <w:tcW w:w="680" w:type="dxa"/>
            <w:tcBorders>
              <w:top w:val="single" w:sz="6" w:space="0" w:color="000000"/>
              <w:left w:val="single" w:sz="6" w:space="0" w:color="000000"/>
              <w:bottom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8901" w:type="dxa"/>
            <w:gridSpan w:val="3"/>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Punkty obserwacji</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72</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PO1</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Na terenie zabudowy mieszkaniowej (Dębniałki Kaliskie 18)</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73</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PO2</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Na terenie zabudowy mieszkaniowej (Dębniałki Kaliskie 22a)</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74</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PO3</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Na terenie zabudowy mieszkaniowej (Dębniałki Kaliskie 22)</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75</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PO4</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Na terenie z zabudową mieszkaniową, na wysokości okien (Dębniałki Kaliskie 19)</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76</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PO5</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Na granicy terenu z zabudową mieszkaniową (Dębniałki Kaliskie 18)</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77</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PO6</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Na granicy terenu z zabudową mieszkaniową (Dębniałki Kaliskie 19)</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78</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PO7</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Na granicy terenu z zabudową mieszkaniową (Dębniałki Kaliskie 22a)</w:t>
            </w:r>
          </w:p>
        </w:tc>
      </w:tr>
      <w:tr w:rsidR="00845A76" w:rsidRPr="00243E84">
        <w:trPr>
          <w:jc w:val="center"/>
        </w:trPr>
        <w:tc>
          <w:tcPr>
            <w:tcW w:w="68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79</w:t>
            </w:r>
          </w:p>
        </w:tc>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8</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PO8</w:t>
            </w:r>
          </w:p>
        </w:tc>
        <w:tc>
          <w:tcPr>
            <w:tcW w:w="708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left="113" w:right="113"/>
              <w:rPr>
                <w:rFonts w:ascii="Times New Roman" w:hAnsi="Times New Roman" w:cs="Times New Roman"/>
                <w:sz w:val="22"/>
                <w:szCs w:val="22"/>
              </w:rPr>
            </w:pPr>
            <w:r w:rsidRPr="00F0410C">
              <w:rPr>
                <w:rFonts w:ascii="Times New Roman" w:hAnsi="Times New Roman" w:cs="Times New Roman"/>
                <w:sz w:val="22"/>
                <w:szCs w:val="22"/>
              </w:rPr>
              <w:t>Na granicy terenu z zabudową mieszkaniową (Dębniałki Kaliskie 22a)</w:t>
            </w:r>
          </w:p>
        </w:tc>
      </w:tr>
    </w:tbl>
    <w:p w:rsidR="00F0410C" w:rsidRDefault="00F0410C">
      <w:pPr>
        <w:pStyle w:val="Standard"/>
        <w:jc w:val="center"/>
        <w:rPr>
          <w:rFonts w:ascii="Times New Roman" w:hAnsi="Times New Roman" w:cs="Times New Roman"/>
          <w:b/>
          <w:bCs/>
          <w:spacing w:val="80"/>
        </w:rPr>
      </w:pPr>
    </w:p>
    <w:p w:rsidR="00F0410C" w:rsidRDefault="00F0410C">
      <w:pPr>
        <w:rPr>
          <w:rFonts w:ascii="Times New Roman" w:hAnsi="Times New Roman" w:cs="Times New Roman"/>
          <w:b/>
          <w:bCs/>
          <w:spacing w:val="80"/>
        </w:rPr>
      </w:pPr>
      <w:r>
        <w:rPr>
          <w:rFonts w:ascii="Times New Roman" w:hAnsi="Times New Roman" w:cs="Times New Roman"/>
          <w:b/>
          <w:bCs/>
          <w:spacing w:val="80"/>
        </w:rPr>
        <w:br w:type="page"/>
      </w:r>
    </w:p>
    <w:p w:rsidR="00845A76" w:rsidRPr="00243E84" w:rsidRDefault="00845A76">
      <w:pPr>
        <w:pStyle w:val="Standard"/>
        <w:jc w:val="center"/>
        <w:rPr>
          <w:rFonts w:ascii="Times New Roman" w:hAnsi="Times New Roman" w:cs="Times New Roman"/>
          <w:b/>
          <w:bCs/>
          <w:spacing w:val="80"/>
        </w:rPr>
      </w:pPr>
    </w:p>
    <w:p w:rsidR="00845A76" w:rsidRPr="00243E84" w:rsidRDefault="009F52F3">
      <w:pPr>
        <w:pStyle w:val="Standard"/>
        <w:spacing w:before="120"/>
        <w:jc w:val="center"/>
        <w:rPr>
          <w:rFonts w:ascii="Times New Roman" w:hAnsi="Times New Roman" w:cs="Times New Roman"/>
        </w:rPr>
      </w:pPr>
      <w:r w:rsidRPr="00243E84">
        <w:rPr>
          <w:rFonts w:ascii="Times New Roman" w:hAnsi="Times New Roman" w:cs="Times New Roman"/>
        </w:rPr>
        <w:t>Ź R Ó D Ł A   WSZECHKIERUNKOWE,     liczba = 37</w:t>
      </w:r>
    </w:p>
    <w:tbl>
      <w:tblPr>
        <w:tblW w:w="7401" w:type="dxa"/>
        <w:jc w:val="center"/>
        <w:tblLayout w:type="fixed"/>
        <w:tblCellMar>
          <w:left w:w="10" w:type="dxa"/>
          <w:right w:w="10" w:type="dxa"/>
        </w:tblCellMar>
        <w:tblLook w:val="0000"/>
      </w:tblPr>
      <w:tblGrid>
        <w:gridCol w:w="567"/>
        <w:gridCol w:w="908"/>
        <w:gridCol w:w="1020"/>
        <w:gridCol w:w="1022"/>
        <w:gridCol w:w="1020"/>
        <w:gridCol w:w="1022"/>
        <w:gridCol w:w="977"/>
        <w:gridCol w:w="865"/>
      </w:tblGrid>
      <w:tr w:rsidR="00845A76" w:rsidRPr="00243E84">
        <w:trPr>
          <w:cantSplit/>
          <w:tblHeader/>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Lp</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Symbol</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x[m]</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y[m]</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z[m]</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w:t>
            </w:r>
            <w:r w:rsidRPr="00F0410C">
              <w:rPr>
                <w:rFonts w:ascii="Times New Roman" w:hAnsi="Times New Roman" w:cs="Times New Roman"/>
                <w:sz w:val="22"/>
                <w:szCs w:val="22"/>
                <w:vertAlign w:val="subscript"/>
              </w:rPr>
              <w:t>WAD</w:t>
            </w:r>
            <w:r w:rsidRPr="00F0410C">
              <w:rPr>
                <w:rFonts w:ascii="Times New Roman" w:hAnsi="Times New Roman" w:cs="Times New Roman"/>
                <w:sz w:val="22"/>
                <w:szCs w:val="22"/>
              </w:rPr>
              <w:t>[dB]</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w:t>
            </w:r>
            <w:r w:rsidRPr="00F0410C">
              <w:rPr>
                <w:rFonts w:ascii="Times New Roman" w:hAnsi="Times New Roman" w:cs="Times New Roman"/>
                <w:sz w:val="22"/>
                <w:szCs w:val="22"/>
                <w:vertAlign w:val="subscript"/>
              </w:rPr>
              <w:t>WAN</w:t>
            </w:r>
            <w:r w:rsidRPr="00F0410C">
              <w:rPr>
                <w:rFonts w:ascii="Times New Roman" w:hAnsi="Times New Roman" w:cs="Times New Roman"/>
                <w:sz w:val="22"/>
                <w:szCs w:val="22"/>
              </w:rPr>
              <w:t>[dB]</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K</w:t>
            </w:r>
            <w:r w:rsidRPr="00F0410C">
              <w:rPr>
                <w:rFonts w:ascii="Times New Roman" w:hAnsi="Times New Roman" w:cs="Times New Roman"/>
                <w:sz w:val="22"/>
                <w:szCs w:val="22"/>
                <w:vertAlign w:val="subscript"/>
              </w:rPr>
              <w:t>0</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160,6</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155,4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82,0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82,0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152,5</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152,4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73,0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73,0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W3</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139,5</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146,0</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53,0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53,0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125,1</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138,7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65,0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65,0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W5</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135,1</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143,1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65,0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65,0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W6</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114,0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136,7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79,0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79,0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99,3</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125,7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59,0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59,0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8</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W8</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94,3</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127,9</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73,0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73,0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9</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W9</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108,9</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137,2</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83,0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83,0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10</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W10</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128,0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151,5</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83,0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83,0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11</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114,9</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144,8</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12</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W12</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108,5</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141,9</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79,0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79,0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13</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W13</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108,5</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149,5</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83,0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83,0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14</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113,8</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148,7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15</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W15</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143,8</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207,0</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79,0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79,0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16</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W16</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144,5</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191,3</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17</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134,7</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186,7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18</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W18</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128,2</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184,5</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19</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W19</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141,6</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163,7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20</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W20</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66,8</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162,4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21</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137,0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180,5</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86,0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83,0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22</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157,0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168,6</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23</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W22</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151,7</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166,1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77,0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24</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W23</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170,8</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166,4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25</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153,9</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159,0</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26</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CH2</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134,2</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179,4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86,0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83,0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27</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CH3</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182,2</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136,7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98,0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98,0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28</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180,0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135,6</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96,0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96,0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29</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CH5</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178,2</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134,7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89,0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89,0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30</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CH6</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176,2</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134,1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95,5</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95,5</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31</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CH7</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159,4</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157,1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90,0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90,0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32</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CH8</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159,5</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191,3</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90,0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90,0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33</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CH9</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94,0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122,6</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6,0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89,0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86,0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34</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CH10</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20,4</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125,4</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90,0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90,0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35</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CH11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157,2</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190,1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94,0</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94,0</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36</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MC1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204,8</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197,1</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82,5</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243E84">
        <w:trPr>
          <w:cantSplit/>
          <w:jc w:val="center"/>
        </w:trPr>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37</w:t>
            </w:r>
          </w:p>
        </w:tc>
        <w:tc>
          <w:tcPr>
            <w:tcW w:w="90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MC2</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56,6</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125,2</w:t>
            </w:r>
          </w:p>
        </w:tc>
        <w:tc>
          <w:tcPr>
            <w:tcW w:w="102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84,5</w:t>
            </w:r>
          </w:p>
        </w:tc>
        <w:tc>
          <w:tcPr>
            <w:tcW w:w="97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86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r>
    </w:tbl>
    <w:p w:rsidR="00F0410C" w:rsidRDefault="00F0410C">
      <w:pPr>
        <w:pStyle w:val="Standard"/>
        <w:spacing w:before="120"/>
        <w:jc w:val="center"/>
        <w:rPr>
          <w:rFonts w:ascii="Times New Roman" w:hAnsi="Times New Roman" w:cs="Times New Roman"/>
        </w:rPr>
      </w:pPr>
    </w:p>
    <w:p w:rsidR="00F0410C" w:rsidRDefault="00F0410C">
      <w:pPr>
        <w:rPr>
          <w:rFonts w:ascii="Times New Roman" w:hAnsi="Times New Roman" w:cs="Times New Roman"/>
        </w:rPr>
      </w:pPr>
      <w:r>
        <w:rPr>
          <w:rFonts w:ascii="Times New Roman" w:hAnsi="Times New Roman" w:cs="Times New Roman"/>
        </w:rPr>
        <w:br w:type="page"/>
      </w:r>
    </w:p>
    <w:p w:rsidR="00845A76" w:rsidRPr="00243E84" w:rsidRDefault="00845A76">
      <w:pPr>
        <w:pStyle w:val="Standard"/>
        <w:spacing w:before="120"/>
        <w:jc w:val="center"/>
        <w:rPr>
          <w:rFonts w:ascii="Times New Roman" w:hAnsi="Times New Roman" w:cs="Times New Roman"/>
        </w:rPr>
      </w:pPr>
    </w:p>
    <w:p w:rsidR="00845A76" w:rsidRPr="00243E84" w:rsidRDefault="009F52F3">
      <w:pPr>
        <w:pStyle w:val="Standard"/>
        <w:spacing w:before="120"/>
        <w:jc w:val="center"/>
        <w:rPr>
          <w:rFonts w:ascii="Times New Roman" w:hAnsi="Times New Roman" w:cs="Times New Roman"/>
        </w:rPr>
      </w:pPr>
      <w:r w:rsidRPr="00243E84">
        <w:rPr>
          <w:rFonts w:ascii="Times New Roman" w:hAnsi="Times New Roman" w:cs="Times New Roman"/>
        </w:rPr>
        <w:t>Ź R Ó D Ł A - B U D Y N K I,    liczba = 4</w:t>
      </w:r>
    </w:p>
    <w:tbl>
      <w:tblPr>
        <w:tblW w:w="7824" w:type="dxa"/>
        <w:jc w:val="center"/>
        <w:tblLayout w:type="fixed"/>
        <w:tblCellMar>
          <w:left w:w="10" w:type="dxa"/>
          <w:right w:w="10" w:type="dxa"/>
        </w:tblCellMar>
        <w:tblLook w:val="0000"/>
      </w:tblPr>
      <w:tblGrid>
        <w:gridCol w:w="454"/>
        <w:gridCol w:w="1362"/>
        <w:gridCol w:w="1247"/>
        <w:gridCol w:w="1246"/>
        <w:gridCol w:w="1247"/>
        <w:gridCol w:w="1247"/>
        <w:gridCol w:w="1021"/>
      </w:tblGrid>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Lp</w:t>
            </w: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Symbol</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x[m] A y[m]</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x[m] B y[m]</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x[m] C y[m]</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x[m] D y[m]</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h[m]</w:t>
            </w: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HPM1</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73,7;108,8</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148,2;145,7</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132,2;178,7</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57,9;141,7</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4,7</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Ściana nr</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dach</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0,8</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ind w:right="113"/>
              <w:jc w:val="right"/>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 wew [dB]</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Izol.R[dB]</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25,0</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25,0</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28,0</w:t>
            </w: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HPM2</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148,2;145,8</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175,1;159,0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162,3;186,8</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135,0;173,5</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4,7</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Ściana nr</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dach</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ind w:right="113"/>
              <w:jc w:val="right"/>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 wew [dB]</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Izol.R[dB]</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25,0</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28,0</w:t>
            </w: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HPM3</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175,2;159,1</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197,1;169,8</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180,7;202,9</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160,0;192,6</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4,7</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Ściana nr</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dach</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ind w:right="113"/>
              <w:jc w:val="right"/>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 wew [dB]</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Izol.R[dB]</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28,0</w:t>
            </w: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HPM4</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193,7;177,1</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196,4;178,3</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190,0;191,9</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187,2;190,2</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4,7</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Ściana nr</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dach</w:t>
            </w: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ind w:right="113"/>
              <w:jc w:val="right"/>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 wew [dB]</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r>
      <w:tr w:rsidR="00845A76" w:rsidRPr="00243E84">
        <w:trPr>
          <w:cantSplit/>
          <w:jc w:val="center"/>
        </w:trPr>
        <w:tc>
          <w:tcPr>
            <w:tcW w:w="453" w:type="dxa"/>
            <w:tcBorders>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2"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Izol.R[dB]</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25,0</w:t>
            </w:r>
          </w:p>
        </w:tc>
        <w:tc>
          <w:tcPr>
            <w:tcW w:w="1246"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25,0</w:t>
            </w:r>
          </w:p>
        </w:tc>
        <w:tc>
          <w:tcPr>
            <w:tcW w:w="1247"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87,0</w:t>
            </w:r>
          </w:p>
        </w:tc>
        <w:tc>
          <w:tcPr>
            <w:tcW w:w="1021" w:type="dxa"/>
            <w:tcBorders>
              <w:top w:val="single" w:sz="6" w:space="0" w:color="000000"/>
              <w:left w:val="single" w:sz="6" w:space="0" w:color="000000"/>
              <w:bottom w:val="single" w:sz="6" w:space="0" w:color="000000"/>
              <w:right w:val="single" w:sz="6" w:space="0" w:color="000000"/>
            </w:tcBorders>
            <w:tcMar>
              <w:top w:w="0" w:type="dxa"/>
              <w:left w:w="56" w:type="dxa"/>
              <w:bottom w:w="0" w:type="dxa"/>
              <w:right w:w="56"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28,0</w:t>
            </w:r>
          </w:p>
        </w:tc>
      </w:tr>
    </w:tbl>
    <w:p w:rsidR="00F0410C" w:rsidRDefault="00F0410C">
      <w:pPr>
        <w:pStyle w:val="Standard"/>
        <w:rPr>
          <w:rFonts w:ascii="Times New Roman" w:hAnsi="Times New Roman" w:cs="Times New Roman"/>
        </w:rPr>
      </w:pPr>
    </w:p>
    <w:p w:rsidR="00845A76" w:rsidRPr="00243E84" w:rsidRDefault="009F52F3">
      <w:pPr>
        <w:pStyle w:val="Standard"/>
        <w:spacing w:before="120"/>
        <w:jc w:val="center"/>
        <w:rPr>
          <w:rFonts w:ascii="Times New Roman" w:hAnsi="Times New Roman" w:cs="Times New Roman"/>
        </w:rPr>
      </w:pPr>
      <w:r w:rsidRPr="00243E84">
        <w:rPr>
          <w:rFonts w:ascii="Times New Roman" w:hAnsi="Times New Roman" w:cs="Times New Roman"/>
        </w:rPr>
        <w:t>Ź R Ó D Ł A   LINIOWE,     liczba = 9</w:t>
      </w:r>
    </w:p>
    <w:tbl>
      <w:tblPr>
        <w:tblW w:w="9301" w:type="dxa"/>
        <w:jc w:val="center"/>
        <w:tblLayout w:type="fixed"/>
        <w:tblCellMar>
          <w:left w:w="10" w:type="dxa"/>
          <w:right w:w="10" w:type="dxa"/>
        </w:tblCellMar>
        <w:tblLook w:val="0000"/>
      </w:tblPr>
      <w:tblGrid>
        <w:gridCol w:w="568"/>
        <w:gridCol w:w="796"/>
        <w:gridCol w:w="851"/>
        <w:gridCol w:w="850"/>
        <w:gridCol w:w="851"/>
        <w:gridCol w:w="850"/>
        <w:gridCol w:w="851"/>
        <w:gridCol w:w="993"/>
        <w:gridCol w:w="1134"/>
        <w:gridCol w:w="991"/>
        <w:gridCol w:w="566"/>
      </w:tblGrid>
      <w:tr w:rsidR="00845A76" w:rsidRPr="00F0410C">
        <w:trPr>
          <w:cantSplit/>
          <w:tblHeader/>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Lp</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Symbol</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x</w:t>
            </w:r>
            <w:r w:rsidRPr="00F0410C">
              <w:rPr>
                <w:rFonts w:ascii="Times New Roman" w:hAnsi="Times New Roman" w:cs="Times New Roman"/>
                <w:sz w:val="22"/>
                <w:szCs w:val="22"/>
                <w:vertAlign w:val="subscript"/>
              </w:rPr>
              <w:t xml:space="preserve">p </w:t>
            </w:r>
            <w:r w:rsidRPr="00F0410C">
              <w:rPr>
                <w:rFonts w:ascii="Times New Roman" w:hAnsi="Times New Roman" w:cs="Times New Roman"/>
                <w:sz w:val="22"/>
                <w:szCs w:val="22"/>
              </w:rPr>
              <w:t>[m]</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y</w:t>
            </w:r>
            <w:r w:rsidRPr="00F0410C">
              <w:rPr>
                <w:rFonts w:ascii="Times New Roman" w:hAnsi="Times New Roman" w:cs="Times New Roman"/>
                <w:sz w:val="22"/>
                <w:szCs w:val="22"/>
                <w:vertAlign w:val="subscript"/>
              </w:rPr>
              <w:t xml:space="preserve">p </w:t>
            </w:r>
            <w:r w:rsidRPr="00F0410C">
              <w:rPr>
                <w:rFonts w:ascii="Times New Roman" w:hAnsi="Times New Roman" w:cs="Times New Roman"/>
                <w:sz w:val="22"/>
                <w:szCs w:val="22"/>
              </w:rPr>
              <w:t>[m]</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z</w:t>
            </w:r>
            <w:r w:rsidRPr="00F0410C">
              <w:rPr>
                <w:rFonts w:ascii="Times New Roman" w:hAnsi="Times New Roman" w:cs="Times New Roman"/>
                <w:sz w:val="22"/>
                <w:szCs w:val="22"/>
                <w:vertAlign w:val="subscript"/>
              </w:rPr>
              <w:t xml:space="preserve">p </w:t>
            </w:r>
            <w:r w:rsidRPr="00F0410C">
              <w:rPr>
                <w:rFonts w:ascii="Times New Roman" w:hAnsi="Times New Roman" w:cs="Times New Roman"/>
                <w:sz w:val="22"/>
                <w:szCs w:val="22"/>
              </w:rPr>
              <w:t>[m]</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x</w:t>
            </w:r>
            <w:r w:rsidRPr="00F0410C">
              <w:rPr>
                <w:rFonts w:ascii="Times New Roman" w:hAnsi="Times New Roman" w:cs="Times New Roman"/>
                <w:sz w:val="22"/>
                <w:szCs w:val="22"/>
                <w:vertAlign w:val="subscript"/>
              </w:rPr>
              <w:t xml:space="preserve">k </w:t>
            </w:r>
            <w:r w:rsidRPr="00F0410C">
              <w:rPr>
                <w:rFonts w:ascii="Times New Roman" w:hAnsi="Times New Roman" w:cs="Times New Roman"/>
                <w:sz w:val="22"/>
                <w:szCs w:val="22"/>
              </w:rPr>
              <w:t>[m]</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y</w:t>
            </w:r>
            <w:r w:rsidRPr="00F0410C">
              <w:rPr>
                <w:rFonts w:ascii="Times New Roman" w:hAnsi="Times New Roman" w:cs="Times New Roman"/>
                <w:sz w:val="22"/>
                <w:szCs w:val="22"/>
                <w:vertAlign w:val="subscript"/>
              </w:rPr>
              <w:t xml:space="preserve">k </w:t>
            </w:r>
            <w:r w:rsidRPr="00F0410C">
              <w:rPr>
                <w:rFonts w:ascii="Times New Roman" w:hAnsi="Times New Roman" w:cs="Times New Roman"/>
                <w:sz w:val="22"/>
                <w:szCs w:val="22"/>
              </w:rPr>
              <w:t>[m]</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z</w:t>
            </w:r>
            <w:r w:rsidRPr="00F0410C">
              <w:rPr>
                <w:rFonts w:ascii="Times New Roman" w:hAnsi="Times New Roman" w:cs="Times New Roman"/>
                <w:sz w:val="22"/>
                <w:szCs w:val="22"/>
                <w:vertAlign w:val="subscript"/>
              </w:rPr>
              <w:t xml:space="preserve">k </w:t>
            </w:r>
            <w:r w:rsidRPr="00F0410C">
              <w:rPr>
                <w:rFonts w:ascii="Times New Roman" w:hAnsi="Times New Roman" w:cs="Times New Roman"/>
                <w:sz w:val="22"/>
                <w:szCs w:val="22"/>
              </w:rPr>
              <w:t>[m]</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L</w:t>
            </w:r>
            <w:r w:rsidRPr="00F0410C">
              <w:rPr>
                <w:rFonts w:ascii="Times New Roman" w:hAnsi="Times New Roman" w:cs="Times New Roman"/>
                <w:sz w:val="22"/>
                <w:szCs w:val="22"/>
                <w:vertAlign w:val="subscript"/>
              </w:rPr>
              <w:t xml:space="preserve">WAD </w:t>
            </w:r>
            <w:r w:rsidRPr="00F0410C">
              <w:rPr>
                <w:rFonts w:ascii="Times New Roman" w:hAnsi="Times New Roman" w:cs="Times New Roman"/>
                <w:sz w:val="22"/>
                <w:szCs w:val="22"/>
              </w:rPr>
              <w:t>[dB]</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L</w:t>
            </w:r>
            <w:r w:rsidRPr="00F0410C">
              <w:rPr>
                <w:rFonts w:ascii="Times New Roman" w:hAnsi="Times New Roman" w:cs="Times New Roman"/>
                <w:sz w:val="22"/>
                <w:szCs w:val="22"/>
                <w:vertAlign w:val="subscript"/>
              </w:rPr>
              <w:t xml:space="preserve">WAN </w:t>
            </w:r>
            <w:r w:rsidRPr="00F0410C">
              <w:rPr>
                <w:rFonts w:ascii="Times New Roman" w:hAnsi="Times New Roman" w:cs="Times New Roman"/>
                <w:sz w:val="22"/>
                <w:szCs w:val="22"/>
              </w:rPr>
              <w:t>[dB]</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K</w:t>
            </w:r>
            <w:r w:rsidRPr="00F0410C">
              <w:rPr>
                <w:rFonts w:ascii="Times New Roman" w:hAnsi="Times New Roman" w:cs="Times New Roman"/>
                <w:sz w:val="22"/>
                <w:szCs w:val="22"/>
                <w:vertAlign w:val="subscript"/>
              </w:rPr>
              <w:t>0</w:t>
            </w:r>
          </w:p>
        </w:tc>
      </w:tr>
      <w:tr w:rsidR="00845A76" w:rsidRPr="00F0410C">
        <w:trPr>
          <w:cantSplit/>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PC1</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294,3</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200,0</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226,5</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155,8</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81,5</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F0410C">
        <w:trPr>
          <w:cantSplit/>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PC2</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224,5</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153,8</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77,4</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81,0</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83,5</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F0410C">
        <w:trPr>
          <w:cantSplit/>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PC3</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76,0</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81,3</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56,0</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105,4</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76,0</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F0410C">
        <w:trPr>
          <w:cantSplit/>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PC4</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221,6</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157,7</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183,0</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226,7</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75,0</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F0410C">
        <w:trPr>
          <w:cantSplit/>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5</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PC5</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184,4</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228,0</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248,2</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259,2</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1,0</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74,5</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F0410C">
        <w:trPr>
          <w:cantSplit/>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6</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PL1</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289,4</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205,8</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0,5</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255,0</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184,5</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0,5</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71,0</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74,5</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F0410C">
        <w:trPr>
          <w:cantSplit/>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7</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PL2</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248,0</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181,4</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0,5</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231,6</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217,3</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0,5</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74,0</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77,5</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F0410C">
        <w:trPr>
          <w:cantSplit/>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8</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PL3</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233,7</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218,1</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0,5</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264,8</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235,0</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0,5</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74,0</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77,5</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3</w:t>
            </w:r>
          </w:p>
        </w:tc>
      </w:tr>
      <w:tr w:rsidR="00845A76" w:rsidRPr="00F0410C">
        <w:trPr>
          <w:cantSplit/>
          <w:jc w:val="center"/>
        </w:trPr>
        <w:tc>
          <w:tcPr>
            <w:tcW w:w="56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9</w:t>
            </w:r>
          </w:p>
        </w:tc>
        <w:tc>
          <w:tcPr>
            <w:tcW w:w="79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jc w:val="center"/>
              <w:rPr>
                <w:rFonts w:ascii="Times New Roman" w:hAnsi="Times New Roman" w:cs="Times New Roman"/>
                <w:sz w:val="22"/>
                <w:szCs w:val="22"/>
              </w:rPr>
            </w:pPr>
            <w:r w:rsidRPr="00F0410C">
              <w:rPr>
                <w:rFonts w:ascii="Times New Roman" w:hAnsi="Times New Roman" w:cs="Times New Roman"/>
                <w:sz w:val="22"/>
                <w:szCs w:val="22"/>
              </w:rPr>
              <w:t>PL4</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270,5</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220,9</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0,5</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241,5</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204,2</w:t>
            </w:r>
          </w:p>
        </w:tc>
        <w:tc>
          <w:tcPr>
            <w:tcW w:w="99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0,5</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71,0</w:t>
            </w:r>
          </w:p>
        </w:tc>
        <w:tc>
          <w:tcPr>
            <w:tcW w:w="99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74,5</w:t>
            </w:r>
          </w:p>
        </w:tc>
        <w:tc>
          <w:tcPr>
            <w:tcW w:w="56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spacing w:before="30" w:after="30"/>
              <w:ind w:right="113"/>
              <w:jc w:val="right"/>
              <w:rPr>
                <w:rFonts w:ascii="Times New Roman" w:hAnsi="Times New Roman" w:cs="Times New Roman"/>
                <w:sz w:val="22"/>
                <w:szCs w:val="22"/>
              </w:rPr>
            </w:pPr>
            <w:r w:rsidRPr="00F0410C">
              <w:rPr>
                <w:rFonts w:ascii="Times New Roman" w:hAnsi="Times New Roman" w:cs="Times New Roman"/>
                <w:sz w:val="22"/>
                <w:szCs w:val="22"/>
              </w:rPr>
              <w:t>3</w:t>
            </w:r>
          </w:p>
        </w:tc>
      </w:tr>
    </w:tbl>
    <w:p w:rsidR="00F0410C" w:rsidRDefault="00F0410C">
      <w:pPr>
        <w:pStyle w:val="Standard"/>
        <w:spacing w:before="120"/>
        <w:jc w:val="center"/>
        <w:rPr>
          <w:rFonts w:ascii="Times New Roman" w:hAnsi="Times New Roman" w:cs="Times New Roman"/>
        </w:rPr>
      </w:pPr>
    </w:p>
    <w:p w:rsidR="00F0410C" w:rsidRDefault="00F0410C">
      <w:pPr>
        <w:rPr>
          <w:rFonts w:ascii="Times New Roman" w:hAnsi="Times New Roman" w:cs="Times New Roman"/>
        </w:rPr>
      </w:pPr>
      <w:r>
        <w:rPr>
          <w:rFonts w:ascii="Times New Roman" w:hAnsi="Times New Roman" w:cs="Times New Roman"/>
        </w:rPr>
        <w:br w:type="page"/>
      </w:r>
    </w:p>
    <w:p w:rsidR="00845A76" w:rsidRPr="00243E84" w:rsidRDefault="00845A76">
      <w:pPr>
        <w:pStyle w:val="Standard"/>
        <w:spacing w:before="120"/>
        <w:jc w:val="center"/>
        <w:rPr>
          <w:rFonts w:ascii="Times New Roman" w:hAnsi="Times New Roman" w:cs="Times New Roman"/>
        </w:rPr>
      </w:pPr>
    </w:p>
    <w:p w:rsidR="00845A76" w:rsidRPr="00243E84" w:rsidRDefault="009F52F3">
      <w:pPr>
        <w:pStyle w:val="Standard"/>
        <w:spacing w:before="120"/>
        <w:jc w:val="center"/>
        <w:rPr>
          <w:rFonts w:ascii="Times New Roman" w:hAnsi="Times New Roman" w:cs="Times New Roman"/>
        </w:rPr>
      </w:pPr>
      <w:r w:rsidRPr="00243E84">
        <w:rPr>
          <w:rFonts w:ascii="Times New Roman" w:hAnsi="Times New Roman" w:cs="Times New Roman"/>
        </w:rPr>
        <w:t>E K R A N Y   A K U S T Y C Z N E,     liczba = 21</w:t>
      </w:r>
    </w:p>
    <w:tbl>
      <w:tblPr>
        <w:tblW w:w="9184" w:type="dxa"/>
        <w:jc w:val="center"/>
        <w:tblLayout w:type="fixed"/>
        <w:tblCellMar>
          <w:left w:w="10" w:type="dxa"/>
          <w:right w:w="10" w:type="dxa"/>
        </w:tblCellMar>
        <w:tblLook w:val="0000"/>
      </w:tblPr>
      <w:tblGrid>
        <w:gridCol w:w="454"/>
        <w:gridCol w:w="1361"/>
        <w:gridCol w:w="1247"/>
        <w:gridCol w:w="1248"/>
        <w:gridCol w:w="1247"/>
        <w:gridCol w:w="1246"/>
        <w:gridCol w:w="1021"/>
        <w:gridCol w:w="681"/>
        <w:gridCol w:w="679"/>
      </w:tblGrid>
      <w:tr w:rsidR="00845A76" w:rsidRPr="00243E84">
        <w:trPr>
          <w:cantSplit/>
          <w:tblHeader/>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Lp</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Symbol</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x[m] A y[m]</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x[m] B y[m]</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x[m] C y[m]</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x[m] D y[m]</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h[m]</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w:t>
            </w:r>
            <w:r w:rsidRPr="00F0410C">
              <w:rPr>
                <w:rFonts w:ascii="Times New Roman" w:hAnsi="Times New Roman" w:cs="Times New Roman"/>
                <w:sz w:val="22"/>
                <w:szCs w:val="22"/>
                <w:vertAlign w:val="subscript"/>
              </w:rPr>
              <w:t>0</w:t>
            </w:r>
            <w:r w:rsidRPr="00F0410C">
              <w:rPr>
                <w:rFonts w:ascii="Times New Roman" w:hAnsi="Times New Roman" w:cs="Times New Roman"/>
                <w:sz w:val="22"/>
                <w:szCs w:val="22"/>
              </w:rPr>
              <w:t>[m]</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w:t>
            </w:r>
            <w:r w:rsidRPr="00F0410C">
              <w:rPr>
                <w:rFonts w:ascii="Times New Roman" w:hAnsi="Times New Roman" w:cs="Times New Roman"/>
                <w:sz w:val="22"/>
                <w:szCs w:val="22"/>
                <w:vertAlign w:val="subscript"/>
              </w:rPr>
              <w:t>w</w:t>
            </w:r>
            <w:r w:rsidRPr="00F0410C">
              <w:rPr>
                <w:rFonts w:ascii="Times New Roman" w:hAnsi="Times New Roman" w:cs="Times New Roman"/>
                <w:sz w:val="22"/>
                <w:szCs w:val="22"/>
              </w:rPr>
              <w:t>[m]</w:t>
            </w: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CH</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173,4;135,9</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206,1;152,0</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197,1;169,8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164,6;153,8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10,0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200,6;210,4</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248,9;235,4</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240,0;253,4</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190,7;229,0</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5,0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0,4</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0,4</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0,4</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218,8;189,8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233,2;196,5</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221,9;217,2</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208,5;210,4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5,0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0,4</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0,4</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0,4</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M3</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21,6;111,3</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51,4;125,5</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46,2;135,6</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17,1;121,4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5,0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284,5;153,6</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292,4;158,0</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283,5;173,9</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276,6;170,5</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6,0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286,2;170,5</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295,1;175,2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292,4;180,0</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283,8;174,2</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G3</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165,7;230,7</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180,8;237,8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174,3;250,7</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158,9;243,6</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5,0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8</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G4</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183,9;261,5</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201,0;271,0</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198,2;274,7</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181,5;266,9</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9</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183,9;135,9</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184,3;136,0</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182,2;140,2</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181,9;140,1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5,0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10</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HMPT1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57,9;141,9</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180,6;203,0</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170,3;223,9</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49,3;159,0</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3,7</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11</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HMPT2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139,0;177,3</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154,6;185,2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152,5;188,9</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137,3;181,7</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3,7</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12</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176,2;132,1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183,8;135,9</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183,7;136,2</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175,9;132,5</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13</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184,3;136,1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207,6;147,5</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206,1;151,9</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182,3;140,3</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4,5</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4,3</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14</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175,8;133,1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182,9;136,5</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181,3;139,5</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174,5;136,0</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3,1</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2,9</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15</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E3</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153,3;159,2</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154,3;159,5</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154,2;159,7</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153,2;159,4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4,7</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16</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E4</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154,4;158,7</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154,6;158,8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154,4;159,5</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154,1;159,4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4,7</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lastRenderedPageBreak/>
              <w:t>17</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E5</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170,2;166,5</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171,2;166,8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171,1;166,9</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170,2;166,7</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4,7</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18</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E6</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171,1;166,1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171,3;166,1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171,2;166,8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171,1;166,8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4,7</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19</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E7</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158,9;157,3</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159,7;157,4</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159,7;157,6</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159,0;157,6</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4,7</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20</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E8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159,8;156,8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160,0;156,8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159,8;157,5</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159,7;157,4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1,5</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4,7</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21</w:t>
            </w: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MK</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23,5;125,6</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30,5;129,2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28,2;133,6</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21,4;130,2</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 xml:space="preserve"> 3,0</w:t>
            </w:r>
          </w:p>
        </w:tc>
        <w:tc>
          <w:tcPr>
            <w:tcW w:w="681"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0,0</w:t>
            </w:r>
          </w:p>
        </w:tc>
        <w:tc>
          <w:tcPr>
            <w:tcW w:w="679" w:type="dxa"/>
            <w:tcBorders>
              <w:top w:val="single" w:sz="6" w:space="0" w:color="000000"/>
              <w:left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t>
            </w:r>
          </w:p>
        </w:tc>
      </w:tr>
      <w:tr w:rsidR="00845A76" w:rsidRPr="00243E84">
        <w:trPr>
          <w:cantSplit/>
          <w:jc w:val="center"/>
        </w:trPr>
        <w:tc>
          <w:tcPr>
            <w:tcW w:w="453"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Bok nr</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góra</w:t>
            </w:r>
          </w:p>
        </w:tc>
        <w:tc>
          <w:tcPr>
            <w:tcW w:w="681"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r w:rsidR="00845A76" w:rsidRPr="00243E84">
        <w:trPr>
          <w:cantSplit/>
          <w:jc w:val="center"/>
        </w:trPr>
        <w:tc>
          <w:tcPr>
            <w:tcW w:w="453" w:type="dxa"/>
            <w:tcBorders>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136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Wsp.odb.ß</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7"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24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0,8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81" w:type="dxa"/>
            <w:tcBorders>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c>
          <w:tcPr>
            <w:tcW w:w="679" w:type="dxa"/>
            <w:tcBorders>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845A76" w:rsidP="00F0410C">
            <w:pPr>
              <w:pStyle w:val="Standard"/>
              <w:widowControl w:val="0"/>
              <w:jc w:val="center"/>
              <w:rPr>
                <w:rFonts w:ascii="Times New Roman" w:hAnsi="Times New Roman" w:cs="Times New Roman"/>
                <w:sz w:val="22"/>
                <w:szCs w:val="22"/>
              </w:rPr>
            </w:pPr>
          </w:p>
        </w:tc>
      </w:tr>
    </w:tbl>
    <w:p w:rsidR="00845A76" w:rsidRPr="00243E84" w:rsidRDefault="00845A76">
      <w:pPr>
        <w:pStyle w:val="Standard"/>
        <w:spacing w:before="120"/>
        <w:jc w:val="center"/>
        <w:rPr>
          <w:rFonts w:ascii="Times New Roman" w:hAnsi="Times New Roman" w:cs="Times New Roman"/>
        </w:rPr>
      </w:pPr>
    </w:p>
    <w:p w:rsidR="00845A76" w:rsidRPr="00243E84" w:rsidRDefault="009F52F3">
      <w:pPr>
        <w:pStyle w:val="Standard"/>
        <w:spacing w:before="120"/>
        <w:jc w:val="center"/>
        <w:rPr>
          <w:rFonts w:ascii="Times New Roman" w:hAnsi="Times New Roman" w:cs="Times New Roman"/>
        </w:rPr>
      </w:pPr>
      <w:r w:rsidRPr="00243E84">
        <w:rPr>
          <w:rFonts w:ascii="Times New Roman" w:hAnsi="Times New Roman" w:cs="Times New Roman"/>
        </w:rPr>
        <w:t>P U N K T Y   O B S E R W A C J I,      liczba = 4</w:t>
      </w:r>
    </w:p>
    <w:tbl>
      <w:tblPr>
        <w:tblW w:w="4538" w:type="dxa"/>
        <w:jc w:val="center"/>
        <w:tblLayout w:type="fixed"/>
        <w:tblCellMar>
          <w:left w:w="10" w:type="dxa"/>
          <w:right w:w="10" w:type="dxa"/>
        </w:tblCellMar>
        <w:tblLook w:val="0000"/>
      </w:tblPr>
      <w:tblGrid>
        <w:gridCol w:w="453"/>
        <w:gridCol w:w="1021"/>
        <w:gridCol w:w="1021"/>
        <w:gridCol w:w="1021"/>
        <w:gridCol w:w="1022"/>
      </w:tblGrid>
      <w:tr w:rsidR="00845A76" w:rsidRPr="00243E84">
        <w:trPr>
          <w:tblHeader/>
          <w:jc w:val="center"/>
        </w:trPr>
        <w:tc>
          <w:tcPr>
            <w:tcW w:w="45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Lp</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Symbol</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x[m]</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y[m]</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z[m]</w:t>
            </w:r>
          </w:p>
        </w:tc>
      </w:tr>
      <w:tr w:rsidR="00845A76" w:rsidRPr="00243E84">
        <w:trPr>
          <w:jc w:val="center"/>
        </w:trPr>
        <w:tc>
          <w:tcPr>
            <w:tcW w:w="45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PO1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299,9</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172,9</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4,0</w:t>
            </w:r>
          </w:p>
        </w:tc>
      </w:tr>
      <w:tr w:rsidR="00845A76" w:rsidRPr="00243E84">
        <w:trPr>
          <w:jc w:val="center"/>
        </w:trPr>
        <w:tc>
          <w:tcPr>
            <w:tcW w:w="45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2</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PO2</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204,7</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256,1</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4,0</w:t>
            </w:r>
          </w:p>
        </w:tc>
      </w:tr>
      <w:tr w:rsidR="00845A76" w:rsidRPr="00243E84">
        <w:trPr>
          <w:jc w:val="center"/>
        </w:trPr>
        <w:tc>
          <w:tcPr>
            <w:tcW w:w="45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3</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PO3</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179,1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275,0</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4,0</w:t>
            </w:r>
          </w:p>
        </w:tc>
      </w:tr>
      <w:tr w:rsidR="00845A76" w:rsidRPr="00243E84">
        <w:trPr>
          <w:jc w:val="center"/>
        </w:trPr>
        <w:tc>
          <w:tcPr>
            <w:tcW w:w="45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PO4</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295,6</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232,1</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3,5</w:t>
            </w:r>
          </w:p>
        </w:tc>
      </w:tr>
      <w:tr w:rsidR="00845A76" w:rsidRPr="00243E84">
        <w:trPr>
          <w:jc w:val="center"/>
        </w:trPr>
        <w:tc>
          <w:tcPr>
            <w:tcW w:w="45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5</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PO5</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294,9</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180,6</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1,5</w:t>
            </w:r>
          </w:p>
        </w:tc>
      </w:tr>
      <w:tr w:rsidR="00845A76" w:rsidRPr="00243E84">
        <w:trPr>
          <w:jc w:val="center"/>
        </w:trPr>
        <w:tc>
          <w:tcPr>
            <w:tcW w:w="45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6</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PO6</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287,7</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226,6</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1,5</w:t>
            </w:r>
          </w:p>
        </w:tc>
      </w:tr>
      <w:tr w:rsidR="00845A76" w:rsidRPr="00243E84">
        <w:trPr>
          <w:jc w:val="center"/>
        </w:trPr>
        <w:tc>
          <w:tcPr>
            <w:tcW w:w="45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7</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PO7</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208,3</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252,2</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1,5</w:t>
            </w:r>
          </w:p>
        </w:tc>
      </w:tr>
      <w:tr w:rsidR="00845A76" w:rsidRPr="00243E84">
        <w:trPr>
          <w:jc w:val="center"/>
        </w:trPr>
        <w:tc>
          <w:tcPr>
            <w:tcW w:w="45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jc w:val="center"/>
              <w:rPr>
                <w:rFonts w:ascii="Times New Roman" w:hAnsi="Times New Roman" w:cs="Times New Roman"/>
              </w:rPr>
            </w:pPr>
            <w:r w:rsidRPr="00243E84">
              <w:rPr>
                <w:rFonts w:ascii="Times New Roman" w:hAnsi="Times New Roman" w:cs="Times New Roman"/>
              </w:rPr>
              <w:t>PO8</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197,1</w:t>
            </w:r>
          </w:p>
        </w:tc>
        <w:tc>
          <w:tcPr>
            <w:tcW w:w="102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246,5</w:t>
            </w:r>
          </w:p>
        </w:tc>
        <w:tc>
          <w:tcPr>
            <w:tcW w:w="102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rsidP="00F0410C">
            <w:pPr>
              <w:pStyle w:val="Standard"/>
              <w:widowControl w:val="0"/>
              <w:ind w:right="113"/>
              <w:jc w:val="right"/>
              <w:rPr>
                <w:rFonts w:ascii="Times New Roman" w:hAnsi="Times New Roman" w:cs="Times New Roman"/>
              </w:rPr>
            </w:pPr>
            <w:r w:rsidRPr="00243E84">
              <w:rPr>
                <w:rFonts w:ascii="Times New Roman" w:hAnsi="Times New Roman" w:cs="Times New Roman"/>
              </w:rPr>
              <w:t>1,5</w:t>
            </w:r>
          </w:p>
        </w:tc>
      </w:tr>
    </w:tbl>
    <w:p w:rsidR="00845A76" w:rsidRPr="00243E84" w:rsidRDefault="00845A76">
      <w:pPr>
        <w:pStyle w:val="Standard"/>
        <w:spacing w:before="120"/>
        <w:jc w:val="center"/>
        <w:rPr>
          <w:rFonts w:ascii="Times New Roman" w:hAnsi="Times New Roman" w:cs="Times New Roman"/>
        </w:rPr>
      </w:pPr>
    </w:p>
    <w:p w:rsidR="00845A76" w:rsidRPr="00243E84" w:rsidRDefault="009F52F3">
      <w:pPr>
        <w:pStyle w:val="Standard"/>
        <w:spacing w:before="120"/>
        <w:jc w:val="center"/>
        <w:rPr>
          <w:rFonts w:ascii="Times New Roman" w:hAnsi="Times New Roman" w:cs="Times New Roman"/>
        </w:rPr>
      </w:pPr>
      <w:r w:rsidRPr="00243E84">
        <w:rPr>
          <w:rFonts w:ascii="Times New Roman" w:hAnsi="Times New Roman" w:cs="Times New Roman"/>
        </w:rPr>
        <w:t>S I A T K A   P U N K T Ó W   O B S E R W A C J I</w:t>
      </w:r>
    </w:p>
    <w:tbl>
      <w:tblPr>
        <w:tblW w:w="7089" w:type="dxa"/>
        <w:jc w:val="center"/>
        <w:tblLayout w:type="fixed"/>
        <w:tblCellMar>
          <w:left w:w="10" w:type="dxa"/>
          <w:right w:w="10" w:type="dxa"/>
        </w:tblCellMar>
        <w:tblLook w:val="0000"/>
      </w:tblPr>
      <w:tblGrid>
        <w:gridCol w:w="1135"/>
        <w:gridCol w:w="1133"/>
        <w:gridCol w:w="1135"/>
        <w:gridCol w:w="1134"/>
        <w:gridCol w:w="850"/>
        <w:gridCol w:w="852"/>
        <w:gridCol w:w="850"/>
      </w:tblGrid>
      <w:tr w:rsidR="00845A76" w:rsidRPr="00243E84">
        <w:trPr>
          <w:cantSplit/>
          <w:jc w:val="center"/>
        </w:trPr>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X</w:t>
            </w:r>
            <w:r w:rsidRPr="00243E84">
              <w:rPr>
                <w:rFonts w:ascii="Times New Roman" w:hAnsi="Times New Roman" w:cs="Times New Roman"/>
                <w:vertAlign w:val="subscript"/>
              </w:rPr>
              <w:t>min</w:t>
            </w:r>
            <w:r w:rsidRPr="00243E84">
              <w:rPr>
                <w:rFonts w:ascii="Times New Roman" w:hAnsi="Times New Roman" w:cs="Times New Roman"/>
              </w:rPr>
              <w:t>[m]</w:t>
            </w:r>
          </w:p>
        </w:tc>
        <w:tc>
          <w:tcPr>
            <w:tcW w:w="113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X</w:t>
            </w:r>
            <w:r w:rsidRPr="00243E84">
              <w:rPr>
                <w:rFonts w:ascii="Times New Roman" w:hAnsi="Times New Roman" w:cs="Times New Roman"/>
                <w:vertAlign w:val="subscript"/>
              </w:rPr>
              <w:t>max</w:t>
            </w:r>
            <w:r w:rsidRPr="00243E84">
              <w:rPr>
                <w:rFonts w:ascii="Times New Roman" w:hAnsi="Times New Roman" w:cs="Times New Roman"/>
              </w:rPr>
              <w:t>[m]</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Y</w:t>
            </w:r>
            <w:r w:rsidRPr="00243E84">
              <w:rPr>
                <w:rFonts w:ascii="Times New Roman" w:hAnsi="Times New Roman" w:cs="Times New Roman"/>
                <w:vertAlign w:val="subscript"/>
              </w:rPr>
              <w:t>min</w:t>
            </w:r>
            <w:r w:rsidRPr="00243E84">
              <w:rPr>
                <w:rFonts w:ascii="Times New Roman" w:hAnsi="Times New Roman" w:cs="Times New Roman"/>
              </w:rPr>
              <w:t>[m]</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Y</w:t>
            </w:r>
            <w:r w:rsidRPr="00243E84">
              <w:rPr>
                <w:rFonts w:ascii="Times New Roman" w:hAnsi="Times New Roman" w:cs="Times New Roman"/>
                <w:vertAlign w:val="subscript"/>
              </w:rPr>
              <w:t>max</w:t>
            </w:r>
            <w:r w:rsidRPr="00243E84">
              <w:rPr>
                <w:rFonts w:ascii="Times New Roman" w:hAnsi="Times New Roman" w:cs="Times New Roman"/>
              </w:rPr>
              <w:t>[m]</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dx[m]</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dy[m]</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 xml:space="preserve"> z[m]</w:t>
            </w:r>
          </w:p>
        </w:tc>
      </w:tr>
      <w:tr w:rsidR="00845A76" w:rsidRPr="00243E84">
        <w:trPr>
          <w:cantSplit/>
          <w:jc w:val="center"/>
        </w:trPr>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-80,0</w:t>
            </w:r>
          </w:p>
        </w:tc>
        <w:tc>
          <w:tcPr>
            <w:tcW w:w="1133"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320,0</w:t>
            </w:r>
          </w:p>
        </w:tc>
        <w:tc>
          <w:tcPr>
            <w:tcW w:w="1135"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0,0</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280,0</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5,0</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5,0</w:t>
            </w:r>
          </w:p>
        </w:tc>
        <w:tc>
          <w:tcPr>
            <w:tcW w:w="85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243E84" w:rsidRDefault="009F52F3">
            <w:pPr>
              <w:pStyle w:val="Standard"/>
              <w:widowControl w:val="0"/>
              <w:spacing w:before="30" w:after="30"/>
              <w:jc w:val="center"/>
              <w:rPr>
                <w:rFonts w:ascii="Times New Roman" w:hAnsi="Times New Roman" w:cs="Times New Roman"/>
              </w:rPr>
            </w:pPr>
            <w:r w:rsidRPr="00243E84">
              <w:rPr>
                <w:rFonts w:ascii="Times New Roman" w:hAnsi="Times New Roman" w:cs="Times New Roman"/>
              </w:rPr>
              <w:t>4,0</w:t>
            </w:r>
          </w:p>
        </w:tc>
      </w:tr>
    </w:tbl>
    <w:p w:rsidR="00845A76" w:rsidRPr="00243E84" w:rsidRDefault="00845A76">
      <w:pPr>
        <w:pStyle w:val="Standard"/>
        <w:rPr>
          <w:rFonts w:ascii="Times New Roman" w:hAnsi="Times New Roman" w:cs="Times New Roman"/>
        </w:rPr>
      </w:pPr>
    </w:p>
    <w:p w:rsidR="00845A76" w:rsidRPr="00243E84" w:rsidRDefault="009F52F3">
      <w:pPr>
        <w:pStyle w:val="Standard"/>
        <w:spacing w:before="120" w:after="60"/>
        <w:jc w:val="center"/>
        <w:rPr>
          <w:rFonts w:ascii="Times New Roman" w:hAnsi="Times New Roman" w:cs="Times New Roman"/>
        </w:rPr>
      </w:pPr>
      <w:r w:rsidRPr="00243E84">
        <w:rPr>
          <w:rFonts w:ascii="Times New Roman" w:hAnsi="Times New Roman" w:cs="Times New Roman"/>
        </w:rPr>
        <w:t>Równoważny poziom dźwięku A w zadanych punktach obserwacji</w:t>
      </w:r>
    </w:p>
    <w:tbl>
      <w:tblPr>
        <w:tblW w:w="8444" w:type="dxa"/>
        <w:jc w:val="center"/>
        <w:tblLayout w:type="fixed"/>
        <w:tblCellMar>
          <w:left w:w="10" w:type="dxa"/>
          <w:right w:w="10" w:type="dxa"/>
        </w:tblCellMar>
        <w:tblLook w:val="0000"/>
      </w:tblPr>
      <w:tblGrid>
        <w:gridCol w:w="680"/>
        <w:gridCol w:w="851"/>
        <w:gridCol w:w="852"/>
        <w:gridCol w:w="851"/>
        <w:gridCol w:w="851"/>
        <w:gridCol w:w="1089"/>
        <w:gridCol w:w="1134"/>
        <w:gridCol w:w="1100"/>
        <w:gridCol w:w="1036"/>
      </w:tblGrid>
      <w:tr w:rsidR="00845A76" w:rsidRPr="00F0410C">
        <w:trPr>
          <w:cantSplit/>
          <w:tblHeader/>
          <w:jc w:val="center"/>
        </w:trPr>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Lp.</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Symbol</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x [m]</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y [m]</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z [m]</w:t>
            </w:r>
          </w:p>
        </w:tc>
        <w:tc>
          <w:tcPr>
            <w:tcW w:w="108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w:t>
            </w:r>
            <w:r w:rsidRPr="00F0410C">
              <w:rPr>
                <w:rFonts w:ascii="Times New Roman" w:hAnsi="Times New Roman" w:cs="Times New Roman"/>
                <w:sz w:val="22"/>
                <w:szCs w:val="22"/>
                <w:vertAlign w:val="subscript"/>
              </w:rPr>
              <w:t xml:space="preserve">AeqD </w:t>
            </w:r>
            <w:r w:rsidRPr="00F0410C">
              <w:rPr>
                <w:rFonts w:ascii="Times New Roman" w:hAnsi="Times New Roman" w:cs="Times New Roman"/>
                <w:sz w:val="22"/>
                <w:szCs w:val="22"/>
              </w:rPr>
              <w:t>[dB]</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w:t>
            </w:r>
            <w:r w:rsidRPr="00F0410C">
              <w:rPr>
                <w:rFonts w:ascii="Times New Roman" w:hAnsi="Times New Roman" w:cs="Times New Roman"/>
                <w:sz w:val="22"/>
                <w:szCs w:val="22"/>
                <w:vertAlign w:val="subscript"/>
              </w:rPr>
              <w:t xml:space="preserve">AeqN </w:t>
            </w:r>
            <w:r w:rsidRPr="00F0410C">
              <w:rPr>
                <w:rFonts w:ascii="Times New Roman" w:hAnsi="Times New Roman" w:cs="Times New Roman"/>
                <w:sz w:val="22"/>
                <w:szCs w:val="22"/>
              </w:rPr>
              <w:t>[dB]</w:t>
            </w:r>
          </w:p>
        </w:tc>
        <w:tc>
          <w:tcPr>
            <w:tcW w:w="110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w:t>
            </w:r>
            <w:r w:rsidRPr="00F0410C">
              <w:rPr>
                <w:rFonts w:ascii="Times New Roman" w:hAnsi="Times New Roman" w:cs="Times New Roman"/>
                <w:sz w:val="22"/>
                <w:szCs w:val="22"/>
                <w:vertAlign w:val="subscript"/>
              </w:rPr>
              <w:t xml:space="preserve">AeqD </w:t>
            </w:r>
            <w:r w:rsidRPr="00F0410C">
              <w:rPr>
                <w:rFonts w:ascii="Times New Roman" w:hAnsi="Times New Roman" w:cs="Times New Roman"/>
                <w:sz w:val="22"/>
                <w:szCs w:val="22"/>
              </w:rPr>
              <w:t>[dB]*</w:t>
            </w:r>
          </w:p>
        </w:tc>
        <w:tc>
          <w:tcPr>
            <w:tcW w:w="103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L</w:t>
            </w:r>
            <w:r w:rsidRPr="00F0410C">
              <w:rPr>
                <w:rFonts w:ascii="Times New Roman" w:hAnsi="Times New Roman" w:cs="Times New Roman"/>
                <w:sz w:val="22"/>
                <w:szCs w:val="22"/>
                <w:vertAlign w:val="subscript"/>
              </w:rPr>
              <w:t xml:space="preserve">AeqN </w:t>
            </w:r>
            <w:r w:rsidRPr="00F0410C">
              <w:rPr>
                <w:rFonts w:ascii="Times New Roman" w:hAnsi="Times New Roman" w:cs="Times New Roman"/>
                <w:sz w:val="22"/>
                <w:szCs w:val="22"/>
              </w:rPr>
              <w:t>[dB]*</w:t>
            </w:r>
          </w:p>
        </w:tc>
      </w:tr>
      <w:tr w:rsidR="00845A76" w:rsidRPr="00F0410C">
        <w:trPr>
          <w:cantSplit/>
          <w:jc w:val="center"/>
        </w:trPr>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1</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PO1</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299,9</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172,9</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4,0</w:t>
            </w:r>
          </w:p>
        </w:tc>
        <w:tc>
          <w:tcPr>
            <w:tcW w:w="108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44,3</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42,0</w:t>
            </w:r>
          </w:p>
        </w:tc>
        <w:tc>
          <w:tcPr>
            <w:tcW w:w="110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44,5</w:t>
            </w:r>
          </w:p>
        </w:tc>
        <w:tc>
          <w:tcPr>
            <w:tcW w:w="103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42,3</w:t>
            </w:r>
          </w:p>
        </w:tc>
      </w:tr>
      <w:tr w:rsidR="00845A76" w:rsidRPr="00F0410C">
        <w:trPr>
          <w:cantSplit/>
          <w:jc w:val="center"/>
        </w:trPr>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2</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PO2</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204,7</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256,1</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4,0</w:t>
            </w:r>
          </w:p>
        </w:tc>
        <w:tc>
          <w:tcPr>
            <w:tcW w:w="108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45,7</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43,3</w:t>
            </w:r>
          </w:p>
        </w:tc>
        <w:tc>
          <w:tcPr>
            <w:tcW w:w="110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47,0</w:t>
            </w:r>
          </w:p>
        </w:tc>
        <w:tc>
          <w:tcPr>
            <w:tcW w:w="103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45,3</w:t>
            </w:r>
          </w:p>
        </w:tc>
      </w:tr>
      <w:tr w:rsidR="00845A76" w:rsidRPr="00F0410C">
        <w:trPr>
          <w:cantSplit/>
          <w:jc w:val="center"/>
        </w:trPr>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3</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PO3</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179,1</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275,0</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4,0</w:t>
            </w:r>
          </w:p>
        </w:tc>
        <w:tc>
          <w:tcPr>
            <w:tcW w:w="108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43,5</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42,5</w:t>
            </w:r>
          </w:p>
        </w:tc>
        <w:tc>
          <w:tcPr>
            <w:tcW w:w="110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45,0</w:t>
            </w:r>
          </w:p>
        </w:tc>
        <w:tc>
          <w:tcPr>
            <w:tcW w:w="103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44,4</w:t>
            </w:r>
          </w:p>
        </w:tc>
      </w:tr>
      <w:tr w:rsidR="00845A76" w:rsidRPr="00F0410C">
        <w:trPr>
          <w:cantSplit/>
          <w:jc w:val="center"/>
        </w:trPr>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4</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PO4</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295,6</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232,1</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3,5</w:t>
            </w:r>
          </w:p>
        </w:tc>
        <w:tc>
          <w:tcPr>
            <w:tcW w:w="108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44,1</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43,6</w:t>
            </w:r>
          </w:p>
        </w:tc>
        <w:tc>
          <w:tcPr>
            <w:tcW w:w="110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44,7</w:t>
            </w:r>
          </w:p>
        </w:tc>
        <w:tc>
          <w:tcPr>
            <w:tcW w:w="103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44,3</w:t>
            </w:r>
          </w:p>
        </w:tc>
      </w:tr>
      <w:tr w:rsidR="00845A76" w:rsidRPr="00F0410C">
        <w:trPr>
          <w:cantSplit/>
          <w:jc w:val="center"/>
        </w:trPr>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5</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PO5</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294,9</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180,6</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w:t>
            </w:r>
          </w:p>
        </w:tc>
        <w:tc>
          <w:tcPr>
            <w:tcW w:w="108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46,3</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42,3</w:t>
            </w:r>
          </w:p>
        </w:tc>
        <w:tc>
          <w:tcPr>
            <w:tcW w:w="110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46,3</w:t>
            </w:r>
          </w:p>
        </w:tc>
        <w:tc>
          <w:tcPr>
            <w:tcW w:w="103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42,3</w:t>
            </w:r>
          </w:p>
        </w:tc>
      </w:tr>
      <w:tr w:rsidR="00845A76" w:rsidRPr="00F0410C">
        <w:trPr>
          <w:cantSplit/>
          <w:jc w:val="center"/>
        </w:trPr>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6</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PO6</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287,7</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226,6</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w:t>
            </w:r>
          </w:p>
        </w:tc>
        <w:tc>
          <w:tcPr>
            <w:tcW w:w="108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44,2</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44,0</w:t>
            </w:r>
          </w:p>
        </w:tc>
        <w:tc>
          <w:tcPr>
            <w:tcW w:w="110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44,6</w:t>
            </w:r>
          </w:p>
        </w:tc>
        <w:tc>
          <w:tcPr>
            <w:tcW w:w="103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44,5</w:t>
            </w:r>
          </w:p>
        </w:tc>
      </w:tr>
      <w:tr w:rsidR="00845A76" w:rsidRPr="00F0410C">
        <w:trPr>
          <w:cantSplit/>
          <w:jc w:val="center"/>
        </w:trPr>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7</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PO7</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208,3</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252,2</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w:t>
            </w:r>
          </w:p>
        </w:tc>
        <w:tc>
          <w:tcPr>
            <w:tcW w:w="108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45,2</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41,5</w:t>
            </w:r>
          </w:p>
        </w:tc>
        <w:tc>
          <w:tcPr>
            <w:tcW w:w="110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45,6</w:t>
            </w:r>
          </w:p>
        </w:tc>
        <w:tc>
          <w:tcPr>
            <w:tcW w:w="103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42,3</w:t>
            </w:r>
          </w:p>
        </w:tc>
      </w:tr>
      <w:tr w:rsidR="00845A76" w:rsidRPr="00F0410C">
        <w:trPr>
          <w:cantSplit/>
          <w:jc w:val="center"/>
        </w:trPr>
        <w:tc>
          <w:tcPr>
            <w:tcW w:w="67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8</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jc w:val="center"/>
              <w:rPr>
                <w:rFonts w:ascii="Times New Roman" w:hAnsi="Times New Roman" w:cs="Times New Roman"/>
                <w:sz w:val="22"/>
                <w:szCs w:val="22"/>
              </w:rPr>
            </w:pPr>
            <w:r w:rsidRPr="00F0410C">
              <w:rPr>
                <w:rFonts w:ascii="Times New Roman" w:hAnsi="Times New Roman" w:cs="Times New Roman"/>
                <w:sz w:val="22"/>
                <w:szCs w:val="22"/>
              </w:rPr>
              <w:t>PO8</w:t>
            </w:r>
          </w:p>
        </w:tc>
        <w:tc>
          <w:tcPr>
            <w:tcW w:w="85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197,1</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246,5</w:t>
            </w:r>
          </w:p>
        </w:tc>
        <w:tc>
          <w:tcPr>
            <w:tcW w:w="85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1,5</w:t>
            </w:r>
          </w:p>
        </w:tc>
        <w:tc>
          <w:tcPr>
            <w:tcW w:w="108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46,2</w:t>
            </w:r>
          </w:p>
        </w:tc>
        <w:tc>
          <w:tcPr>
            <w:tcW w:w="1134"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42,5</w:t>
            </w:r>
          </w:p>
        </w:tc>
        <w:tc>
          <w:tcPr>
            <w:tcW w:w="1100"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46,8</w:t>
            </w:r>
          </w:p>
        </w:tc>
        <w:tc>
          <w:tcPr>
            <w:tcW w:w="1036"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845A76" w:rsidRPr="00F0410C" w:rsidRDefault="009F52F3" w:rsidP="00F0410C">
            <w:pPr>
              <w:pStyle w:val="Standard"/>
              <w:widowControl w:val="0"/>
              <w:ind w:right="113"/>
              <w:jc w:val="right"/>
              <w:rPr>
                <w:rFonts w:ascii="Times New Roman" w:hAnsi="Times New Roman" w:cs="Times New Roman"/>
                <w:sz w:val="22"/>
                <w:szCs w:val="22"/>
              </w:rPr>
            </w:pPr>
            <w:r w:rsidRPr="00F0410C">
              <w:rPr>
                <w:rFonts w:ascii="Times New Roman" w:hAnsi="Times New Roman" w:cs="Times New Roman"/>
                <w:sz w:val="22"/>
                <w:szCs w:val="22"/>
              </w:rPr>
              <w:t>43,9</w:t>
            </w:r>
          </w:p>
        </w:tc>
      </w:tr>
    </w:tbl>
    <w:p w:rsidR="00845A76" w:rsidRPr="00243E84" w:rsidRDefault="009F52F3">
      <w:pPr>
        <w:pStyle w:val="Standard"/>
        <w:ind w:firstLine="708"/>
        <w:rPr>
          <w:rFonts w:ascii="Times New Roman" w:hAnsi="Times New Roman" w:cs="Times New Roman"/>
        </w:rPr>
      </w:pPr>
      <w:r w:rsidRPr="00243E84">
        <w:rPr>
          <w:rFonts w:ascii="Times New Roman" w:hAnsi="Times New Roman" w:cs="Times New Roman"/>
        </w:rPr>
        <w:t>*bez ekranów akustycznych</w:t>
      </w:r>
    </w:p>
    <w:p w:rsidR="00F0410C" w:rsidRDefault="00F0410C">
      <w:pPr>
        <w:rPr>
          <w:rFonts w:ascii="Times New Roman" w:hAnsi="Times New Roman" w:cs="Times New Roman"/>
          <w:b/>
          <w:bCs/>
          <w:color w:val="000000"/>
          <w:shd w:val="clear" w:color="auto" w:fill="00FF00"/>
          <w:lang w:eastAsia="pl-PL"/>
        </w:rPr>
      </w:pPr>
      <w:r>
        <w:rPr>
          <w:rFonts w:ascii="Times New Roman" w:hAnsi="Times New Roman" w:cs="Times New Roman"/>
          <w:b/>
          <w:bCs/>
          <w:color w:val="000000"/>
          <w:shd w:val="clear" w:color="auto" w:fill="00FF00"/>
          <w:lang w:eastAsia="pl-PL"/>
        </w:rPr>
        <w:br w:type="page"/>
      </w:r>
    </w:p>
    <w:p w:rsidR="00845A76" w:rsidRPr="00243E84" w:rsidRDefault="009F52F3">
      <w:pPr>
        <w:pStyle w:val="Standard"/>
        <w:suppressAutoHyphens w:val="0"/>
        <w:rPr>
          <w:rFonts w:ascii="Times New Roman" w:hAnsi="Times New Roman" w:cs="Times New Roman"/>
          <w:b/>
          <w:bCs/>
          <w:color w:val="000000"/>
          <w:lang w:eastAsia="pl-PL"/>
        </w:rPr>
      </w:pPr>
      <w:r w:rsidRPr="00243E84">
        <w:rPr>
          <w:rFonts w:ascii="Times New Roman" w:hAnsi="Times New Roman" w:cs="Times New Roman"/>
          <w:b/>
          <w:bCs/>
          <w:color w:val="000000"/>
          <w:lang w:eastAsia="pl-PL"/>
        </w:rPr>
        <w:lastRenderedPageBreak/>
        <w:t>4.4. Emisja odpadów</w:t>
      </w:r>
    </w:p>
    <w:p w:rsidR="00845A76" w:rsidRPr="00243E84" w:rsidRDefault="00845A76" w:rsidP="00297C6A">
      <w:pPr>
        <w:pStyle w:val="Standard"/>
        <w:suppressAutoHyphens w:val="0"/>
        <w:spacing w:line="360" w:lineRule="exact"/>
        <w:jc w:val="both"/>
        <w:rPr>
          <w:rFonts w:ascii="Times New Roman" w:hAnsi="Times New Roman" w:cs="Times New Roman"/>
          <w:b/>
          <w:bCs/>
          <w:color w:val="000000"/>
          <w:lang w:eastAsia="pl-PL"/>
        </w:rPr>
      </w:pPr>
    </w:p>
    <w:p w:rsidR="00845A76" w:rsidRPr="00243E84" w:rsidRDefault="009F52F3" w:rsidP="00297C6A">
      <w:pPr>
        <w:pStyle w:val="Default"/>
        <w:spacing w:after="120" w:line="360" w:lineRule="exact"/>
        <w:jc w:val="both"/>
        <w:rPr>
          <w:bCs/>
          <w:color w:val="auto"/>
        </w:rPr>
      </w:pPr>
      <w:r w:rsidRPr="00243E84">
        <w:rPr>
          <w:bCs/>
          <w:color w:val="auto"/>
        </w:rPr>
        <w:tab/>
        <w:t>W związku z funkcjonowaniem zakładu będą powstawały odpady niebezpieczne i inne niż niebezpieczne, związane z utrzymaniem właściwego stanu technicznego urządzeń i</w:t>
      </w:r>
      <w:r w:rsidR="004B2086">
        <w:rPr>
          <w:bCs/>
          <w:color w:val="auto"/>
        </w:rPr>
        <w:t> </w:t>
      </w:r>
      <w:r w:rsidRPr="00243E84">
        <w:rPr>
          <w:bCs/>
          <w:color w:val="auto"/>
        </w:rPr>
        <w:t>obiektów budowlanych:</w:t>
      </w:r>
    </w:p>
    <w:p w:rsidR="00845A76" w:rsidRPr="00243E84" w:rsidRDefault="009F52F3" w:rsidP="00297C6A">
      <w:pPr>
        <w:pStyle w:val="Listapunktowana"/>
        <w:numPr>
          <w:ilvl w:val="0"/>
          <w:numId w:val="47"/>
        </w:numPr>
        <w:spacing w:line="360" w:lineRule="exact"/>
        <w:jc w:val="both"/>
        <w:rPr>
          <w:rFonts w:eastAsia="Calibri"/>
          <w:bCs/>
          <w:sz w:val="24"/>
          <w:szCs w:val="24"/>
          <w:lang w:eastAsia="en-US"/>
        </w:rPr>
      </w:pPr>
      <w:r w:rsidRPr="00243E84">
        <w:rPr>
          <w:rFonts w:eastAsia="Calibri"/>
          <w:bCs/>
          <w:sz w:val="24"/>
          <w:szCs w:val="24"/>
          <w:lang w:eastAsia="en-US"/>
        </w:rPr>
        <w:t>02 02 04 – osady z zakładowych oczyszczalni ścieków – odpad z zakładowej podczyszczalni ścieków, odpad stały, uwodniony, zawierający głównie nieorganiczne związki azotu, fosforu, chlorki, siarczany;</w:t>
      </w:r>
    </w:p>
    <w:p w:rsidR="00845A76" w:rsidRPr="00243E84" w:rsidRDefault="009F52F3" w:rsidP="00297C6A">
      <w:pPr>
        <w:pStyle w:val="itext"/>
        <w:numPr>
          <w:ilvl w:val="0"/>
          <w:numId w:val="23"/>
        </w:numPr>
        <w:spacing w:line="360" w:lineRule="exact"/>
        <w:ind w:left="426" w:hanging="426"/>
        <w:jc w:val="both"/>
        <w:rPr>
          <w:rFonts w:eastAsia="Calibri"/>
          <w:bCs/>
          <w:color w:val="auto"/>
          <w:lang w:eastAsia="en-US"/>
        </w:rPr>
      </w:pPr>
      <w:r w:rsidRPr="00243E84">
        <w:rPr>
          <w:rFonts w:eastAsia="Calibri"/>
          <w:bCs/>
          <w:color w:val="auto"/>
          <w:lang w:eastAsia="en-US"/>
        </w:rPr>
        <w:t xml:space="preserve">13 01 13* – </w:t>
      </w:r>
      <w:r w:rsidR="004B2086">
        <w:rPr>
          <w:rFonts w:eastAsia="Calibri"/>
          <w:bCs/>
          <w:color w:val="auto"/>
          <w:lang w:eastAsia="en-US"/>
        </w:rPr>
        <w:t>i</w:t>
      </w:r>
      <w:r w:rsidRPr="00243E84">
        <w:rPr>
          <w:rFonts w:eastAsia="Calibri"/>
          <w:bCs/>
          <w:color w:val="auto"/>
          <w:lang w:eastAsia="en-US"/>
        </w:rPr>
        <w:t>nne oleje hydrauliczne – oleje przepracowane z eksploatacji maszyn i urządzeń, wchodzących w skład linii produkcyjnej; odpad ciekły, łatwopalny, zawiera mieszaniny węglowodorów oraz innych substancji;</w:t>
      </w:r>
    </w:p>
    <w:p w:rsidR="00845A76" w:rsidRPr="00243E84" w:rsidRDefault="009F52F3" w:rsidP="00297C6A">
      <w:pPr>
        <w:pStyle w:val="Standard"/>
        <w:numPr>
          <w:ilvl w:val="0"/>
          <w:numId w:val="23"/>
        </w:numPr>
        <w:spacing w:line="360" w:lineRule="exact"/>
        <w:ind w:left="426" w:hanging="426"/>
        <w:jc w:val="both"/>
        <w:rPr>
          <w:rFonts w:ascii="Times New Roman" w:hAnsi="Times New Roman" w:cs="Times New Roman"/>
          <w:bCs/>
        </w:rPr>
      </w:pPr>
      <w:r w:rsidRPr="00243E84">
        <w:rPr>
          <w:rFonts w:ascii="Times New Roman" w:hAnsi="Times New Roman" w:cs="Times New Roman"/>
          <w:bCs/>
        </w:rPr>
        <w:t>13 02 08* - inne oleje silnikowe, przekładniowe i smarowe - odpad stanowią zużyte oleje, które powstają podczas prac konserwacyjnych instalacji; oleje to mieszaniny różnych frakcji węglowodorów lekkich i ciężkich oraz specjalnie dodanych różnych dodatków uszlachetniających i zawierają różne zanieczyszczenia stałe, głównie drobne opiłki tzw. zgary;</w:t>
      </w:r>
    </w:p>
    <w:p w:rsidR="00845A76" w:rsidRPr="00243E84" w:rsidRDefault="009F52F3" w:rsidP="00297C6A">
      <w:pPr>
        <w:pStyle w:val="Standard"/>
        <w:numPr>
          <w:ilvl w:val="0"/>
          <w:numId w:val="23"/>
        </w:numPr>
        <w:spacing w:line="360" w:lineRule="exact"/>
        <w:ind w:left="426" w:hanging="426"/>
        <w:jc w:val="both"/>
        <w:rPr>
          <w:rFonts w:ascii="Times New Roman" w:hAnsi="Times New Roman" w:cs="Times New Roman"/>
          <w:bCs/>
        </w:rPr>
      </w:pPr>
      <w:r w:rsidRPr="00243E84">
        <w:rPr>
          <w:rFonts w:ascii="Times New Roman" w:hAnsi="Times New Roman" w:cs="Times New Roman"/>
          <w:bCs/>
        </w:rPr>
        <w:t>15 01 01 – opakowania z papieru i tektury – uszkodzone opakowania produktu gotowego lub zużyte opakowania papierowe i tekturowe, odpad nie jest zanieczyszczony substancjami niebezpiecznymi; odpad palny, nieaktywny chemicznie;</w:t>
      </w:r>
    </w:p>
    <w:p w:rsidR="00845A76" w:rsidRPr="00243E84" w:rsidRDefault="009F52F3" w:rsidP="00297C6A">
      <w:pPr>
        <w:pStyle w:val="Standard"/>
        <w:numPr>
          <w:ilvl w:val="0"/>
          <w:numId w:val="23"/>
        </w:numPr>
        <w:spacing w:line="360" w:lineRule="exact"/>
        <w:ind w:left="426" w:hanging="426"/>
        <w:jc w:val="both"/>
        <w:rPr>
          <w:rFonts w:ascii="Times New Roman" w:hAnsi="Times New Roman" w:cs="Times New Roman"/>
          <w:bCs/>
        </w:rPr>
      </w:pPr>
      <w:r w:rsidRPr="00243E84">
        <w:rPr>
          <w:rFonts w:ascii="Times New Roman" w:hAnsi="Times New Roman" w:cs="Times New Roman"/>
          <w:bCs/>
        </w:rPr>
        <w:t>15 01 02 - opakowania z tworzyw sztucznych - uszkodzone opakowania gotowego produktu; opakowania produktów potrzebnych do funkcjonowania zakładu, odpad stały, zawierający głównie polietylen i polipropylen oraz substancje poprawiające własności tworzywa, łatwopalny, nieaktywny chemicznie;</w:t>
      </w:r>
    </w:p>
    <w:p w:rsidR="00845A76" w:rsidRPr="00243E84" w:rsidRDefault="009F52F3" w:rsidP="00297C6A">
      <w:pPr>
        <w:pStyle w:val="Standard"/>
        <w:numPr>
          <w:ilvl w:val="0"/>
          <w:numId w:val="23"/>
        </w:numPr>
        <w:spacing w:line="360" w:lineRule="exact"/>
        <w:ind w:left="426" w:hanging="426"/>
        <w:jc w:val="both"/>
        <w:rPr>
          <w:rFonts w:ascii="Times New Roman" w:hAnsi="Times New Roman" w:cs="Times New Roman"/>
          <w:bCs/>
        </w:rPr>
      </w:pPr>
      <w:r w:rsidRPr="00243E84">
        <w:rPr>
          <w:rFonts w:ascii="Times New Roman" w:hAnsi="Times New Roman" w:cs="Times New Roman"/>
          <w:bCs/>
        </w:rPr>
        <w:t>15 01 03 – opakowania z drewna – odpad stanowią palety drewniane lub skrzynie; odpad z drewna niepoddanego obróbce chemicznej, palny, nieaktywny chemicznie;</w:t>
      </w:r>
    </w:p>
    <w:p w:rsidR="00845A76" w:rsidRPr="00243E84" w:rsidRDefault="009F52F3" w:rsidP="00297C6A">
      <w:pPr>
        <w:pStyle w:val="Standard"/>
        <w:numPr>
          <w:ilvl w:val="0"/>
          <w:numId w:val="23"/>
        </w:numPr>
        <w:spacing w:line="360" w:lineRule="exact"/>
        <w:ind w:left="426" w:hanging="426"/>
        <w:jc w:val="both"/>
        <w:rPr>
          <w:rFonts w:ascii="Times New Roman" w:hAnsi="Times New Roman" w:cs="Times New Roman"/>
          <w:bCs/>
        </w:rPr>
      </w:pPr>
      <w:r w:rsidRPr="00243E84">
        <w:rPr>
          <w:rFonts w:ascii="Times New Roman" w:hAnsi="Times New Roman" w:cs="Times New Roman"/>
          <w:bCs/>
        </w:rPr>
        <w:t>15 01 04 - opakowania z metali - uszkodzone opakowania gotowego produktu;</w:t>
      </w:r>
    </w:p>
    <w:p w:rsidR="00845A76" w:rsidRPr="00243E84" w:rsidRDefault="009F52F3" w:rsidP="00297C6A">
      <w:pPr>
        <w:pStyle w:val="Standard"/>
        <w:numPr>
          <w:ilvl w:val="0"/>
          <w:numId w:val="23"/>
        </w:numPr>
        <w:tabs>
          <w:tab w:val="left" w:pos="852"/>
        </w:tabs>
        <w:spacing w:line="360" w:lineRule="exact"/>
        <w:ind w:left="426" w:hanging="426"/>
        <w:jc w:val="both"/>
        <w:rPr>
          <w:rFonts w:ascii="Times New Roman" w:hAnsi="Times New Roman" w:cs="Times New Roman"/>
          <w:bCs/>
        </w:rPr>
      </w:pPr>
      <w:r w:rsidRPr="00243E84">
        <w:rPr>
          <w:rFonts w:ascii="Times New Roman" w:hAnsi="Times New Roman" w:cs="Times New Roman"/>
          <w:bCs/>
        </w:rPr>
        <w:t>15 01 05 – opakowania wielomateriałowe – saszetki do pakowania produktu – tworzywa sztuczne, folia aluminiowa, nadruki.</w:t>
      </w:r>
    </w:p>
    <w:p w:rsidR="00845A76" w:rsidRPr="00243E84" w:rsidRDefault="009F52F3" w:rsidP="00297C6A">
      <w:pPr>
        <w:pStyle w:val="Standard"/>
        <w:numPr>
          <w:ilvl w:val="0"/>
          <w:numId w:val="23"/>
        </w:numPr>
        <w:tabs>
          <w:tab w:val="left" w:pos="852"/>
        </w:tabs>
        <w:spacing w:line="360" w:lineRule="exact"/>
        <w:ind w:left="426" w:hanging="426"/>
        <w:jc w:val="both"/>
        <w:rPr>
          <w:rFonts w:ascii="Times New Roman" w:hAnsi="Times New Roman" w:cs="Times New Roman"/>
          <w:bCs/>
        </w:rPr>
      </w:pPr>
      <w:r w:rsidRPr="00243E84">
        <w:rPr>
          <w:rFonts w:ascii="Times New Roman" w:hAnsi="Times New Roman" w:cs="Times New Roman"/>
          <w:bCs/>
        </w:rPr>
        <w:t>15 01 10* – opakowania zawierające pozostałości substancji niebezpiecznych lub nimi zanieczyszczone – odpad zawierający np. pozostałości olejów, farb i lakierów, stosowanych do konserwacji instalacji;</w:t>
      </w:r>
    </w:p>
    <w:p w:rsidR="00845A76" w:rsidRPr="00243E84" w:rsidRDefault="009F52F3" w:rsidP="00297C6A">
      <w:pPr>
        <w:pStyle w:val="Standard"/>
        <w:numPr>
          <w:ilvl w:val="0"/>
          <w:numId w:val="23"/>
        </w:numPr>
        <w:tabs>
          <w:tab w:val="left" w:pos="852"/>
        </w:tabs>
        <w:spacing w:line="360" w:lineRule="exact"/>
        <w:ind w:left="426" w:hanging="426"/>
        <w:jc w:val="both"/>
        <w:rPr>
          <w:rFonts w:ascii="Times New Roman" w:hAnsi="Times New Roman" w:cs="Times New Roman"/>
          <w:bCs/>
        </w:rPr>
      </w:pPr>
      <w:r w:rsidRPr="00243E84">
        <w:rPr>
          <w:rFonts w:ascii="Times New Roman" w:hAnsi="Times New Roman" w:cs="Times New Roman"/>
          <w:bCs/>
        </w:rPr>
        <w:t>15 02 02* – sorbenty, materiały filtracyjne (w tym filtry olejowe nieujęte w innych grupach), tkaniny do wycierania (np. szmaty, ścierki) i ubrania ochronne zanieczyszczone substancjami niebezpiecznymi (np. PCB) – szmaty, ścierki i odzież ochronna zanieczyszczona substancjami niebezpiecznymi, stosowanymi podczas konserwacji lub naprawy instalacji;</w:t>
      </w:r>
    </w:p>
    <w:p w:rsidR="00845A76" w:rsidRPr="00243E84" w:rsidRDefault="009F52F3" w:rsidP="00297C6A">
      <w:pPr>
        <w:pStyle w:val="Tekstpodstawowy37"/>
        <w:numPr>
          <w:ilvl w:val="0"/>
          <w:numId w:val="23"/>
        </w:numPr>
        <w:tabs>
          <w:tab w:val="clear" w:pos="567"/>
          <w:tab w:val="left" w:pos="852"/>
        </w:tabs>
        <w:spacing w:line="360" w:lineRule="exact"/>
        <w:ind w:left="426" w:hanging="426"/>
        <w:jc w:val="both"/>
        <w:rPr>
          <w:rFonts w:ascii="Times New Roman" w:eastAsia="Calibri" w:hAnsi="Times New Roman" w:cs="Times New Roman"/>
          <w:bCs/>
          <w:szCs w:val="24"/>
          <w:lang w:eastAsia="en-US"/>
        </w:rPr>
      </w:pPr>
      <w:r w:rsidRPr="00243E84">
        <w:rPr>
          <w:rFonts w:ascii="Times New Roman" w:eastAsia="Calibri" w:hAnsi="Times New Roman" w:cs="Times New Roman"/>
          <w:bCs/>
          <w:szCs w:val="24"/>
          <w:lang w:eastAsia="en-US"/>
        </w:rPr>
        <w:lastRenderedPageBreak/>
        <w:t>15 02 03 – sorbenty, materiały filtracyjne, tkaniny do wycierania i ubrania ochronne – zużyta odzież ochronna, szmaty, ścierki – odpad nie będzie zanieczyszczony substancjami niebezpiecznymi,</w:t>
      </w:r>
    </w:p>
    <w:p w:rsidR="00845A76" w:rsidRPr="00243E84" w:rsidRDefault="009F52F3" w:rsidP="00297C6A">
      <w:pPr>
        <w:pStyle w:val="Standard"/>
        <w:numPr>
          <w:ilvl w:val="0"/>
          <w:numId w:val="23"/>
        </w:numPr>
        <w:tabs>
          <w:tab w:val="left" w:pos="851"/>
        </w:tabs>
        <w:spacing w:line="360" w:lineRule="exact"/>
        <w:ind w:left="425" w:hanging="425"/>
        <w:jc w:val="both"/>
        <w:rPr>
          <w:rFonts w:ascii="Times New Roman" w:hAnsi="Times New Roman" w:cs="Times New Roman"/>
          <w:bCs/>
        </w:rPr>
      </w:pPr>
      <w:r w:rsidRPr="00243E84">
        <w:rPr>
          <w:rFonts w:ascii="Times New Roman" w:hAnsi="Times New Roman" w:cs="Times New Roman"/>
          <w:bCs/>
        </w:rPr>
        <w:t>16 01 17 - metale żelazne - zużyte części wymontowane z linii technologicznej podczas napraw doraźnych i remontów wykonywanych we własnym zakresie; odpad stały, zawiera metale żelazne;</w:t>
      </w:r>
    </w:p>
    <w:p w:rsidR="00845A76" w:rsidRPr="00243E84" w:rsidRDefault="009F52F3" w:rsidP="00297C6A">
      <w:pPr>
        <w:pStyle w:val="Standard"/>
        <w:numPr>
          <w:ilvl w:val="0"/>
          <w:numId w:val="23"/>
        </w:numPr>
        <w:tabs>
          <w:tab w:val="left" w:pos="852"/>
        </w:tabs>
        <w:spacing w:line="360" w:lineRule="exact"/>
        <w:ind w:left="426" w:hanging="426"/>
        <w:jc w:val="both"/>
        <w:rPr>
          <w:rFonts w:ascii="Times New Roman" w:hAnsi="Times New Roman" w:cs="Times New Roman"/>
          <w:bCs/>
        </w:rPr>
      </w:pPr>
      <w:r w:rsidRPr="00243E84">
        <w:rPr>
          <w:rFonts w:ascii="Times New Roman" w:hAnsi="Times New Roman" w:cs="Times New Roman"/>
          <w:bCs/>
        </w:rPr>
        <w:t>16 01 99 – inne niewymienione odpady – odpady z doraźnych napraw linii technologicznej (zużyte lub uszkodzone uszczelki, podkładki, itp.);</w:t>
      </w:r>
    </w:p>
    <w:p w:rsidR="00845A76" w:rsidRPr="00243E84" w:rsidRDefault="009F52F3" w:rsidP="00297C6A">
      <w:pPr>
        <w:pStyle w:val="Standard"/>
        <w:numPr>
          <w:ilvl w:val="0"/>
          <w:numId w:val="23"/>
        </w:numPr>
        <w:tabs>
          <w:tab w:val="left" w:pos="851"/>
        </w:tabs>
        <w:spacing w:line="360" w:lineRule="exact"/>
        <w:ind w:left="425" w:hanging="425"/>
        <w:jc w:val="both"/>
        <w:rPr>
          <w:rFonts w:ascii="Times New Roman" w:hAnsi="Times New Roman" w:cs="Times New Roman"/>
          <w:bCs/>
        </w:rPr>
      </w:pPr>
      <w:r w:rsidRPr="00243E84">
        <w:rPr>
          <w:rFonts w:ascii="Times New Roman" w:hAnsi="Times New Roman" w:cs="Times New Roman"/>
          <w:bCs/>
        </w:rPr>
        <w:t>16 02 13* – zużyte urządzenia zawierające niebezpieczne elementy inne niż 16 02 09 do 16 02 12 –– odpad będą stanowiły głównie świetlówki, elementy elektroniczne wymontowane podczas napraw linii technologicznej; odpad kwalifikowany jako niebezpieczny ze względu na obecność par rtęci lub zawartość innych metali; odpad stały, nieaktywny chemicznie; jeżeli zawiera pary rtęci, to po uszkodzeniu bańki mogą być emitowane do powietrza; odpady mogą zawierać: beryl, związki berylu, związki wanadu, związki kobaltu, związki niklu, związki miedzi, związki cynku, arsen, związki arsenu, selen, związki selenu, związki srebra, kadm, związki kadmu, związki cyny, antymon, związki antymonu, tellur, związki telluru, rtęć, związki rtęci, ołów, związki ołowiu, żelazo, mangan, miedź.</w:t>
      </w:r>
    </w:p>
    <w:p w:rsidR="00845A76" w:rsidRPr="00243E84" w:rsidRDefault="009F52F3" w:rsidP="00297C6A">
      <w:pPr>
        <w:pStyle w:val="Tekstpodstawowy37"/>
        <w:tabs>
          <w:tab w:val="clear" w:pos="567"/>
          <w:tab w:val="left" w:pos="851"/>
        </w:tabs>
        <w:spacing w:line="360" w:lineRule="exact"/>
        <w:ind w:left="425" w:firstLine="1"/>
        <w:jc w:val="both"/>
        <w:rPr>
          <w:rFonts w:ascii="Times New Roman" w:hAnsi="Times New Roman" w:cs="Times New Roman"/>
        </w:rPr>
      </w:pPr>
      <w:r w:rsidRPr="00243E84">
        <w:rPr>
          <w:rFonts w:ascii="Times New Roman" w:eastAsia="Calibri" w:hAnsi="Times New Roman" w:cs="Times New Roman"/>
          <w:bCs/>
          <w:szCs w:val="24"/>
          <w:lang w:eastAsia="en-US"/>
        </w:rPr>
        <w:t xml:space="preserve">W warunkach normalnych - świetlówka niepotłuczona, elementy elektroniczne - odpad </w:t>
      </w:r>
      <w:r w:rsidRPr="00243E84">
        <w:rPr>
          <w:rFonts w:ascii="Times New Roman" w:hAnsi="Times New Roman" w:cs="Times New Roman"/>
          <w:bCs/>
          <w:szCs w:val="24"/>
        </w:rPr>
        <w:t>stały, nieaktywny chemicznie, nie ma własności wybuchowych, nie jest aktywny</w:t>
      </w:r>
      <w:r w:rsidRPr="00243E84">
        <w:rPr>
          <w:rFonts w:ascii="Times New Roman" w:eastAsia="Calibri" w:hAnsi="Times New Roman" w:cs="Times New Roman"/>
          <w:bCs/>
          <w:szCs w:val="24"/>
          <w:lang w:eastAsia="en-US"/>
        </w:rPr>
        <w:t xml:space="preserve"> chemicznie, nie miesza sie z wodą, nie rozpuszcza sie w wodzie;</w:t>
      </w:r>
    </w:p>
    <w:p w:rsidR="00845A76" w:rsidRPr="00243E84" w:rsidRDefault="009F52F3" w:rsidP="00297C6A">
      <w:pPr>
        <w:pStyle w:val="Standard"/>
        <w:shd w:val="clear" w:color="auto" w:fill="FFFFFF"/>
        <w:tabs>
          <w:tab w:val="left" w:pos="851"/>
        </w:tabs>
        <w:spacing w:line="360" w:lineRule="exact"/>
        <w:ind w:left="425" w:firstLine="1"/>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według ROZPORZĄDZENIA KOMISJI (UE) NR 1357/2014 z dnia 18 grudnia 2014 r. zastępującego załącznik III do dyrektywy Parlamentu Europejskiego i Rady 2008/98/WE w sprawie odpadów oraz uchylającej niektóre dyrektywy, o tym, że odpad jest niebezpieczny mogą decydować własności rtęci obecnej w świetlówkach lub metali i ich związków obecnych w elementach elektronicznych:</w:t>
      </w:r>
    </w:p>
    <w:p w:rsidR="00845A76" w:rsidRPr="00243E84" w:rsidRDefault="009F52F3" w:rsidP="00297C6A">
      <w:pPr>
        <w:pStyle w:val="Standard"/>
        <w:shd w:val="clear" w:color="auto" w:fill="FFFFFF"/>
        <w:tabs>
          <w:tab w:val="left" w:pos="851"/>
        </w:tabs>
        <w:spacing w:line="360" w:lineRule="exact"/>
        <w:ind w:left="425" w:firstLine="1"/>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HP 4 Drażniące — działanie drażniące na skórę i powodujące uszkodzenie oczu;</w:t>
      </w:r>
    </w:p>
    <w:p w:rsidR="00845A76" w:rsidRPr="00243E84" w:rsidRDefault="009F52F3" w:rsidP="00297C6A">
      <w:pPr>
        <w:pStyle w:val="Standard"/>
        <w:shd w:val="clear" w:color="auto" w:fill="FFFFFF"/>
        <w:tabs>
          <w:tab w:val="left" w:pos="851"/>
        </w:tabs>
        <w:spacing w:line="360" w:lineRule="exact"/>
        <w:ind w:left="425" w:firstLine="1"/>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HP 5 Działanie toksyczne na narządy docelowe (STOT) lub zagrożenie spowodowane aspiracją;</w:t>
      </w:r>
    </w:p>
    <w:p w:rsidR="00845A76" w:rsidRPr="00243E84" w:rsidRDefault="009F52F3" w:rsidP="00297C6A">
      <w:pPr>
        <w:pStyle w:val="Standard"/>
        <w:shd w:val="clear" w:color="auto" w:fill="FFFFFF"/>
        <w:tabs>
          <w:tab w:val="left" w:pos="851"/>
        </w:tabs>
        <w:spacing w:line="360" w:lineRule="exact"/>
        <w:ind w:left="425" w:firstLine="1"/>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HP 6 Ostra toksyczność;</w:t>
      </w:r>
    </w:p>
    <w:p w:rsidR="00845A76" w:rsidRPr="00243E84" w:rsidRDefault="009F52F3" w:rsidP="00297C6A">
      <w:pPr>
        <w:pStyle w:val="Standard"/>
        <w:shd w:val="clear" w:color="auto" w:fill="FFFFFF"/>
        <w:tabs>
          <w:tab w:val="left" w:pos="851"/>
        </w:tabs>
        <w:spacing w:line="360" w:lineRule="exact"/>
        <w:ind w:left="425" w:firstLine="1"/>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HP 10 Działające szkodliwie na rozrodczość;</w:t>
      </w:r>
    </w:p>
    <w:p w:rsidR="00845A76" w:rsidRPr="00243E84" w:rsidRDefault="009F52F3" w:rsidP="00297C6A">
      <w:pPr>
        <w:pStyle w:val="Standard"/>
        <w:shd w:val="clear" w:color="auto" w:fill="FFFFFF"/>
        <w:tabs>
          <w:tab w:val="left" w:pos="851"/>
        </w:tabs>
        <w:spacing w:line="360" w:lineRule="exact"/>
        <w:ind w:left="425" w:firstLine="1"/>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HP 11 Mutagenne;</w:t>
      </w:r>
    </w:p>
    <w:p w:rsidR="00845A76" w:rsidRPr="00243E84" w:rsidRDefault="009F52F3" w:rsidP="00297C6A">
      <w:pPr>
        <w:pStyle w:val="Standard"/>
        <w:tabs>
          <w:tab w:val="left" w:pos="851"/>
        </w:tabs>
        <w:spacing w:line="360" w:lineRule="exact"/>
        <w:ind w:left="425"/>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HP 14 Ekotoksyczne: odpady, które stanowią lub mogą stanowić bezpośrednie lub opóźnione zagrożenie dla co najmniej jednego elementu środowiska;</w:t>
      </w:r>
    </w:p>
    <w:p w:rsidR="00845A76" w:rsidRPr="00243E84" w:rsidRDefault="009F52F3" w:rsidP="00297C6A">
      <w:pPr>
        <w:pStyle w:val="Standard"/>
        <w:numPr>
          <w:ilvl w:val="0"/>
          <w:numId w:val="24"/>
        </w:numPr>
        <w:spacing w:line="360" w:lineRule="exact"/>
        <w:ind w:left="426" w:hanging="426"/>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 xml:space="preserve">17 01 07 – zmieszane odpady gruzu betonowego, ceglanego, odpadowych materiałów ceramicznych inne niż 17 01 06 – gruz poremontowy pochodzący z prac remontowych, przeróbek i napraw doraźnych, odpad stały, zawiera resztki cegieł, zaprawy murarskiej, </w:t>
      </w:r>
      <w:r w:rsidRPr="00243E84">
        <w:rPr>
          <w:rFonts w:ascii="Times New Roman" w:eastAsia="Times New Roman" w:hAnsi="Times New Roman" w:cs="Times New Roman"/>
          <w:bCs/>
          <w:lang w:eastAsia="pl-PL"/>
        </w:rPr>
        <w:lastRenderedPageBreak/>
        <w:t>elementów betonowych wylewek itp., główne składniki chemiczne to glinokrzemiany i krzemionka, odpad nieaktywny chemicznie;</w:t>
      </w:r>
    </w:p>
    <w:p w:rsidR="00845A76" w:rsidRPr="00243E84" w:rsidRDefault="009F52F3" w:rsidP="00297C6A">
      <w:pPr>
        <w:pStyle w:val="Standard"/>
        <w:numPr>
          <w:ilvl w:val="0"/>
          <w:numId w:val="24"/>
        </w:numPr>
        <w:spacing w:line="360" w:lineRule="exact"/>
        <w:ind w:left="426" w:hanging="426"/>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17 04 07 – mieszaniny metali – zużyte elementy wyposażenia budynków, ogrodzenia itp. (np. rury, rynny, osłony, klapy); odpad stały, nieaktywny chemicznie,</w:t>
      </w:r>
    </w:p>
    <w:p w:rsidR="00845A76" w:rsidRPr="00243E84" w:rsidRDefault="009F52F3" w:rsidP="00297C6A">
      <w:pPr>
        <w:pStyle w:val="Standard"/>
        <w:numPr>
          <w:ilvl w:val="0"/>
          <w:numId w:val="48"/>
        </w:numPr>
        <w:spacing w:line="360" w:lineRule="exact"/>
        <w:ind w:left="426" w:hanging="426"/>
        <w:jc w:val="both"/>
        <w:rPr>
          <w:rFonts w:ascii="Times New Roman" w:eastAsia="Times New Roman" w:hAnsi="Times New Roman" w:cs="Times New Roman"/>
          <w:bCs/>
          <w:lang w:eastAsia="pl-PL"/>
        </w:rPr>
      </w:pPr>
      <w:r w:rsidRPr="00243E84">
        <w:rPr>
          <w:rFonts w:ascii="Times New Roman" w:eastAsia="Times New Roman" w:hAnsi="Times New Roman" w:cs="Times New Roman"/>
          <w:bCs/>
          <w:lang w:eastAsia="pl-PL"/>
        </w:rPr>
        <w:t>19 08 09 - Tłuszcze i mieszaniny olejów z separacji olej/woda zawierające wyłącznie oleje jadalne i tłuszcze - odpad zawierają tłuszcze zebrane z separatora tłuszczu, odpad pochodzi z podczyszczania ścieków przemysłowych;</w:t>
      </w:r>
    </w:p>
    <w:p w:rsidR="00845A76" w:rsidRPr="00243E84" w:rsidRDefault="00845A76" w:rsidP="00297C6A">
      <w:pPr>
        <w:pStyle w:val="Standard"/>
        <w:tabs>
          <w:tab w:val="left" w:pos="851"/>
        </w:tabs>
        <w:spacing w:line="360" w:lineRule="exact"/>
        <w:ind w:left="425"/>
        <w:jc w:val="both"/>
        <w:rPr>
          <w:rFonts w:ascii="Times New Roman" w:eastAsia="Times New Roman" w:hAnsi="Times New Roman" w:cs="Times New Roman"/>
          <w:bCs/>
          <w:lang w:eastAsia="pl-PL"/>
        </w:rPr>
      </w:pPr>
    </w:p>
    <w:p w:rsidR="00845A76" w:rsidRPr="00243E84" w:rsidRDefault="009F52F3" w:rsidP="00297C6A">
      <w:pPr>
        <w:pStyle w:val="Tekstpodstawowy33"/>
        <w:spacing w:line="360" w:lineRule="exact"/>
        <w:jc w:val="both"/>
        <w:rPr>
          <w:rFonts w:ascii="Times New Roman" w:hAnsi="Times New Roman" w:cs="Times New Roman"/>
        </w:rPr>
      </w:pPr>
      <w:r w:rsidRPr="00243E84">
        <w:rPr>
          <w:rFonts w:ascii="Times New Roman" w:hAnsi="Times New Roman" w:cs="Times New Roman"/>
          <w:bCs/>
          <w:szCs w:val="24"/>
        </w:rPr>
        <w:t xml:space="preserve">oraz </w:t>
      </w:r>
      <w:r w:rsidRPr="00243E84">
        <w:rPr>
          <w:rFonts w:ascii="Times New Roman" w:hAnsi="Times New Roman" w:cs="Times New Roman"/>
          <w:b/>
          <w:szCs w:val="24"/>
        </w:rPr>
        <w:t>produkty uboczne pochodzenia zwierzęcego</w:t>
      </w:r>
      <w:r w:rsidRPr="00243E84">
        <w:rPr>
          <w:rFonts w:ascii="Times New Roman" w:hAnsi="Times New Roman" w:cs="Times New Roman"/>
          <w:bCs/>
          <w:szCs w:val="24"/>
        </w:rPr>
        <w:t xml:space="preserve"> - surowce do produkcji niespełniające wymagań jakościowych, pozostałości z produkcji - ze wstępnego czyszczenia dokonywanego przed myciem.</w:t>
      </w:r>
    </w:p>
    <w:p w:rsidR="00845A76" w:rsidRPr="00243E84" w:rsidRDefault="00845A76" w:rsidP="00297C6A">
      <w:pPr>
        <w:pStyle w:val="Tekstpodstawowy33"/>
        <w:spacing w:line="360" w:lineRule="exact"/>
        <w:jc w:val="both"/>
        <w:rPr>
          <w:rFonts w:ascii="Times New Roman" w:hAnsi="Times New Roman" w:cs="Times New Roman"/>
          <w:bCs/>
          <w:szCs w:val="24"/>
        </w:rPr>
      </w:pPr>
    </w:p>
    <w:p w:rsidR="00845A76" w:rsidRPr="00243E84" w:rsidRDefault="009F52F3" w:rsidP="00297C6A">
      <w:pPr>
        <w:pStyle w:val="Tekstpodstawowy33"/>
        <w:spacing w:line="360" w:lineRule="exact"/>
        <w:jc w:val="both"/>
        <w:rPr>
          <w:rFonts w:ascii="Times New Roman" w:hAnsi="Times New Roman" w:cs="Times New Roman"/>
        </w:rPr>
      </w:pPr>
      <w:r w:rsidRPr="00243E84">
        <w:rPr>
          <w:rFonts w:ascii="Times New Roman" w:hAnsi="Times New Roman" w:cs="Times New Roman"/>
          <w:bCs/>
          <w:i/>
          <w:szCs w:val="24"/>
        </w:rPr>
        <w:t xml:space="preserve">Zgodnie z art. 2 ust. 6,9,10 ustawy o odpadach, przepisów tej ustawy nie stosuje się do biomasy, produktów ubocznych pochodzenia zwierzęcego, zwłok zwierząt, w zakresie uregulowanym przepisami </w:t>
      </w:r>
      <w:hyperlink r:id="rId17" w:history="1">
        <w:r w:rsidRPr="00243E84">
          <w:rPr>
            <w:rFonts w:ascii="Times New Roman" w:hAnsi="Times New Roman" w:cs="Times New Roman"/>
            <w:bCs/>
            <w:i/>
            <w:szCs w:val="24"/>
          </w:rPr>
          <w:t>rozporządzenia</w:t>
        </w:r>
      </w:hyperlink>
      <w:r w:rsidRPr="00243E84">
        <w:rPr>
          <w:rFonts w:ascii="Times New Roman" w:hAnsi="Times New Roman" w:cs="Times New Roman"/>
          <w:bCs/>
          <w:i/>
          <w:szCs w:val="24"/>
        </w:rPr>
        <w:t xml:space="preserve"> (WE) nr 1774/2002 Parlamentu Europejskiego i Rady z dnia 3</w:t>
      </w:r>
      <w:r w:rsidR="004B2086">
        <w:rPr>
          <w:rFonts w:ascii="Times New Roman" w:hAnsi="Times New Roman" w:cs="Times New Roman"/>
          <w:bCs/>
          <w:i/>
          <w:szCs w:val="24"/>
        </w:rPr>
        <w:t> </w:t>
      </w:r>
      <w:r w:rsidRPr="00243E84">
        <w:rPr>
          <w:rFonts w:ascii="Times New Roman" w:hAnsi="Times New Roman" w:cs="Times New Roman"/>
          <w:bCs/>
          <w:i/>
          <w:szCs w:val="24"/>
        </w:rPr>
        <w:t>października 2002 r. ustanawiającego przepisy sanitarne dotyczące produktów ubocznych pochodzenia zwierzęcego nieprzeznaczonych do spożycia przez ludzi (Dz. Urz. WE 273 z 10.10.2002, str. 1, z późn. zm.; Dz. Urz. Polskie wydanie specjalne, rozdz. 3, t. 37, str. 92, z późn. zm.), zastąpione rozporządzeniem Parlamentu Europejskiego Rady nr 1069/2009 z dnia 21 października 2009 roku określającego przepisy sanitarne dotyczące produktów ubocznych pochodzenia zwierzęcego nieprzeznaczonych do spożycia przez ludzi i uchylające rozporządzenie (WE) 1774.2002 (Dz.U.UE serii L z 2009 r. t.300, s.1 ze zm.).</w:t>
      </w:r>
    </w:p>
    <w:p w:rsidR="00845A76" w:rsidRDefault="00845A76" w:rsidP="00297C6A">
      <w:pPr>
        <w:pStyle w:val="Standard"/>
        <w:spacing w:line="360" w:lineRule="exact"/>
        <w:jc w:val="both"/>
        <w:rPr>
          <w:rFonts w:ascii="Times New Roman" w:eastAsia="Times New Roman" w:hAnsi="Times New Roman" w:cs="Times New Roman"/>
          <w:bCs/>
          <w:lang w:eastAsia="pl-PL"/>
        </w:rPr>
      </w:pPr>
    </w:p>
    <w:p w:rsidR="00845A76" w:rsidRPr="00243E84" w:rsidRDefault="009F52F3" w:rsidP="00297C6A">
      <w:pPr>
        <w:pStyle w:val="Tekstpodstawowy32"/>
        <w:pageBreakBefore/>
        <w:spacing w:after="120" w:line="360" w:lineRule="exact"/>
        <w:jc w:val="both"/>
        <w:rPr>
          <w:rFonts w:ascii="Times New Roman" w:eastAsia="Calibri" w:hAnsi="Times New Roman" w:cs="Times New Roman"/>
          <w:szCs w:val="24"/>
          <w:lang w:eastAsia="en-US"/>
        </w:rPr>
      </w:pPr>
      <w:r w:rsidRPr="00243E84">
        <w:rPr>
          <w:rFonts w:ascii="Times New Roman" w:eastAsia="Calibri" w:hAnsi="Times New Roman" w:cs="Times New Roman"/>
          <w:szCs w:val="24"/>
          <w:lang w:eastAsia="en-US"/>
        </w:rPr>
        <w:lastRenderedPageBreak/>
        <w:t>W poniższej tabeli przedstawiono szacunkowe ilości poszczególnych rodzajów odpadów i produktów ubocznych pochodzenia zwierzęcego, jakie mogą powstawać w zakładzie w ciągu roku.</w:t>
      </w:r>
    </w:p>
    <w:tbl>
      <w:tblPr>
        <w:tblW w:w="9297" w:type="dxa"/>
        <w:jc w:val="center"/>
        <w:tblLayout w:type="fixed"/>
        <w:tblCellMar>
          <w:left w:w="10" w:type="dxa"/>
          <w:right w:w="10" w:type="dxa"/>
        </w:tblCellMar>
        <w:tblLook w:val="0000"/>
      </w:tblPr>
      <w:tblGrid>
        <w:gridCol w:w="1271"/>
        <w:gridCol w:w="6663"/>
        <w:gridCol w:w="1363"/>
      </w:tblGrid>
      <w:tr w:rsidR="00845A76" w:rsidRPr="004B2086">
        <w:trPr>
          <w:jc w:val="center"/>
        </w:trPr>
        <w:tc>
          <w:tcPr>
            <w:tcW w:w="1271" w:type="dxa"/>
            <w:tcBorders>
              <w:top w:val="double" w:sz="2" w:space="0" w:color="000000"/>
              <w:left w:val="double" w:sz="2" w:space="0" w:color="000000"/>
              <w:bottom w:val="doub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b/>
                <w:sz w:val="22"/>
                <w:szCs w:val="22"/>
              </w:rPr>
            </w:pPr>
            <w:r w:rsidRPr="004B2086">
              <w:rPr>
                <w:rFonts w:ascii="Times New Roman" w:hAnsi="Times New Roman" w:cs="Times New Roman"/>
                <w:b/>
                <w:sz w:val="22"/>
                <w:szCs w:val="22"/>
              </w:rPr>
              <w:t>Kod odpadu</w:t>
            </w:r>
          </w:p>
        </w:tc>
        <w:tc>
          <w:tcPr>
            <w:tcW w:w="6663" w:type="dxa"/>
            <w:tcBorders>
              <w:top w:val="double" w:sz="2" w:space="0" w:color="000000"/>
              <w:left w:val="single" w:sz="4" w:space="0" w:color="000000"/>
              <w:bottom w:val="doub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b/>
                <w:sz w:val="22"/>
                <w:szCs w:val="22"/>
              </w:rPr>
            </w:pPr>
            <w:r w:rsidRPr="004B2086">
              <w:rPr>
                <w:rFonts w:ascii="Times New Roman" w:hAnsi="Times New Roman" w:cs="Times New Roman"/>
                <w:b/>
                <w:sz w:val="22"/>
                <w:szCs w:val="22"/>
              </w:rPr>
              <w:t>Rodzaj odpadu/produktu ubocznego pochodzenia zwierzęcego</w:t>
            </w:r>
          </w:p>
        </w:tc>
        <w:tc>
          <w:tcPr>
            <w:tcW w:w="1363" w:type="dxa"/>
            <w:tcBorders>
              <w:top w:val="double" w:sz="2" w:space="0" w:color="000000"/>
              <w:left w:val="single" w:sz="4" w:space="0" w:color="000000"/>
              <w:bottom w:val="double" w:sz="4" w:space="0" w:color="000000"/>
              <w:right w:val="double" w:sz="2"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b/>
                <w:sz w:val="22"/>
                <w:szCs w:val="22"/>
              </w:rPr>
            </w:pPr>
            <w:r w:rsidRPr="004B2086">
              <w:rPr>
                <w:rFonts w:ascii="Times New Roman" w:hAnsi="Times New Roman" w:cs="Times New Roman"/>
                <w:b/>
                <w:sz w:val="22"/>
                <w:szCs w:val="22"/>
              </w:rPr>
              <w:t>Ilość odpadu Mg/rok</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845A76" w:rsidP="004B2086">
            <w:pPr>
              <w:pStyle w:val="Standard"/>
              <w:widowControl w:val="0"/>
              <w:jc w:val="center"/>
              <w:rPr>
                <w:rFonts w:ascii="Times New Roman" w:hAnsi="Times New Roman" w:cs="Times New Roman"/>
                <w:i/>
                <w:iCs/>
                <w:sz w:val="22"/>
                <w:szCs w:val="22"/>
              </w:rPr>
            </w:pP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i/>
                <w:iCs/>
                <w:sz w:val="22"/>
                <w:szCs w:val="22"/>
              </w:rPr>
            </w:pPr>
            <w:r w:rsidRPr="004B2086">
              <w:rPr>
                <w:rFonts w:ascii="Times New Roman" w:hAnsi="Times New Roman" w:cs="Times New Roman"/>
                <w:i/>
                <w:iCs/>
                <w:sz w:val="22"/>
                <w:szCs w:val="22"/>
              </w:rPr>
              <w:t>produkty uboczne pochodzenia zwierzęcego</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i/>
                <w:iCs/>
                <w:sz w:val="22"/>
                <w:szCs w:val="22"/>
              </w:rPr>
            </w:pPr>
            <w:r w:rsidRPr="004B2086">
              <w:rPr>
                <w:rFonts w:ascii="Times New Roman" w:hAnsi="Times New Roman" w:cs="Times New Roman"/>
                <w:i/>
                <w:iCs/>
                <w:sz w:val="22"/>
                <w:szCs w:val="22"/>
              </w:rPr>
              <w:t>1000,000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02 02 04</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osady z zakładowych oczyszczalni ścieków</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350,000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13 01 13*</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inne oleje hydrauliczne</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0,800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13 02 08*</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inne oleje silnikowe, przekładniowe i smarowe</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0,800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15 01 01</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papieru i tektury</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C3557E" w:rsidP="004B2086">
            <w:pPr>
              <w:pStyle w:val="Standard"/>
              <w:widowControl w:val="0"/>
              <w:jc w:val="center"/>
              <w:rPr>
                <w:rFonts w:ascii="Times New Roman" w:hAnsi="Times New Roman" w:cs="Times New Roman"/>
                <w:sz w:val="22"/>
                <w:szCs w:val="22"/>
              </w:rPr>
            </w:pPr>
            <w:r>
              <w:rPr>
                <w:rFonts w:ascii="Times New Roman" w:hAnsi="Times New Roman" w:cs="Times New Roman"/>
                <w:sz w:val="22"/>
                <w:szCs w:val="22"/>
              </w:rPr>
              <w:t>50</w:t>
            </w:r>
            <w:r w:rsidRPr="004B2086">
              <w:rPr>
                <w:rFonts w:ascii="Times New Roman" w:hAnsi="Times New Roman" w:cs="Times New Roman"/>
                <w:sz w:val="22"/>
                <w:szCs w:val="22"/>
              </w:rPr>
              <w:t>,000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15 01 02</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tworzyw sztucznych</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C3557E" w:rsidP="004B2086">
            <w:pPr>
              <w:pStyle w:val="Standard"/>
              <w:widowControl w:val="0"/>
              <w:jc w:val="center"/>
              <w:rPr>
                <w:rFonts w:ascii="Times New Roman" w:hAnsi="Times New Roman" w:cs="Times New Roman"/>
                <w:sz w:val="22"/>
                <w:szCs w:val="22"/>
              </w:rPr>
            </w:pPr>
            <w:r>
              <w:rPr>
                <w:rFonts w:ascii="Times New Roman" w:hAnsi="Times New Roman" w:cs="Times New Roman"/>
                <w:sz w:val="22"/>
                <w:szCs w:val="22"/>
              </w:rPr>
              <w:t>50</w:t>
            </w:r>
            <w:r w:rsidRPr="004B2086">
              <w:rPr>
                <w:rFonts w:ascii="Times New Roman" w:hAnsi="Times New Roman" w:cs="Times New Roman"/>
                <w:sz w:val="22"/>
                <w:szCs w:val="22"/>
              </w:rPr>
              <w:t>,000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15 01 03</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drewna</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C3557E" w:rsidP="004B2086">
            <w:pPr>
              <w:pStyle w:val="Standard"/>
              <w:widowControl w:val="0"/>
              <w:jc w:val="center"/>
              <w:rPr>
                <w:rFonts w:ascii="Times New Roman" w:hAnsi="Times New Roman" w:cs="Times New Roman"/>
                <w:sz w:val="22"/>
                <w:szCs w:val="22"/>
              </w:rPr>
            </w:pPr>
            <w:r>
              <w:rPr>
                <w:rFonts w:ascii="Times New Roman" w:hAnsi="Times New Roman" w:cs="Times New Roman"/>
                <w:sz w:val="22"/>
                <w:szCs w:val="22"/>
              </w:rPr>
              <w:t>1</w:t>
            </w:r>
            <w:r w:rsidRPr="004B2086">
              <w:rPr>
                <w:rFonts w:ascii="Times New Roman" w:hAnsi="Times New Roman" w:cs="Times New Roman"/>
                <w:sz w:val="22"/>
                <w:szCs w:val="22"/>
              </w:rPr>
              <w:t>5,000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15 01 04</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metali</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8,000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15 01 05</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wielomateriałowe</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C3557E" w:rsidP="004B2086">
            <w:pPr>
              <w:pStyle w:val="Standard"/>
              <w:widowControl w:val="0"/>
              <w:jc w:val="center"/>
              <w:rPr>
                <w:rFonts w:ascii="Times New Roman" w:hAnsi="Times New Roman" w:cs="Times New Roman"/>
                <w:sz w:val="22"/>
                <w:szCs w:val="22"/>
              </w:rPr>
            </w:pPr>
            <w:r>
              <w:rPr>
                <w:rFonts w:ascii="Times New Roman" w:hAnsi="Times New Roman" w:cs="Times New Roman"/>
                <w:sz w:val="22"/>
                <w:szCs w:val="22"/>
              </w:rPr>
              <w:t>5</w:t>
            </w:r>
            <w:r w:rsidRPr="004B2086">
              <w:rPr>
                <w:rFonts w:ascii="Times New Roman" w:hAnsi="Times New Roman" w:cs="Times New Roman"/>
                <w:sz w:val="22"/>
                <w:szCs w:val="22"/>
              </w:rPr>
              <w:t>,000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10*</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zawierające pozostałości substancji niebezpiecznych lub nimi zanieczyszczone</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0,300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02 02*</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sorbenty, materiały filtracyjne (w tym filtry olejowe nieujęte w innych grupach), tkaniny do wycierania (np. szmaty, ścierki) i ubrania ochronne zanieczyszczone substancjami niebezpiecznymi (np. PCB)</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0,600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15 02 03</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Tekstpodstawowy37"/>
              <w:widowControl w:val="0"/>
              <w:tabs>
                <w:tab w:val="clear" w:pos="567"/>
              </w:tabs>
              <w:rPr>
                <w:rFonts w:ascii="Times New Roman" w:eastAsia="Calibri" w:hAnsi="Times New Roman" w:cs="Times New Roman"/>
                <w:sz w:val="22"/>
                <w:szCs w:val="22"/>
                <w:lang w:eastAsia="en-US"/>
              </w:rPr>
            </w:pPr>
            <w:r w:rsidRPr="004B2086">
              <w:rPr>
                <w:rFonts w:ascii="Times New Roman" w:eastAsia="Calibri" w:hAnsi="Times New Roman" w:cs="Times New Roman"/>
                <w:sz w:val="22"/>
                <w:szCs w:val="22"/>
                <w:lang w:eastAsia="en-US"/>
              </w:rPr>
              <w:t>sorbenty, materiały filtracyjne, tkaniny do wycierania i ubrania ochronne</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0,600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16 01 17</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metale żelazne</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0,700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16 01 99</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inne niewymienione odpady</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0,600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16 02 13*</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zużyte urządzenia zawierające niebezpieczne elementy inne niż 16 02 09 do 16 02 12</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0,300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17 01 07</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zmieszane odpady gruzu betonowego, ceglanego, odpadowych materiałów ceramicznych inne niż 17 01 06</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2,000</w:t>
            </w:r>
          </w:p>
        </w:tc>
      </w:tr>
      <w:tr w:rsidR="00845A76" w:rsidRPr="004B2086">
        <w:trPr>
          <w:jc w:val="center"/>
        </w:trPr>
        <w:tc>
          <w:tcPr>
            <w:tcW w:w="1271" w:type="dxa"/>
            <w:tcBorders>
              <w:top w:val="single" w:sz="4" w:space="0" w:color="000000"/>
              <w:left w:val="double" w:sz="2"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17 04 07</w:t>
            </w:r>
          </w:p>
        </w:tc>
        <w:tc>
          <w:tcPr>
            <w:tcW w:w="6663"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 xml:space="preserve"> mieszaniny metali</w:t>
            </w:r>
          </w:p>
        </w:tc>
        <w:tc>
          <w:tcPr>
            <w:tcW w:w="1363" w:type="dxa"/>
            <w:tcBorders>
              <w:top w:val="single" w:sz="4" w:space="0" w:color="000000"/>
              <w:left w:val="single" w:sz="4" w:space="0" w:color="000000"/>
              <w:bottom w:val="sing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0,500</w:t>
            </w:r>
          </w:p>
        </w:tc>
      </w:tr>
      <w:tr w:rsidR="00845A76" w:rsidRPr="004B2086">
        <w:trPr>
          <w:jc w:val="center"/>
        </w:trPr>
        <w:tc>
          <w:tcPr>
            <w:tcW w:w="1271" w:type="dxa"/>
            <w:tcBorders>
              <w:top w:val="single" w:sz="4" w:space="0" w:color="000000"/>
              <w:left w:val="double" w:sz="2" w:space="0" w:color="000000"/>
              <w:bottom w:val="double" w:sz="4" w:space="0" w:color="000000"/>
            </w:tcBorders>
            <w:tcMar>
              <w:top w:w="0" w:type="dxa"/>
              <w:left w:w="70" w:type="dxa"/>
              <w:bottom w:w="0" w:type="dxa"/>
              <w:right w:w="70" w:type="dxa"/>
            </w:tcMar>
            <w:vAlign w:val="center"/>
          </w:tcPr>
          <w:p w:rsidR="00845A76" w:rsidRPr="004B2086" w:rsidRDefault="009F52F3" w:rsidP="004B2086">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19 08 09</w:t>
            </w:r>
          </w:p>
        </w:tc>
        <w:tc>
          <w:tcPr>
            <w:tcW w:w="6663" w:type="dxa"/>
            <w:tcBorders>
              <w:top w:val="single" w:sz="4" w:space="0" w:color="000000"/>
              <w:left w:val="single" w:sz="4" w:space="0" w:color="000000"/>
              <w:bottom w:val="double" w:sz="4" w:space="0" w:color="000000"/>
            </w:tcBorders>
            <w:tcMar>
              <w:top w:w="0" w:type="dxa"/>
              <w:left w:w="70" w:type="dxa"/>
              <w:bottom w:w="0" w:type="dxa"/>
              <w:right w:w="70" w:type="dxa"/>
            </w:tcMar>
            <w:vAlign w:val="center"/>
          </w:tcPr>
          <w:p w:rsidR="00845A76" w:rsidRPr="004B2086" w:rsidRDefault="009F52F3" w:rsidP="004B2086">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tłuszcze i mieszaniny olejów z separacji olej/woda zawierające wyłącznie oleje jadalne i tłuszcze</w:t>
            </w:r>
          </w:p>
        </w:tc>
        <w:tc>
          <w:tcPr>
            <w:tcW w:w="1363" w:type="dxa"/>
            <w:tcBorders>
              <w:top w:val="single" w:sz="4" w:space="0" w:color="000000"/>
              <w:left w:val="single" w:sz="4" w:space="0" w:color="000000"/>
              <w:bottom w:val="double" w:sz="4" w:space="0" w:color="000000"/>
              <w:right w:val="double" w:sz="2" w:space="0" w:color="000000"/>
            </w:tcBorders>
            <w:shd w:val="clear" w:color="auto" w:fill="auto"/>
            <w:tcMar>
              <w:top w:w="0" w:type="dxa"/>
              <w:left w:w="70" w:type="dxa"/>
              <w:bottom w:w="0" w:type="dxa"/>
              <w:right w:w="70" w:type="dxa"/>
            </w:tcMar>
            <w:vAlign w:val="center"/>
          </w:tcPr>
          <w:p w:rsidR="00845A76" w:rsidRPr="004B2086" w:rsidRDefault="00C3557E" w:rsidP="004B2086">
            <w:pPr>
              <w:pStyle w:val="Standard"/>
              <w:widowControl w:val="0"/>
              <w:jc w:val="center"/>
              <w:rPr>
                <w:rFonts w:ascii="Times New Roman" w:hAnsi="Times New Roman" w:cs="Times New Roman"/>
                <w:sz w:val="22"/>
                <w:szCs w:val="22"/>
              </w:rPr>
            </w:pPr>
            <w:r>
              <w:rPr>
                <w:rFonts w:ascii="Times New Roman" w:hAnsi="Times New Roman" w:cs="Times New Roman"/>
                <w:sz w:val="22"/>
                <w:szCs w:val="22"/>
              </w:rPr>
              <w:t>2</w:t>
            </w:r>
            <w:r w:rsidRPr="004B2086">
              <w:rPr>
                <w:rFonts w:ascii="Times New Roman" w:hAnsi="Times New Roman" w:cs="Times New Roman"/>
                <w:sz w:val="22"/>
                <w:szCs w:val="22"/>
              </w:rPr>
              <w:t>0,000</w:t>
            </w:r>
          </w:p>
        </w:tc>
      </w:tr>
    </w:tbl>
    <w:p w:rsidR="00845A76" w:rsidRPr="00243E84" w:rsidRDefault="00845A76" w:rsidP="004B2086">
      <w:pPr>
        <w:pStyle w:val="Default"/>
        <w:spacing w:line="360" w:lineRule="exact"/>
        <w:jc w:val="both"/>
        <w:rPr>
          <w:color w:val="auto"/>
        </w:rPr>
      </w:pPr>
    </w:p>
    <w:p w:rsidR="00845A76" w:rsidRPr="00243E84" w:rsidRDefault="009F52F3" w:rsidP="004B2086">
      <w:pPr>
        <w:pStyle w:val="Default"/>
        <w:spacing w:line="360" w:lineRule="exact"/>
        <w:jc w:val="both"/>
      </w:pPr>
      <w:r w:rsidRPr="00243E84">
        <w:tab/>
        <w:t>Wszystkie powstające w zakładzie odpady będą gromadzone selektywnie w szczelnych pojemnikach ustawionych w wyznaczonym pomieszczeniu lub na wyznaczonej powierzchni utwardzonej i przekazywane do przetwarzania wyspecjalizowanym jednostkom.</w:t>
      </w:r>
    </w:p>
    <w:p w:rsidR="00845A76" w:rsidRPr="00243E84" w:rsidRDefault="009F52F3" w:rsidP="004B2086">
      <w:pPr>
        <w:pStyle w:val="Default"/>
        <w:spacing w:line="360" w:lineRule="exact"/>
        <w:jc w:val="both"/>
      </w:pPr>
      <w:r w:rsidRPr="00243E84">
        <w:tab/>
        <w:t>Odpady niebezpieczne będą gromadzone w szczelnym pojemniku w wyznaczonym pomieszczeniu magazynowym.</w:t>
      </w:r>
    </w:p>
    <w:p w:rsidR="00845A76" w:rsidRPr="00243E84" w:rsidRDefault="009F52F3" w:rsidP="004B2086">
      <w:pPr>
        <w:pStyle w:val="Default"/>
        <w:spacing w:line="360" w:lineRule="exact"/>
        <w:jc w:val="both"/>
      </w:pPr>
      <w:r w:rsidRPr="00243E84">
        <w:t>Odpady nie będą stanowić zagrożenia dla środowiska.</w:t>
      </w:r>
    </w:p>
    <w:p w:rsidR="00845A76" w:rsidRPr="00243E84" w:rsidRDefault="00845A76" w:rsidP="004B2086">
      <w:pPr>
        <w:pStyle w:val="Standard"/>
        <w:spacing w:line="360" w:lineRule="exact"/>
        <w:jc w:val="both"/>
        <w:rPr>
          <w:rFonts w:ascii="Times New Roman" w:hAnsi="Times New Roman" w:cs="Times New Roman"/>
        </w:rPr>
      </w:pPr>
    </w:p>
    <w:tbl>
      <w:tblPr>
        <w:tblW w:w="9210" w:type="dxa"/>
        <w:tblInd w:w="-70" w:type="dxa"/>
        <w:tblLayout w:type="fixed"/>
        <w:tblCellMar>
          <w:left w:w="10" w:type="dxa"/>
          <w:right w:w="10" w:type="dxa"/>
        </w:tblCellMar>
        <w:tblLook w:val="0000"/>
      </w:tblPr>
      <w:tblGrid>
        <w:gridCol w:w="1341"/>
        <w:gridCol w:w="4683"/>
        <w:gridCol w:w="3186"/>
      </w:tblGrid>
      <w:tr w:rsidR="00845A76" w:rsidRPr="00243E84">
        <w:tc>
          <w:tcPr>
            <w:tcW w:w="1341" w:type="dxa"/>
            <w:tcBorders>
              <w:top w:val="double" w:sz="4" w:space="0" w:color="000000"/>
              <w:left w:val="doub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b/>
                <w:sz w:val="22"/>
                <w:szCs w:val="22"/>
              </w:rPr>
            </w:pPr>
            <w:r w:rsidRPr="004B2086">
              <w:rPr>
                <w:rFonts w:ascii="Times New Roman" w:hAnsi="Times New Roman" w:cs="Times New Roman"/>
                <w:b/>
                <w:sz w:val="22"/>
                <w:szCs w:val="22"/>
              </w:rPr>
              <w:t>Kod odpadu</w:t>
            </w:r>
          </w:p>
        </w:tc>
        <w:tc>
          <w:tcPr>
            <w:tcW w:w="4683" w:type="dxa"/>
            <w:tcBorders>
              <w:top w:val="double" w:sz="4" w:space="0" w:color="000000"/>
              <w:left w:val="sing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4B2086" w:rsidRDefault="009F52F3">
            <w:pPr>
              <w:pStyle w:val="Tekstpodstawowywcity2"/>
              <w:widowControl w:val="0"/>
              <w:spacing w:after="0" w:line="240" w:lineRule="auto"/>
              <w:jc w:val="center"/>
              <w:rPr>
                <w:rFonts w:ascii="Times New Roman" w:hAnsi="Times New Roman" w:cs="Times New Roman"/>
                <w:b/>
                <w:sz w:val="22"/>
                <w:szCs w:val="22"/>
              </w:rPr>
            </w:pPr>
            <w:r w:rsidRPr="004B2086">
              <w:rPr>
                <w:rFonts w:ascii="Times New Roman" w:hAnsi="Times New Roman" w:cs="Times New Roman"/>
                <w:b/>
                <w:sz w:val="22"/>
                <w:szCs w:val="22"/>
              </w:rPr>
              <w:t>Rodzaj odpadu</w:t>
            </w:r>
          </w:p>
        </w:tc>
        <w:tc>
          <w:tcPr>
            <w:tcW w:w="3186" w:type="dxa"/>
            <w:tcBorders>
              <w:top w:val="double" w:sz="4" w:space="0" w:color="000000"/>
              <w:left w:val="single" w:sz="4" w:space="0" w:color="000000"/>
              <w:bottom w:val="double" w:sz="4" w:space="0" w:color="000000"/>
              <w:right w:val="double" w:sz="4" w:space="0" w:color="000000"/>
            </w:tcBorders>
            <w:shd w:val="clear" w:color="auto" w:fill="auto"/>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b/>
                <w:bCs/>
                <w:sz w:val="22"/>
                <w:szCs w:val="22"/>
              </w:rPr>
            </w:pPr>
            <w:r w:rsidRPr="004B2086">
              <w:rPr>
                <w:rFonts w:ascii="Times New Roman" w:hAnsi="Times New Roman" w:cs="Times New Roman"/>
                <w:b/>
                <w:bCs/>
                <w:sz w:val="22"/>
                <w:szCs w:val="22"/>
              </w:rPr>
              <w:t>Sposób magazynowania odpadów</w:t>
            </w:r>
          </w:p>
        </w:tc>
      </w:tr>
      <w:tr w:rsidR="00845A76" w:rsidRPr="00243E84">
        <w:tc>
          <w:tcPr>
            <w:tcW w:w="1341" w:type="dxa"/>
            <w:tcBorders>
              <w:top w:val="doub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845A76">
            <w:pPr>
              <w:pStyle w:val="Standard"/>
              <w:widowControl w:val="0"/>
              <w:jc w:val="center"/>
              <w:rPr>
                <w:rFonts w:ascii="Times New Roman" w:hAnsi="Times New Roman" w:cs="Times New Roman"/>
                <w:i/>
                <w:iCs/>
                <w:sz w:val="22"/>
                <w:szCs w:val="22"/>
              </w:rPr>
            </w:pPr>
          </w:p>
        </w:tc>
        <w:tc>
          <w:tcPr>
            <w:tcW w:w="4683" w:type="dxa"/>
            <w:tcBorders>
              <w:top w:val="doub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i/>
                <w:iCs/>
                <w:sz w:val="22"/>
                <w:szCs w:val="22"/>
              </w:rPr>
            </w:pPr>
            <w:r w:rsidRPr="004B2086">
              <w:rPr>
                <w:rFonts w:ascii="Times New Roman" w:hAnsi="Times New Roman" w:cs="Times New Roman"/>
                <w:i/>
                <w:iCs/>
                <w:sz w:val="22"/>
                <w:szCs w:val="22"/>
              </w:rPr>
              <w:t>produkty uboczne pochodzenia zwierzęcego</w:t>
            </w:r>
          </w:p>
        </w:tc>
        <w:tc>
          <w:tcPr>
            <w:tcW w:w="3186" w:type="dxa"/>
            <w:tcBorders>
              <w:top w:val="doub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i/>
                <w:iCs/>
                <w:sz w:val="22"/>
                <w:szCs w:val="22"/>
              </w:rPr>
            </w:pPr>
            <w:r w:rsidRPr="004B2086">
              <w:rPr>
                <w:rFonts w:ascii="Times New Roman" w:hAnsi="Times New Roman" w:cs="Times New Roman"/>
                <w:i/>
                <w:iCs/>
                <w:sz w:val="22"/>
                <w:szCs w:val="22"/>
              </w:rPr>
              <w:t>konfiskator</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02 02 04</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osady z zakładowych oczyszczalni ścieków</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zbiornik</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13 01 13*</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inne oleje hydrauliczne</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13 02 08*</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inne oleje silnikowe, przekładniowe i smarowe</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bl>
    <w:p w:rsidR="00845A76" w:rsidRPr="00243E84" w:rsidRDefault="00845A76">
      <w:pPr>
        <w:pStyle w:val="Standard"/>
        <w:rPr>
          <w:rFonts w:ascii="Times New Roman" w:hAnsi="Times New Roman" w:cs="Times New Roman"/>
        </w:rPr>
      </w:pPr>
    </w:p>
    <w:p w:rsidR="007123AF" w:rsidRPr="00243E84" w:rsidRDefault="009F52F3">
      <w:pPr>
        <w:rPr>
          <w:rFonts w:ascii="Times New Roman" w:hAnsi="Times New Roman" w:cs="Times New Roman"/>
          <w:vanish/>
        </w:rPr>
      </w:pPr>
      <w:r w:rsidRPr="00243E84">
        <w:rPr>
          <w:rFonts w:ascii="Times New Roman" w:hAnsi="Times New Roman" w:cs="Times New Roman"/>
        </w:rPr>
        <w:br w:type="page"/>
      </w:r>
    </w:p>
    <w:tbl>
      <w:tblPr>
        <w:tblW w:w="9210" w:type="dxa"/>
        <w:tblInd w:w="-70" w:type="dxa"/>
        <w:tblLayout w:type="fixed"/>
        <w:tblCellMar>
          <w:left w:w="10" w:type="dxa"/>
          <w:right w:w="10" w:type="dxa"/>
        </w:tblCellMar>
        <w:tblLook w:val="0000"/>
      </w:tblPr>
      <w:tblGrid>
        <w:gridCol w:w="1341"/>
        <w:gridCol w:w="4683"/>
        <w:gridCol w:w="3186"/>
      </w:tblGrid>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15 01 01</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papieru i tektury</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15 01 02</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tworzyw sztucznych</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15 01 03</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drewna</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luzem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15 01 04</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metali</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15 01 05</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wielomateriałowe</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02 02*</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sorbenty, materiały filtracyjne (w tym filtry olejowe nieujęte w innych grupach), tkaniny do wycierania (np. szmaty, ścierki) i ubrania ochronne zanieczyszczone substancjami niebezpiecznymi (np. PCB)</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15 02 03</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Tekstpodstawowy37"/>
              <w:widowControl w:val="0"/>
              <w:tabs>
                <w:tab w:val="clear" w:pos="567"/>
              </w:tabs>
              <w:rPr>
                <w:rFonts w:ascii="Times New Roman" w:eastAsia="Calibri" w:hAnsi="Times New Roman" w:cs="Times New Roman"/>
                <w:sz w:val="22"/>
                <w:szCs w:val="22"/>
                <w:lang w:eastAsia="en-US"/>
              </w:rPr>
            </w:pPr>
            <w:r w:rsidRPr="004B2086">
              <w:rPr>
                <w:rFonts w:ascii="Times New Roman" w:eastAsia="Calibri" w:hAnsi="Times New Roman" w:cs="Times New Roman"/>
                <w:sz w:val="22"/>
                <w:szCs w:val="22"/>
                <w:lang w:eastAsia="en-US"/>
              </w:rPr>
              <w:t>sorbenty, materiały filtracyjne, tkaniny do wycierania i ubrania ochronne</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16 01 17</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metale żelazne</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16 01 99</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inne niewymienione odpady</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16 02 13*</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zużyte urządzenia zawierające niebezpieczne elementy inne niż 16 02 09 do 16 02 12</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17 01 07</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zmieszane odpady gruzu betonowego, ceglanego, odpadowych materiałów ceramicznych inne niż 17 01 06</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17 04 07</w:t>
            </w:r>
          </w:p>
        </w:tc>
        <w:tc>
          <w:tcPr>
            <w:tcW w:w="468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 xml:space="preserve"> mieszaniny metali</w:t>
            </w:r>
          </w:p>
        </w:tc>
        <w:tc>
          <w:tcPr>
            <w:tcW w:w="3186"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r w:rsidR="00845A76" w:rsidRPr="00243E84">
        <w:tc>
          <w:tcPr>
            <w:tcW w:w="1341"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19 08 09</w:t>
            </w:r>
          </w:p>
        </w:tc>
        <w:tc>
          <w:tcPr>
            <w:tcW w:w="4683"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tłuszcze i mieszaniny olejów z separacji olej/woda zawierające wyłącznie oleje jadalne i tłuszcze</w:t>
            </w:r>
          </w:p>
        </w:tc>
        <w:tc>
          <w:tcPr>
            <w:tcW w:w="3186"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szczelny pojemnik na powierzchni utwardzonej</w:t>
            </w:r>
          </w:p>
        </w:tc>
      </w:tr>
    </w:tbl>
    <w:p w:rsidR="00845A76" w:rsidRPr="00243E84" w:rsidRDefault="00845A76">
      <w:pPr>
        <w:pStyle w:val="Default"/>
        <w:spacing w:line="360" w:lineRule="exact"/>
        <w:jc w:val="both"/>
        <w:rPr>
          <w:color w:val="FF0000"/>
        </w:rPr>
      </w:pPr>
    </w:p>
    <w:p w:rsidR="00845A76" w:rsidRPr="00243E84" w:rsidRDefault="009F52F3">
      <w:pPr>
        <w:pStyle w:val="Default"/>
        <w:spacing w:line="360" w:lineRule="exact"/>
        <w:jc w:val="both"/>
      </w:pPr>
      <w:r w:rsidRPr="00243E84">
        <w:t>Podczas realizacji przedsięwzięcia mogą powstawać następujące rodzaje odpadów:</w:t>
      </w:r>
    </w:p>
    <w:p w:rsidR="00845A76" w:rsidRPr="00243E84" w:rsidRDefault="00845A76">
      <w:pPr>
        <w:pStyle w:val="Default"/>
        <w:spacing w:line="360" w:lineRule="exact"/>
        <w:jc w:val="both"/>
        <w:rPr>
          <w:color w:val="auto"/>
        </w:rPr>
      </w:pPr>
    </w:p>
    <w:tbl>
      <w:tblPr>
        <w:tblW w:w="9282" w:type="dxa"/>
        <w:tblInd w:w="-142" w:type="dxa"/>
        <w:tblLayout w:type="fixed"/>
        <w:tblCellMar>
          <w:left w:w="10" w:type="dxa"/>
          <w:right w:w="10" w:type="dxa"/>
        </w:tblCellMar>
        <w:tblLook w:val="0000"/>
      </w:tblPr>
      <w:tblGrid>
        <w:gridCol w:w="1418"/>
        <w:gridCol w:w="6092"/>
        <w:gridCol w:w="1772"/>
      </w:tblGrid>
      <w:tr w:rsidR="00845A76" w:rsidRPr="004B2086">
        <w:tc>
          <w:tcPr>
            <w:tcW w:w="1418" w:type="dxa"/>
            <w:tcBorders>
              <w:top w:val="double" w:sz="4" w:space="0" w:color="000000"/>
              <w:left w:val="doub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b/>
                <w:sz w:val="22"/>
                <w:szCs w:val="22"/>
              </w:rPr>
            </w:pPr>
            <w:r w:rsidRPr="004B2086">
              <w:rPr>
                <w:rFonts w:ascii="Times New Roman" w:hAnsi="Times New Roman" w:cs="Times New Roman"/>
                <w:b/>
                <w:sz w:val="22"/>
                <w:szCs w:val="22"/>
              </w:rPr>
              <w:t>Kod odpadu</w:t>
            </w:r>
          </w:p>
        </w:tc>
        <w:tc>
          <w:tcPr>
            <w:tcW w:w="6092" w:type="dxa"/>
            <w:tcBorders>
              <w:top w:val="double" w:sz="4" w:space="0" w:color="000000"/>
              <w:left w:val="sing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b/>
                <w:sz w:val="22"/>
                <w:szCs w:val="22"/>
              </w:rPr>
            </w:pPr>
            <w:r w:rsidRPr="004B2086">
              <w:rPr>
                <w:rFonts w:ascii="Times New Roman" w:hAnsi="Times New Roman" w:cs="Times New Roman"/>
                <w:b/>
                <w:sz w:val="22"/>
                <w:szCs w:val="22"/>
              </w:rPr>
              <w:t>Rodzaj odpadu</w:t>
            </w:r>
          </w:p>
        </w:tc>
        <w:tc>
          <w:tcPr>
            <w:tcW w:w="1772" w:type="dxa"/>
            <w:tcBorders>
              <w:top w:val="double" w:sz="4" w:space="0" w:color="000000"/>
              <w:left w:val="single" w:sz="4" w:space="0" w:color="000000"/>
              <w:bottom w:val="double" w:sz="4" w:space="0" w:color="000000"/>
              <w:right w:val="double" w:sz="4" w:space="0" w:color="000000"/>
            </w:tcBorders>
            <w:shd w:val="clear" w:color="auto" w:fill="auto"/>
            <w:tcMar>
              <w:top w:w="0" w:type="dxa"/>
              <w:left w:w="70" w:type="dxa"/>
              <w:bottom w:w="0" w:type="dxa"/>
              <w:right w:w="70" w:type="dxa"/>
            </w:tcMar>
            <w:vAlign w:val="center"/>
          </w:tcPr>
          <w:p w:rsidR="00845A76" w:rsidRPr="004B2086" w:rsidRDefault="009F52F3">
            <w:pPr>
              <w:pStyle w:val="Tekstpodstawowy32"/>
              <w:widowControl w:val="0"/>
              <w:jc w:val="center"/>
              <w:rPr>
                <w:rFonts w:ascii="Times New Roman" w:hAnsi="Times New Roman" w:cs="Times New Roman"/>
                <w:b/>
                <w:sz w:val="22"/>
                <w:szCs w:val="22"/>
              </w:rPr>
            </w:pPr>
            <w:r w:rsidRPr="004B2086">
              <w:rPr>
                <w:rFonts w:ascii="Times New Roman" w:hAnsi="Times New Roman" w:cs="Times New Roman"/>
                <w:b/>
                <w:sz w:val="22"/>
                <w:szCs w:val="22"/>
              </w:rPr>
              <w:t>Ilość szacunkowa w Mg</w:t>
            </w:r>
          </w:p>
        </w:tc>
      </w:tr>
      <w:tr w:rsidR="00845A76" w:rsidRPr="004B2086">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12 01 13</w:t>
            </w:r>
          </w:p>
        </w:tc>
        <w:tc>
          <w:tcPr>
            <w:tcW w:w="60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Odpady spawalnicze</w:t>
            </w:r>
          </w:p>
        </w:tc>
        <w:tc>
          <w:tcPr>
            <w:tcW w:w="1772"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Tekstpodstawowy32"/>
              <w:widowControl w:val="0"/>
              <w:jc w:val="center"/>
              <w:rPr>
                <w:rFonts w:ascii="Times New Roman" w:hAnsi="Times New Roman" w:cs="Times New Roman"/>
                <w:sz w:val="22"/>
                <w:szCs w:val="22"/>
              </w:rPr>
            </w:pPr>
            <w:r w:rsidRPr="004B2086">
              <w:rPr>
                <w:rFonts w:ascii="Times New Roman" w:hAnsi="Times New Roman" w:cs="Times New Roman"/>
                <w:sz w:val="22"/>
                <w:szCs w:val="22"/>
              </w:rPr>
              <w:t>0,200</w:t>
            </w:r>
          </w:p>
        </w:tc>
      </w:tr>
      <w:tr w:rsidR="00845A76" w:rsidRPr="004B2086">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15 01 01</w:t>
            </w:r>
          </w:p>
        </w:tc>
        <w:tc>
          <w:tcPr>
            <w:tcW w:w="60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papieru i tektury</w:t>
            </w:r>
          </w:p>
        </w:tc>
        <w:tc>
          <w:tcPr>
            <w:tcW w:w="1772"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Tekstpodstawowy32"/>
              <w:widowControl w:val="0"/>
              <w:jc w:val="center"/>
              <w:rPr>
                <w:rFonts w:ascii="Times New Roman" w:hAnsi="Times New Roman" w:cs="Times New Roman"/>
                <w:sz w:val="22"/>
                <w:szCs w:val="22"/>
              </w:rPr>
            </w:pPr>
            <w:r w:rsidRPr="004B2086">
              <w:rPr>
                <w:rFonts w:ascii="Times New Roman" w:hAnsi="Times New Roman" w:cs="Times New Roman"/>
                <w:sz w:val="22"/>
                <w:szCs w:val="22"/>
              </w:rPr>
              <w:t>5,000</w:t>
            </w:r>
          </w:p>
        </w:tc>
      </w:tr>
      <w:tr w:rsidR="00845A76" w:rsidRPr="004B2086">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15 01 02</w:t>
            </w:r>
          </w:p>
        </w:tc>
        <w:tc>
          <w:tcPr>
            <w:tcW w:w="60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tworzyw sztucznych</w:t>
            </w:r>
          </w:p>
        </w:tc>
        <w:tc>
          <w:tcPr>
            <w:tcW w:w="1772"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Tekstpodstawowy32"/>
              <w:widowControl w:val="0"/>
              <w:jc w:val="center"/>
              <w:rPr>
                <w:rFonts w:ascii="Times New Roman" w:hAnsi="Times New Roman" w:cs="Times New Roman"/>
                <w:sz w:val="22"/>
                <w:szCs w:val="22"/>
              </w:rPr>
            </w:pPr>
            <w:r w:rsidRPr="004B2086">
              <w:rPr>
                <w:rFonts w:ascii="Times New Roman" w:hAnsi="Times New Roman" w:cs="Times New Roman"/>
                <w:sz w:val="22"/>
                <w:szCs w:val="22"/>
              </w:rPr>
              <w:t>5,000</w:t>
            </w:r>
          </w:p>
        </w:tc>
      </w:tr>
      <w:tr w:rsidR="00845A76" w:rsidRPr="004B2086">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17 01 07</w:t>
            </w:r>
          </w:p>
        </w:tc>
        <w:tc>
          <w:tcPr>
            <w:tcW w:w="60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Zmieszane odpady z betonu, gruzu ceglanego, odpadowych materiałów ceramicznych i elementów wyposażenia inne niż wymienione w 17 01 06</w:t>
            </w:r>
          </w:p>
        </w:tc>
        <w:tc>
          <w:tcPr>
            <w:tcW w:w="1772"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Tekstpodstawowy32"/>
              <w:widowControl w:val="0"/>
              <w:jc w:val="center"/>
              <w:rPr>
                <w:rFonts w:ascii="Times New Roman" w:hAnsi="Times New Roman" w:cs="Times New Roman"/>
                <w:sz w:val="22"/>
                <w:szCs w:val="22"/>
              </w:rPr>
            </w:pPr>
            <w:r w:rsidRPr="004B2086">
              <w:rPr>
                <w:rFonts w:ascii="Times New Roman" w:hAnsi="Times New Roman" w:cs="Times New Roman"/>
                <w:sz w:val="22"/>
                <w:szCs w:val="22"/>
              </w:rPr>
              <w:t>150,000</w:t>
            </w:r>
          </w:p>
        </w:tc>
      </w:tr>
      <w:tr w:rsidR="00845A76" w:rsidRPr="004B2086">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17 02 01</w:t>
            </w:r>
          </w:p>
        </w:tc>
        <w:tc>
          <w:tcPr>
            <w:tcW w:w="60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Drewno</w:t>
            </w:r>
          </w:p>
        </w:tc>
        <w:tc>
          <w:tcPr>
            <w:tcW w:w="1772"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Tekstpodstawowy32"/>
              <w:widowControl w:val="0"/>
              <w:jc w:val="center"/>
              <w:rPr>
                <w:rFonts w:ascii="Times New Roman" w:hAnsi="Times New Roman" w:cs="Times New Roman"/>
                <w:sz w:val="22"/>
                <w:szCs w:val="22"/>
              </w:rPr>
            </w:pPr>
            <w:r w:rsidRPr="004B2086">
              <w:rPr>
                <w:rFonts w:ascii="Times New Roman" w:hAnsi="Times New Roman" w:cs="Times New Roman"/>
                <w:sz w:val="22"/>
                <w:szCs w:val="22"/>
              </w:rPr>
              <w:t>0,500</w:t>
            </w:r>
          </w:p>
        </w:tc>
      </w:tr>
      <w:tr w:rsidR="00845A76" w:rsidRPr="004B2086">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17 04 07</w:t>
            </w:r>
          </w:p>
        </w:tc>
        <w:tc>
          <w:tcPr>
            <w:tcW w:w="60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Mieszaniny metali</w:t>
            </w:r>
          </w:p>
        </w:tc>
        <w:tc>
          <w:tcPr>
            <w:tcW w:w="1772"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vAlign w:val="center"/>
          </w:tcPr>
          <w:p w:rsidR="00845A76" w:rsidRPr="004B2086" w:rsidRDefault="009F52F3">
            <w:pPr>
              <w:pStyle w:val="Tekstpodstawowy32"/>
              <w:widowControl w:val="0"/>
              <w:jc w:val="center"/>
              <w:rPr>
                <w:rFonts w:ascii="Times New Roman" w:hAnsi="Times New Roman" w:cs="Times New Roman"/>
                <w:sz w:val="22"/>
                <w:szCs w:val="22"/>
              </w:rPr>
            </w:pPr>
            <w:r w:rsidRPr="004B2086">
              <w:rPr>
                <w:rFonts w:ascii="Times New Roman" w:hAnsi="Times New Roman" w:cs="Times New Roman"/>
                <w:sz w:val="22"/>
                <w:szCs w:val="22"/>
              </w:rPr>
              <w:t>0,500</w:t>
            </w:r>
          </w:p>
        </w:tc>
      </w:tr>
      <w:tr w:rsidR="00845A76" w:rsidRPr="004B2086">
        <w:tc>
          <w:tcPr>
            <w:tcW w:w="1418"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17 04 11</w:t>
            </w:r>
          </w:p>
        </w:tc>
        <w:tc>
          <w:tcPr>
            <w:tcW w:w="6092"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Kable inne niż wymienione w 17 04 10</w:t>
            </w:r>
          </w:p>
        </w:tc>
        <w:tc>
          <w:tcPr>
            <w:tcW w:w="1772"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rsidR="00845A76" w:rsidRPr="004B2086" w:rsidRDefault="009F52F3">
            <w:pPr>
              <w:pStyle w:val="Tekstpodstawowy32"/>
              <w:widowControl w:val="0"/>
              <w:jc w:val="center"/>
              <w:rPr>
                <w:rFonts w:ascii="Times New Roman" w:hAnsi="Times New Roman" w:cs="Times New Roman"/>
                <w:sz w:val="22"/>
                <w:szCs w:val="22"/>
              </w:rPr>
            </w:pPr>
            <w:r w:rsidRPr="004B2086">
              <w:rPr>
                <w:rFonts w:ascii="Times New Roman" w:hAnsi="Times New Roman" w:cs="Times New Roman"/>
                <w:sz w:val="22"/>
                <w:szCs w:val="22"/>
              </w:rPr>
              <w:t>0,050</w:t>
            </w:r>
          </w:p>
        </w:tc>
      </w:tr>
    </w:tbl>
    <w:p w:rsidR="00845A76" w:rsidRPr="00243E84" w:rsidRDefault="00845A76">
      <w:pPr>
        <w:pStyle w:val="Tekstpodstawowy32"/>
        <w:tabs>
          <w:tab w:val="left" w:pos="0"/>
        </w:tabs>
        <w:spacing w:line="360" w:lineRule="exact"/>
        <w:rPr>
          <w:rFonts w:ascii="Times New Roman" w:hAnsi="Times New Roman" w:cs="Times New Roman"/>
          <w:szCs w:val="24"/>
        </w:rPr>
      </w:pPr>
    </w:p>
    <w:p w:rsidR="00845A76" w:rsidRPr="00243E84" w:rsidRDefault="00845A76">
      <w:pPr>
        <w:pStyle w:val="Standard"/>
        <w:rPr>
          <w:rFonts w:ascii="Times New Roman" w:eastAsia="Times New Roman" w:hAnsi="Times New Roman" w:cs="Times New Roman"/>
          <w:lang w:eastAsia="pl-PL"/>
        </w:rPr>
      </w:pPr>
    </w:p>
    <w:p w:rsidR="00845A76" w:rsidRPr="00243E84" w:rsidRDefault="009F52F3">
      <w:pPr>
        <w:pStyle w:val="Tekstpodstawowy32"/>
        <w:pageBreakBefore/>
        <w:tabs>
          <w:tab w:val="left" w:pos="0"/>
        </w:tabs>
        <w:spacing w:line="360" w:lineRule="exact"/>
        <w:jc w:val="both"/>
        <w:rPr>
          <w:rFonts w:ascii="Times New Roman" w:hAnsi="Times New Roman" w:cs="Times New Roman"/>
          <w:szCs w:val="24"/>
        </w:rPr>
      </w:pPr>
      <w:r w:rsidRPr="00243E84">
        <w:rPr>
          <w:rFonts w:ascii="Times New Roman" w:hAnsi="Times New Roman" w:cs="Times New Roman"/>
          <w:szCs w:val="24"/>
        </w:rPr>
        <w:lastRenderedPageBreak/>
        <w:tab/>
        <w:t>Odpady powstające podczas realizacji przedsięwzięcia będą magazynowane selektywnie na terenie przebudowy, w pojemnikach stosownych do ilości i rodzaju odpadów (worki z tworzywa sztucznego, pojemniki, kontenery), umieszczonych na czas przeprowadzania prac na powierzchni utwardzonej.</w:t>
      </w:r>
    </w:p>
    <w:p w:rsidR="00845A76" w:rsidRPr="00243E84" w:rsidRDefault="009F52F3">
      <w:pPr>
        <w:pStyle w:val="Standard"/>
        <w:spacing w:line="360" w:lineRule="exact"/>
        <w:jc w:val="both"/>
        <w:rPr>
          <w:rFonts w:ascii="Times New Roman" w:hAnsi="Times New Roman" w:cs="Times New Roman"/>
        </w:rPr>
      </w:pPr>
      <w:r w:rsidRPr="00243E84">
        <w:rPr>
          <w:rFonts w:ascii="Times New Roman" w:hAnsi="Times New Roman" w:cs="Times New Roman"/>
        </w:rPr>
        <w:tab/>
        <w:t>Realizacja przedsięwzięcia będzie powierzona specjalistycznej firmie budowlanej, która przejmie obowiązek zagospodarowania powstających podczas budowy odpadów.</w:t>
      </w:r>
    </w:p>
    <w:p w:rsidR="00845A76" w:rsidRPr="00243E84" w:rsidRDefault="009F52F3">
      <w:pPr>
        <w:pStyle w:val="Standard"/>
        <w:spacing w:line="360" w:lineRule="exact"/>
        <w:jc w:val="both"/>
        <w:rPr>
          <w:rFonts w:ascii="Times New Roman" w:hAnsi="Times New Roman" w:cs="Times New Roman"/>
        </w:rPr>
      </w:pPr>
      <w:r w:rsidRPr="00243E84">
        <w:rPr>
          <w:rFonts w:ascii="Times New Roman" w:hAnsi="Times New Roman" w:cs="Times New Roman"/>
        </w:rPr>
        <w:tab/>
        <w:t>Wszystkie powstające podczas realizacji przedsięwzięcia odpady będą przekazywane wyspecjalizowanym jednostkom do przetworzenia lub wykorzystywane przez firmę realizującą inwestycję, jeżeli będzie posiadała stosowne uregulowania.</w:t>
      </w:r>
    </w:p>
    <w:p w:rsidR="00845A76" w:rsidRPr="00243E84" w:rsidRDefault="009F52F3">
      <w:pPr>
        <w:pStyle w:val="Textbody"/>
        <w:tabs>
          <w:tab w:val="left" w:pos="0"/>
        </w:tabs>
        <w:spacing w:after="120" w:line="360" w:lineRule="exact"/>
        <w:jc w:val="both"/>
        <w:rPr>
          <w:rFonts w:ascii="Times New Roman" w:hAnsi="Times New Roman" w:cs="Times New Roman"/>
        </w:rPr>
      </w:pPr>
      <w:r w:rsidRPr="00243E84">
        <w:rPr>
          <w:rFonts w:ascii="Times New Roman" w:hAnsi="Times New Roman" w:cs="Times New Roman"/>
        </w:rPr>
        <w:tab/>
        <w:t>Sposób i miejsce magazynowania oraz dalsze zagospodarowanie poszczególnych rodzajów odpadów, powstających podczas realizacji przedsięwzięcia zestawiono poniżej:</w:t>
      </w:r>
    </w:p>
    <w:tbl>
      <w:tblPr>
        <w:tblW w:w="9282" w:type="dxa"/>
        <w:tblInd w:w="-142" w:type="dxa"/>
        <w:tblLayout w:type="fixed"/>
        <w:tblCellMar>
          <w:left w:w="10" w:type="dxa"/>
          <w:right w:w="10" w:type="dxa"/>
        </w:tblCellMar>
        <w:tblLook w:val="0000"/>
      </w:tblPr>
      <w:tblGrid>
        <w:gridCol w:w="1418"/>
        <w:gridCol w:w="4253"/>
        <w:gridCol w:w="3611"/>
      </w:tblGrid>
      <w:tr w:rsidR="00845A76" w:rsidRPr="00243E84">
        <w:tc>
          <w:tcPr>
            <w:tcW w:w="1418" w:type="dxa"/>
            <w:tcBorders>
              <w:top w:val="double" w:sz="4" w:space="0" w:color="000000"/>
              <w:left w:val="doub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b/>
                <w:sz w:val="22"/>
                <w:szCs w:val="22"/>
              </w:rPr>
            </w:pPr>
            <w:r w:rsidRPr="004B2086">
              <w:rPr>
                <w:rFonts w:ascii="Times New Roman" w:hAnsi="Times New Roman" w:cs="Times New Roman"/>
                <w:b/>
                <w:sz w:val="22"/>
                <w:szCs w:val="22"/>
              </w:rPr>
              <w:t>Kod odpadu</w:t>
            </w:r>
          </w:p>
        </w:tc>
        <w:tc>
          <w:tcPr>
            <w:tcW w:w="4253" w:type="dxa"/>
            <w:tcBorders>
              <w:top w:val="double" w:sz="4" w:space="0" w:color="000000"/>
              <w:left w:val="sing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b/>
                <w:sz w:val="22"/>
                <w:szCs w:val="22"/>
              </w:rPr>
            </w:pPr>
            <w:r w:rsidRPr="004B2086">
              <w:rPr>
                <w:rFonts w:ascii="Times New Roman" w:hAnsi="Times New Roman" w:cs="Times New Roman"/>
                <w:b/>
                <w:sz w:val="22"/>
                <w:szCs w:val="22"/>
              </w:rPr>
              <w:t>Rodzaj odpadu</w:t>
            </w:r>
          </w:p>
        </w:tc>
        <w:tc>
          <w:tcPr>
            <w:tcW w:w="3611" w:type="dxa"/>
            <w:tcBorders>
              <w:top w:val="double" w:sz="4" w:space="0" w:color="000000"/>
              <w:left w:val="single" w:sz="4" w:space="0" w:color="000000"/>
              <w:bottom w:val="double" w:sz="4" w:space="0" w:color="000000"/>
              <w:right w:val="double" w:sz="4" w:space="0" w:color="000000"/>
            </w:tcBorders>
            <w:shd w:val="clear" w:color="auto" w:fill="auto"/>
            <w:tcMar>
              <w:top w:w="0" w:type="dxa"/>
              <w:left w:w="70" w:type="dxa"/>
              <w:bottom w:w="0" w:type="dxa"/>
              <w:right w:w="70" w:type="dxa"/>
            </w:tcMar>
            <w:vAlign w:val="center"/>
          </w:tcPr>
          <w:p w:rsidR="00845A76" w:rsidRPr="004B2086" w:rsidRDefault="009F52F3">
            <w:pPr>
              <w:pStyle w:val="Tekstpodstawowy32"/>
              <w:widowControl w:val="0"/>
              <w:jc w:val="center"/>
              <w:rPr>
                <w:rFonts w:ascii="Times New Roman" w:hAnsi="Times New Roman" w:cs="Times New Roman"/>
                <w:b/>
                <w:sz w:val="22"/>
                <w:szCs w:val="22"/>
              </w:rPr>
            </w:pPr>
            <w:r w:rsidRPr="004B2086">
              <w:rPr>
                <w:rFonts w:ascii="Times New Roman" w:hAnsi="Times New Roman" w:cs="Times New Roman"/>
                <w:b/>
                <w:sz w:val="22"/>
                <w:szCs w:val="22"/>
              </w:rPr>
              <w:t>Sposób i miejsce magazynowania, dalsze zagospodarowanie</w:t>
            </w:r>
          </w:p>
        </w:tc>
      </w:tr>
      <w:tr w:rsidR="00845A76" w:rsidRPr="00243E84">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12 01 13</w:t>
            </w:r>
          </w:p>
        </w:tc>
        <w:tc>
          <w:tcPr>
            <w:tcW w:w="425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Odpady spawalnicze</w:t>
            </w:r>
          </w:p>
        </w:tc>
        <w:tc>
          <w:tcPr>
            <w:tcW w:w="3611"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Na terenie budowy, w szczelnym pojemniku, przekazywane wyspecjalizowanym firmom do przetworzenia</w:t>
            </w:r>
          </w:p>
        </w:tc>
      </w:tr>
      <w:tr w:rsidR="00845A76" w:rsidRPr="00243E84">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15 01 01</w:t>
            </w:r>
          </w:p>
        </w:tc>
        <w:tc>
          <w:tcPr>
            <w:tcW w:w="425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papieru i tektury</w:t>
            </w:r>
          </w:p>
        </w:tc>
        <w:tc>
          <w:tcPr>
            <w:tcW w:w="3611"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Na terenie budowy, w szczelnym pojemniku, przekazywane wyspecjalizowanym firmom do przetworzenia</w:t>
            </w:r>
          </w:p>
        </w:tc>
      </w:tr>
      <w:tr w:rsidR="00845A76" w:rsidRPr="00243E84">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15 01 02</w:t>
            </w:r>
          </w:p>
        </w:tc>
        <w:tc>
          <w:tcPr>
            <w:tcW w:w="425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Opakowania z tworzyw sztucznych</w:t>
            </w:r>
          </w:p>
        </w:tc>
        <w:tc>
          <w:tcPr>
            <w:tcW w:w="3611"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Na terenie budowy, w szczelnym pojemniku, przekazywane wyspecjalizowanym firmom do przetworzenia</w:t>
            </w:r>
          </w:p>
        </w:tc>
      </w:tr>
      <w:tr w:rsidR="00845A76" w:rsidRPr="00243E84">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17 01 07</w:t>
            </w:r>
          </w:p>
        </w:tc>
        <w:tc>
          <w:tcPr>
            <w:tcW w:w="425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Zmieszane odpady z betonu, gruzu ceglanego, odpadowych materiałów ceramicznych i elementów wyposażenia inne niż wymienione w 17 01 06</w:t>
            </w:r>
          </w:p>
        </w:tc>
        <w:tc>
          <w:tcPr>
            <w:tcW w:w="3611"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Na terenie budowy, w szczelnym pojemniku, przekazywane wyspecjalizowanym firmom do przetworzenia</w:t>
            </w:r>
          </w:p>
        </w:tc>
      </w:tr>
      <w:tr w:rsidR="00845A76" w:rsidRPr="00243E84">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17 02 01</w:t>
            </w:r>
          </w:p>
        </w:tc>
        <w:tc>
          <w:tcPr>
            <w:tcW w:w="425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Drewno</w:t>
            </w:r>
          </w:p>
        </w:tc>
        <w:tc>
          <w:tcPr>
            <w:tcW w:w="3611"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Na terenie budowy, w szczelnym pojemniku, przekazywane wyspecjalizowanym firmom do przetworzenia</w:t>
            </w:r>
          </w:p>
        </w:tc>
      </w:tr>
      <w:tr w:rsidR="00845A76" w:rsidRPr="00243E84">
        <w:tc>
          <w:tcPr>
            <w:tcW w:w="1418"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17 04 07</w:t>
            </w:r>
          </w:p>
        </w:tc>
        <w:tc>
          <w:tcPr>
            <w:tcW w:w="425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Mieszaniny metali</w:t>
            </w:r>
          </w:p>
        </w:tc>
        <w:tc>
          <w:tcPr>
            <w:tcW w:w="3611"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Na terenie budowy, w szczelnym pojemniku, przekazywane wyspecjalizowanym firmom do przetworzenia</w:t>
            </w:r>
          </w:p>
        </w:tc>
      </w:tr>
      <w:tr w:rsidR="00845A76" w:rsidRPr="00243E84">
        <w:tc>
          <w:tcPr>
            <w:tcW w:w="1418"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jc w:val="center"/>
              <w:rPr>
                <w:rFonts w:ascii="Times New Roman" w:hAnsi="Times New Roman" w:cs="Times New Roman"/>
                <w:sz w:val="22"/>
                <w:szCs w:val="22"/>
              </w:rPr>
            </w:pPr>
            <w:r w:rsidRPr="004B2086">
              <w:rPr>
                <w:rFonts w:ascii="Times New Roman" w:hAnsi="Times New Roman" w:cs="Times New Roman"/>
                <w:sz w:val="22"/>
                <w:szCs w:val="22"/>
              </w:rPr>
              <w:t>17 04 11</w:t>
            </w:r>
          </w:p>
        </w:tc>
        <w:tc>
          <w:tcPr>
            <w:tcW w:w="4253"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Kable inne niż wymienione w 17 04 10</w:t>
            </w:r>
          </w:p>
        </w:tc>
        <w:tc>
          <w:tcPr>
            <w:tcW w:w="3611"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tcPr>
          <w:p w:rsidR="00845A76" w:rsidRPr="004B2086" w:rsidRDefault="009F52F3">
            <w:pPr>
              <w:pStyle w:val="Standard"/>
              <w:widowControl w:val="0"/>
              <w:rPr>
                <w:rFonts w:ascii="Times New Roman" w:hAnsi="Times New Roman" w:cs="Times New Roman"/>
                <w:sz w:val="22"/>
                <w:szCs w:val="22"/>
              </w:rPr>
            </w:pPr>
            <w:r w:rsidRPr="004B2086">
              <w:rPr>
                <w:rFonts w:ascii="Times New Roman" w:hAnsi="Times New Roman" w:cs="Times New Roman"/>
                <w:sz w:val="22"/>
                <w:szCs w:val="22"/>
              </w:rPr>
              <w:t>Na terenie budowy, w szczelnym pojemniku, przekazywane wyspecjalizowanym firmom do przetworzenia</w:t>
            </w:r>
          </w:p>
        </w:tc>
      </w:tr>
    </w:tbl>
    <w:p w:rsidR="004B2086" w:rsidRDefault="004B2086">
      <w:pPr>
        <w:pStyle w:val="Default"/>
        <w:spacing w:line="360" w:lineRule="exact"/>
        <w:rPr>
          <w:bCs/>
          <w:color w:val="auto"/>
        </w:rPr>
      </w:pPr>
    </w:p>
    <w:p w:rsidR="004B2086" w:rsidRDefault="004B2086">
      <w:pPr>
        <w:rPr>
          <w:rFonts w:ascii="Times New Roman" w:eastAsia="Times New Roman" w:hAnsi="Times New Roman" w:cs="Times New Roman"/>
          <w:bCs/>
          <w:lang w:eastAsia="en-US"/>
        </w:rPr>
      </w:pPr>
      <w:r>
        <w:rPr>
          <w:bCs/>
        </w:rPr>
        <w:br w:type="page"/>
      </w:r>
    </w:p>
    <w:p w:rsidR="00845A76" w:rsidRPr="00243E84" w:rsidRDefault="009F52F3" w:rsidP="004B2086">
      <w:pPr>
        <w:pStyle w:val="Standard"/>
        <w:suppressAutoHyphens w:val="0"/>
        <w:spacing w:line="360" w:lineRule="exact"/>
        <w:ind w:left="284" w:hanging="284"/>
        <w:jc w:val="both"/>
        <w:rPr>
          <w:rFonts w:ascii="Times New Roman" w:hAnsi="Times New Roman" w:cs="Times New Roman"/>
          <w:b/>
          <w:bCs/>
          <w:color w:val="000000"/>
          <w:lang w:eastAsia="pl-PL"/>
        </w:rPr>
      </w:pPr>
      <w:r w:rsidRPr="00243E84">
        <w:rPr>
          <w:rFonts w:ascii="Times New Roman" w:hAnsi="Times New Roman" w:cs="Times New Roman"/>
          <w:b/>
          <w:bCs/>
          <w:color w:val="000000"/>
          <w:lang w:eastAsia="pl-PL"/>
        </w:rPr>
        <w:lastRenderedPageBreak/>
        <w:t>5. OPIS ELEMENTÓW PRZYRODNICZYCH ŚRODOWISKA OBJĘTYCH ZAKR</w:t>
      </w:r>
      <w:r w:rsidRPr="00243E84">
        <w:rPr>
          <w:rFonts w:ascii="Times New Roman" w:hAnsi="Times New Roman" w:cs="Times New Roman"/>
          <w:b/>
          <w:bCs/>
          <w:color w:val="000000"/>
          <w:lang w:eastAsia="pl-PL"/>
        </w:rPr>
        <w:t>E</w:t>
      </w:r>
      <w:r w:rsidRPr="00243E84">
        <w:rPr>
          <w:rFonts w:ascii="Times New Roman" w:hAnsi="Times New Roman" w:cs="Times New Roman"/>
          <w:b/>
          <w:bCs/>
          <w:color w:val="000000"/>
          <w:lang w:eastAsia="pl-PL"/>
        </w:rPr>
        <w:t>SEM PRZEWIDYWANEGO ODDZIAŁYWANIA PLANOWANEGO PRZEDSI</w:t>
      </w:r>
      <w:r w:rsidRPr="00243E84">
        <w:rPr>
          <w:rFonts w:ascii="Times New Roman" w:hAnsi="Times New Roman" w:cs="Times New Roman"/>
          <w:b/>
          <w:bCs/>
          <w:color w:val="000000"/>
          <w:lang w:eastAsia="pl-PL"/>
        </w:rPr>
        <w:t>Ę</w:t>
      </w:r>
      <w:r w:rsidRPr="00243E84">
        <w:rPr>
          <w:rFonts w:ascii="Times New Roman" w:hAnsi="Times New Roman" w:cs="Times New Roman"/>
          <w:b/>
          <w:bCs/>
          <w:color w:val="000000"/>
          <w:lang w:eastAsia="pl-PL"/>
        </w:rPr>
        <w:t>WZIĘCIA.</w:t>
      </w:r>
    </w:p>
    <w:p w:rsidR="00845A76" w:rsidRPr="00243E84" w:rsidRDefault="00845A76" w:rsidP="004B2086">
      <w:pPr>
        <w:pStyle w:val="Standard"/>
        <w:suppressAutoHyphens w:val="0"/>
        <w:spacing w:line="360" w:lineRule="exact"/>
        <w:jc w:val="both"/>
        <w:rPr>
          <w:rFonts w:ascii="Times New Roman" w:hAnsi="Times New Roman" w:cs="Times New Roman"/>
          <w:b/>
          <w:bCs/>
          <w:color w:val="000000"/>
          <w:lang w:eastAsia="pl-PL"/>
        </w:rPr>
      </w:pPr>
    </w:p>
    <w:p w:rsidR="00845A76" w:rsidRPr="00243E84" w:rsidRDefault="009F52F3" w:rsidP="004B2086">
      <w:pPr>
        <w:pStyle w:val="Standard"/>
        <w:suppressAutoHyphens w:val="0"/>
        <w:spacing w:line="360" w:lineRule="exact"/>
        <w:ind w:left="284" w:hanging="284"/>
        <w:jc w:val="both"/>
        <w:rPr>
          <w:rFonts w:ascii="Times New Roman" w:hAnsi="Times New Roman" w:cs="Times New Roman"/>
        </w:rPr>
      </w:pPr>
      <w:r w:rsidRPr="00243E84">
        <w:rPr>
          <w:rFonts w:ascii="Times New Roman" w:hAnsi="Times New Roman" w:cs="Times New Roman"/>
          <w:b/>
          <w:bCs/>
          <w:color w:val="000000"/>
          <w:lang w:eastAsia="pl-PL"/>
        </w:rPr>
        <w:t xml:space="preserve">5.1. </w:t>
      </w:r>
      <w:r w:rsidRPr="00243E84">
        <w:rPr>
          <w:rFonts w:ascii="Times New Roman" w:hAnsi="Times New Roman" w:cs="Times New Roman"/>
          <w:b/>
          <w:color w:val="000000"/>
        </w:rPr>
        <w:t xml:space="preserve">Elementy środowiska podlegające ochronie na podstawie ustawy z dnia </w:t>
      </w:r>
      <w:r w:rsidRPr="00243E84">
        <w:rPr>
          <w:rFonts w:ascii="Times New Roman" w:hAnsi="Times New Roman" w:cs="Times New Roman"/>
          <w:b/>
          <w:bCs/>
          <w:color w:val="000000"/>
          <w:lang w:eastAsia="pl-PL"/>
        </w:rPr>
        <w:t>16 kwietnia 2004 roku o ochronie przyrody oraz korytarzy ekologicznych.</w:t>
      </w:r>
    </w:p>
    <w:p w:rsidR="00845A76" w:rsidRPr="00243E84" w:rsidRDefault="00845A76" w:rsidP="004B2086">
      <w:pPr>
        <w:pStyle w:val="Standard"/>
        <w:suppressAutoHyphens w:val="0"/>
        <w:spacing w:line="360" w:lineRule="exact"/>
        <w:jc w:val="both"/>
        <w:rPr>
          <w:rFonts w:ascii="Times New Roman" w:hAnsi="Times New Roman" w:cs="Times New Roman"/>
        </w:rPr>
      </w:pPr>
    </w:p>
    <w:p w:rsidR="00845A76" w:rsidRPr="00243E84" w:rsidRDefault="009F52F3" w:rsidP="004B2086">
      <w:pPr>
        <w:pStyle w:val="Standarduser"/>
        <w:suppressAutoHyphens w:val="0"/>
        <w:spacing w:line="360" w:lineRule="exact"/>
        <w:jc w:val="both"/>
        <w:rPr>
          <w:rFonts w:ascii="Times New Roman" w:hAnsi="Times New Roman" w:cs="Times New Roman"/>
          <w:b/>
          <w:bCs/>
          <w:lang w:eastAsia="pl-PL"/>
        </w:rPr>
      </w:pPr>
      <w:r w:rsidRPr="00243E84">
        <w:rPr>
          <w:rFonts w:ascii="Times New Roman" w:hAnsi="Times New Roman" w:cs="Times New Roman"/>
          <w:b/>
          <w:bCs/>
          <w:lang w:eastAsia="pl-PL"/>
        </w:rPr>
        <w:t>Prawne formy ochrony przyrody</w:t>
      </w:r>
    </w:p>
    <w:p w:rsidR="00845A76" w:rsidRPr="00243E84" w:rsidRDefault="009F52F3" w:rsidP="004B2086">
      <w:pPr>
        <w:pStyle w:val="Default"/>
        <w:spacing w:line="360" w:lineRule="exact"/>
        <w:jc w:val="both"/>
      </w:pPr>
      <w:r w:rsidRPr="00243E84">
        <w:rPr>
          <w:color w:val="auto"/>
        </w:rPr>
        <w:tab/>
        <w:t>W związku z ograniczeniami wynikającymi z realizacji inwestycji na terenach objętych prawnymi formami ochrony, analizie poddano położenie terenu planowanej inwestycji względem obszarowych i obiektowych form ochrony przyrody, zlokalizowanych w promieniu 15km</w:t>
      </w:r>
      <w:r w:rsidR="004B2086">
        <w:rPr>
          <w:color w:val="auto"/>
        </w:rPr>
        <w:t xml:space="preserve"> </w:t>
      </w:r>
      <w:r w:rsidRPr="00243E84">
        <w:rPr>
          <w:color w:val="auto"/>
        </w:rPr>
        <w:t>od miejsca planowanej inwestycji. Do przeprowadzenie niniejszej analizy, wykorzystano dane zawarte na portalu geoserwis - prowadzonym przez Generalnego Dyrektora Ochrony Środowiska, wraz z wykorzystaniem narzędzi dostępnych w tym systemie, umożliwiającym szczegółową lokalizację obszarów i obiektów wraz z dokonaniem niezbędnych pomiarów.</w:t>
      </w:r>
    </w:p>
    <w:p w:rsidR="00845A76" w:rsidRPr="00243E84" w:rsidRDefault="009F52F3" w:rsidP="004B2086">
      <w:pPr>
        <w:pStyle w:val="Standarduser"/>
        <w:spacing w:line="360" w:lineRule="exact"/>
        <w:jc w:val="both"/>
        <w:rPr>
          <w:rFonts w:ascii="Times New Roman" w:hAnsi="Times New Roman" w:cs="Times New Roman"/>
        </w:rPr>
      </w:pPr>
      <w:r w:rsidRPr="00243E84">
        <w:rPr>
          <w:rFonts w:ascii="Times New Roman" w:hAnsi="Times New Roman" w:cs="Times New Roman"/>
        </w:rPr>
        <w:tab/>
        <w:t>Analiza wykazała, iż w promieniu 15 km od terenu planowanej inwestycji, znajdują się następujące formy ochrony przyrody:</w:t>
      </w:r>
    </w:p>
    <w:p w:rsidR="00845A76" w:rsidRPr="00243E84" w:rsidRDefault="00845A76" w:rsidP="004B2086">
      <w:pPr>
        <w:pStyle w:val="Standarduser"/>
        <w:spacing w:line="360" w:lineRule="exact"/>
        <w:jc w:val="both"/>
        <w:rPr>
          <w:rFonts w:ascii="Times New Roman" w:hAnsi="Times New Roman" w:cs="Times New Roman"/>
        </w:rPr>
      </w:pPr>
    </w:p>
    <w:p w:rsidR="00845A76" w:rsidRPr="00243E84" w:rsidRDefault="009F52F3" w:rsidP="004B2086">
      <w:pPr>
        <w:pStyle w:val="Standarduser"/>
        <w:spacing w:line="360" w:lineRule="exact"/>
        <w:jc w:val="both"/>
        <w:rPr>
          <w:rFonts w:ascii="Times New Roman" w:hAnsi="Times New Roman" w:cs="Times New Roman"/>
        </w:rPr>
      </w:pPr>
      <w:r w:rsidRPr="00243E84">
        <w:rPr>
          <w:rFonts w:ascii="Times New Roman" w:hAnsi="Times New Roman" w:cs="Times New Roman"/>
          <w:u w:val="single"/>
        </w:rPr>
        <w:t>Rezerwaty Przyrody:</w:t>
      </w:r>
    </w:p>
    <w:p w:rsidR="00845A76" w:rsidRPr="00243E84" w:rsidRDefault="009F52F3" w:rsidP="004B2086">
      <w:pPr>
        <w:pStyle w:val="Standarduser"/>
        <w:spacing w:line="360" w:lineRule="exact"/>
        <w:jc w:val="both"/>
        <w:rPr>
          <w:rFonts w:ascii="Times New Roman" w:hAnsi="Times New Roman" w:cs="Times New Roman"/>
        </w:rPr>
      </w:pPr>
      <w:r w:rsidRPr="00243E84">
        <w:rPr>
          <w:rFonts w:ascii="Times New Roman" w:hAnsi="Times New Roman" w:cs="Times New Roman"/>
        </w:rPr>
        <w:t>Torfowisko Lis - 11,1km</w:t>
      </w:r>
    </w:p>
    <w:p w:rsidR="00845A76" w:rsidRPr="00243E84" w:rsidRDefault="009F52F3" w:rsidP="004B2086">
      <w:pPr>
        <w:pStyle w:val="Standarduser"/>
        <w:spacing w:line="360" w:lineRule="exact"/>
        <w:jc w:val="both"/>
        <w:rPr>
          <w:rFonts w:ascii="Times New Roman" w:hAnsi="Times New Roman" w:cs="Times New Roman"/>
          <w:sz w:val="20"/>
          <w:szCs w:val="20"/>
        </w:rPr>
      </w:pPr>
      <w:r w:rsidRPr="00243E84">
        <w:rPr>
          <w:rFonts w:ascii="Times New Roman" w:hAnsi="Times New Roman" w:cs="Times New Roman"/>
          <w:sz w:val="20"/>
          <w:szCs w:val="20"/>
        </w:rPr>
        <w:t>Lokalizacja terenu planowanej inwestycji względem rezerwatów przyrody (zaznaczone czerwonym okręgiem)</w:t>
      </w:r>
    </w:p>
    <w:p w:rsidR="00845A76" w:rsidRPr="00243E84" w:rsidRDefault="009F52F3">
      <w:pPr>
        <w:pStyle w:val="Standarduser"/>
        <w:spacing w:line="360" w:lineRule="auto"/>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20720" cy="3305159"/>
            <wp:effectExtent l="19050" t="19050" r="13380" b="9541"/>
            <wp:docPr id="11" name="Obraz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lum/>
                      <a:alphaModFix/>
                    </a:blip>
                    <a:srcRect/>
                    <a:stretch>
                      <a:fillRect/>
                    </a:stretch>
                  </pic:blipFill>
                  <pic:spPr>
                    <a:xfrm>
                      <a:off x="0" y="0"/>
                      <a:ext cx="6120720" cy="3305159"/>
                    </a:xfrm>
                    <a:prstGeom prst="rect">
                      <a:avLst/>
                    </a:prstGeom>
                    <a:ln w="3302">
                      <a:solidFill>
                        <a:srgbClr val="000000"/>
                      </a:solidFill>
                      <a:prstDash val="solid"/>
                    </a:ln>
                  </pic:spPr>
                </pic:pic>
              </a:graphicData>
            </a:graphic>
          </wp:inline>
        </w:drawing>
      </w:r>
    </w:p>
    <w:p w:rsidR="004B2086" w:rsidRDefault="004B2086">
      <w:pPr>
        <w:rPr>
          <w:rFonts w:ascii="Times New Roman" w:eastAsia="Segoe UI" w:hAnsi="Times New Roman" w:cs="Times New Roman"/>
          <w:color w:val="000000"/>
        </w:rPr>
      </w:pPr>
      <w:r>
        <w:rPr>
          <w:rFonts w:ascii="Times New Roman" w:hAnsi="Times New Roman" w:cs="Times New Roman"/>
        </w:rPr>
        <w:br w:type="page"/>
      </w:r>
    </w:p>
    <w:p w:rsidR="00845A76" w:rsidRPr="00243E84" w:rsidRDefault="009F52F3" w:rsidP="004B2086">
      <w:pPr>
        <w:pStyle w:val="Standarduser"/>
        <w:spacing w:line="360" w:lineRule="exact"/>
        <w:rPr>
          <w:rFonts w:ascii="Times New Roman" w:hAnsi="Times New Roman" w:cs="Times New Roman"/>
          <w:u w:val="single"/>
        </w:rPr>
      </w:pPr>
      <w:r w:rsidRPr="00243E84">
        <w:rPr>
          <w:rFonts w:ascii="Times New Roman" w:hAnsi="Times New Roman" w:cs="Times New Roman"/>
          <w:u w:val="single"/>
        </w:rPr>
        <w:lastRenderedPageBreak/>
        <w:t>Obszary Chronionego Krajobrazu</w:t>
      </w:r>
    </w:p>
    <w:p w:rsidR="00845A76" w:rsidRPr="00243E84" w:rsidRDefault="009F52F3" w:rsidP="004B2086">
      <w:pPr>
        <w:pStyle w:val="Standarduser"/>
        <w:spacing w:line="360" w:lineRule="exact"/>
        <w:rPr>
          <w:rFonts w:ascii="Times New Roman" w:hAnsi="Times New Roman" w:cs="Times New Roman"/>
        </w:rPr>
      </w:pPr>
      <w:r w:rsidRPr="00243E84">
        <w:rPr>
          <w:rFonts w:ascii="Times New Roman" w:hAnsi="Times New Roman" w:cs="Times New Roman"/>
        </w:rPr>
        <w:t>Dolina rzeki Ciemnej - 3,7km</w:t>
      </w:r>
    </w:p>
    <w:p w:rsidR="00845A76" w:rsidRPr="00243E84" w:rsidRDefault="009F52F3" w:rsidP="004B2086">
      <w:pPr>
        <w:pStyle w:val="Standarduser"/>
        <w:spacing w:line="360" w:lineRule="exact"/>
        <w:rPr>
          <w:rFonts w:ascii="Times New Roman" w:hAnsi="Times New Roman" w:cs="Times New Roman"/>
        </w:rPr>
      </w:pPr>
      <w:r w:rsidRPr="00243E84">
        <w:rPr>
          <w:rFonts w:ascii="Times New Roman" w:hAnsi="Times New Roman" w:cs="Times New Roman"/>
        </w:rPr>
        <w:t>Dolina rzeki Swędrni w okolicach Kalisza - 6,4km</w:t>
      </w:r>
    </w:p>
    <w:p w:rsidR="00845A76" w:rsidRPr="00243E84" w:rsidRDefault="009F52F3" w:rsidP="004B2086">
      <w:pPr>
        <w:pStyle w:val="Standarduser"/>
        <w:spacing w:line="360" w:lineRule="exact"/>
        <w:rPr>
          <w:rFonts w:ascii="Times New Roman" w:hAnsi="Times New Roman" w:cs="Times New Roman"/>
        </w:rPr>
      </w:pPr>
      <w:r w:rsidRPr="00243E84">
        <w:rPr>
          <w:rFonts w:ascii="Times New Roman" w:hAnsi="Times New Roman" w:cs="Times New Roman"/>
        </w:rPr>
        <w:t>Dolina Prosny – 11,3km</w:t>
      </w:r>
    </w:p>
    <w:p w:rsidR="00845A76" w:rsidRPr="00243E84" w:rsidRDefault="00845A76" w:rsidP="004B2086">
      <w:pPr>
        <w:pStyle w:val="Standarduser"/>
        <w:spacing w:line="360" w:lineRule="exact"/>
        <w:rPr>
          <w:rFonts w:ascii="Times New Roman" w:hAnsi="Times New Roman" w:cs="Times New Roman"/>
        </w:rPr>
      </w:pPr>
    </w:p>
    <w:p w:rsidR="00845A76" w:rsidRPr="00243E84" w:rsidRDefault="009F52F3">
      <w:pPr>
        <w:pStyle w:val="Standarduser"/>
        <w:spacing w:line="360" w:lineRule="auto"/>
        <w:rPr>
          <w:rFonts w:ascii="Times New Roman" w:hAnsi="Times New Roman" w:cs="Times New Roman"/>
          <w:sz w:val="20"/>
          <w:szCs w:val="20"/>
        </w:rPr>
      </w:pPr>
      <w:r w:rsidRPr="00243E84">
        <w:rPr>
          <w:rFonts w:ascii="Times New Roman" w:hAnsi="Times New Roman" w:cs="Times New Roman"/>
          <w:sz w:val="20"/>
          <w:szCs w:val="20"/>
        </w:rPr>
        <w:t>Lokalizacja terenu planowanej inwestycji względem obszarów chronionego krajobrazu</w:t>
      </w:r>
    </w:p>
    <w:p w:rsidR="00845A76" w:rsidRPr="00243E84" w:rsidRDefault="009F52F3">
      <w:pPr>
        <w:pStyle w:val="Standarduser"/>
        <w:spacing w:line="360" w:lineRule="auto"/>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19574" cy="2844920"/>
            <wp:effectExtent l="19050" t="19050" r="14605" b="12700"/>
            <wp:docPr id="12" name="Obraz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lum/>
                      <a:alphaModFix/>
                    </a:blip>
                    <a:srcRect b="13909"/>
                    <a:stretch/>
                  </pic:blipFill>
                  <pic:spPr bwMode="auto">
                    <a:xfrm>
                      <a:off x="0" y="0"/>
                      <a:ext cx="6120720" cy="2845453"/>
                    </a:xfrm>
                    <a:prstGeom prst="rect">
                      <a:avLst/>
                    </a:prstGeom>
                    <a:ln w="3302" cap="flat" cmpd="sng" algn="ctr">
                      <a:solidFill>
                        <a:srgbClr val="000000"/>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45A76" w:rsidRPr="00243E84" w:rsidRDefault="009F52F3">
      <w:pPr>
        <w:pStyle w:val="Standarduser"/>
        <w:spacing w:line="360" w:lineRule="auto"/>
        <w:rPr>
          <w:rFonts w:ascii="Times New Roman" w:hAnsi="Times New Roman" w:cs="Times New Roman"/>
          <w:u w:val="single"/>
        </w:rPr>
      </w:pPr>
      <w:r w:rsidRPr="00243E84">
        <w:rPr>
          <w:rFonts w:ascii="Times New Roman" w:hAnsi="Times New Roman" w:cs="Times New Roman"/>
          <w:u w:val="single"/>
        </w:rPr>
        <w:t>NATURA 2000 Specjalne Obszary Ochrony</w:t>
      </w:r>
    </w:p>
    <w:p w:rsidR="00845A76" w:rsidRPr="00243E84" w:rsidRDefault="009F52F3">
      <w:pPr>
        <w:pStyle w:val="Standarduser"/>
        <w:spacing w:line="360" w:lineRule="auto"/>
        <w:rPr>
          <w:rFonts w:ascii="Times New Roman" w:hAnsi="Times New Roman" w:cs="Times New Roman"/>
        </w:rPr>
      </w:pPr>
      <w:r w:rsidRPr="00243E84">
        <w:rPr>
          <w:rFonts w:ascii="Times New Roman" w:hAnsi="Times New Roman" w:cs="Times New Roman"/>
        </w:rPr>
        <w:t>Dolina Swędrni PLH300034 - 7,4km</w:t>
      </w:r>
    </w:p>
    <w:p w:rsidR="00845A76" w:rsidRPr="00243E84" w:rsidRDefault="00845A76">
      <w:pPr>
        <w:pStyle w:val="Standarduser"/>
        <w:spacing w:line="360" w:lineRule="auto"/>
        <w:rPr>
          <w:rFonts w:ascii="Times New Roman" w:hAnsi="Times New Roman" w:cs="Times New Roman"/>
        </w:rPr>
      </w:pPr>
    </w:p>
    <w:p w:rsidR="00845A76" w:rsidRPr="00243E84" w:rsidRDefault="009F52F3">
      <w:pPr>
        <w:pStyle w:val="Standarduser"/>
        <w:spacing w:line="360" w:lineRule="auto"/>
        <w:rPr>
          <w:rFonts w:ascii="Times New Roman" w:hAnsi="Times New Roman" w:cs="Times New Roman"/>
          <w:sz w:val="20"/>
          <w:szCs w:val="20"/>
        </w:rPr>
      </w:pPr>
      <w:r w:rsidRPr="00243E84">
        <w:rPr>
          <w:rFonts w:ascii="Times New Roman" w:hAnsi="Times New Roman" w:cs="Times New Roman"/>
          <w:sz w:val="20"/>
          <w:szCs w:val="20"/>
        </w:rPr>
        <w:t>Lokalizacja terenu planowanej inwestycji względem obszarów NATURA 2000 (SOO)</w:t>
      </w:r>
    </w:p>
    <w:p w:rsidR="00845A76" w:rsidRPr="00243E84" w:rsidRDefault="009F52F3">
      <w:pPr>
        <w:pStyle w:val="Standarduser"/>
        <w:spacing w:line="360" w:lineRule="auto"/>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19574" cy="2957063"/>
            <wp:effectExtent l="19050" t="19050" r="14605" b="15240"/>
            <wp:docPr id="13" name="Obraz3"/>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lum/>
                      <a:alphaModFix/>
                    </a:blip>
                    <a:srcRect b="10515"/>
                    <a:stretch/>
                  </pic:blipFill>
                  <pic:spPr bwMode="auto">
                    <a:xfrm>
                      <a:off x="0" y="0"/>
                      <a:ext cx="6120720" cy="2957617"/>
                    </a:xfrm>
                    <a:prstGeom prst="rect">
                      <a:avLst/>
                    </a:prstGeom>
                    <a:ln w="3302" cap="flat" cmpd="sng" algn="ctr">
                      <a:solidFill>
                        <a:srgbClr val="000000"/>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B2086" w:rsidRDefault="004B2086">
      <w:pPr>
        <w:rPr>
          <w:rFonts w:ascii="Times New Roman" w:eastAsia="Segoe UI" w:hAnsi="Times New Roman" w:cs="Times New Roman"/>
          <w:color w:val="000000"/>
          <w:u w:val="single"/>
        </w:rPr>
      </w:pPr>
      <w:r>
        <w:rPr>
          <w:rFonts w:ascii="Times New Roman" w:hAnsi="Times New Roman" w:cs="Times New Roman"/>
          <w:u w:val="single"/>
        </w:rPr>
        <w:br w:type="page"/>
      </w:r>
    </w:p>
    <w:p w:rsidR="00845A76" w:rsidRPr="00243E84" w:rsidRDefault="009F52F3" w:rsidP="004B2086">
      <w:pPr>
        <w:pStyle w:val="Standarduser"/>
        <w:spacing w:line="360" w:lineRule="exact"/>
        <w:rPr>
          <w:rFonts w:ascii="Times New Roman" w:hAnsi="Times New Roman" w:cs="Times New Roman"/>
          <w:u w:val="single"/>
        </w:rPr>
      </w:pPr>
      <w:r w:rsidRPr="00243E84">
        <w:rPr>
          <w:rFonts w:ascii="Times New Roman" w:hAnsi="Times New Roman" w:cs="Times New Roman"/>
          <w:u w:val="single"/>
        </w:rPr>
        <w:lastRenderedPageBreak/>
        <w:t>Użytki Ekologiczne</w:t>
      </w:r>
    </w:p>
    <w:p w:rsidR="00845A76" w:rsidRPr="00243E84" w:rsidRDefault="009F52F3" w:rsidP="004B2086">
      <w:pPr>
        <w:pStyle w:val="Standarduser"/>
        <w:spacing w:line="360" w:lineRule="exact"/>
        <w:rPr>
          <w:rFonts w:ascii="Times New Roman" w:hAnsi="Times New Roman" w:cs="Times New Roman"/>
        </w:rPr>
      </w:pPr>
      <w:r w:rsidRPr="00243E84">
        <w:rPr>
          <w:rFonts w:ascii="Times New Roman" w:hAnsi="Times New Roman" w:cs="Times New Roman"/>
        </w:rPr>
        <w:t>Jeziorko - 1,9km</w:t>
      </w:r>
    </w:p>
    <w:p w:rsidR="00845A76" w:rsidRPr="00243E84" w:rsidRDefault="009F52F3" w:rsidP="004B2086">
      <w:pPr>
        <w:pStyle w:val="Standarduser"/>
        <w:spacing w:line="360" w:lineRule="exact"/>
        <w:rPr>
          <w:rFonts w:ascii="Times New Roman" w:hAnsi="Times New Roman" w:cs="Times New Roman"/>
        </w:rPr>
      </w:pPr>
      <w:r w:rsidRPr="00243E84">
        <w:rPr>
          <w:rFonts w:ascii="Times New Roman" w:hAnsi="Times New Roman" w:cs="Times New Roman"/>
        </w:rPr>
        <w:t>Zakola - 4,1km</w:t>
      </w:r>
    </w:p>
    <w:p w:rsidR="00845A76" w:rsidRPr="00243E84" w:rsidRDefault="00845A76">
      <w:pPr>
        <w:pStyle w:val="Standarduser"/>
        <w:spacing w:line="360" w:lineRule="auto"/>
        <w:rPr>
          <w:rFonts w:ascii="Times New Roman" w:hAnsi="Times New Roman" w:cs="Times New Roman"/>
        </w:rPr>
      </w:pPr>
    </w:p>
    <w:p w:rsidR="00845A76" w:rsidRPr="00243E84" w:rsidRDefault="009F52F3">
      <w:pPr>
        <w:pStyle w:val="Standarduser"/>
        <w:spacing w:line="360" w:lineRule="auto"/>
        <w:rPr>
          <w:rFonts w:ascii="Times New Roman" w:hAnsi="Times New Roman" w:cs="Times New Roman"/>
          <w:sz w:val="20"/>
          <w:szCs w:val="20"/>
        </w:rPr>
      </w:pPr>
      <w:r w:rsidRPr="00243E84">
        <w:rPr>
          <w:rFonts w:ascii="Times New Roman" w:hAnsi="Times New Roman" w:cs="Times New Roman"/>
          <w:sz w:val="20"/>
          <w:szCs w:val="20"/>
        </w:rPr>
        <w:t>Lokalizacja terenu planowanej inwestycji względem użytków ekologicznych</w:t>
      </w:r>
    </w:p>
    <w:p w:rsidR="00845A76" w:rsidRPr="00243E84" w:rsidRDefault="009F52F3">
      <w:pPr>
        <w:pStyle w:val="Standarduser"/>
        <w:spacing w:line="360" w:lineRule="auto"/>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19574" cy="2310082"/>
            <wp:effectExtent l="19050" t="19050" r="14605" b="14605"/>
            <wp:docPr id="14" name="Obraz1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lum/>
                      <a:alphaModFix/>
                    </a:blip>
                    <a:srcRect b="30094"/>
                    <a:stretch/>
                  </pic:blipFill>
                  <pic:spPr bwMode="auto">
                    <a:xfrm>
                      <a:off x="0" y="0"/>
                      <a:ext cx="6120720" cy="2310515"/>
                    </a:xfrm>
                    <a:prstGeom prst="rect">
                      <a:avLst/>
                    </a:prstGeom>
                    <a:ln w="3302" cap="flat" cmpd="sng" algn="ctr">
                      <a:solidFill>
                        <a:srgbClr val="000000"/>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B2086" w:rsidRDefault="004B2086">
      <w:pPr>
        <w:pStyle w:val="Standarduser"/>
        <w:spacing w:line="360" w:lineRule="auto"/>
        <w:rPr>
          <w:rFonts w:ascii="Times New Roman" w:hAnsi="Times New Roman" w:cs="Times New Roman"/>
          <w:u w:val="single"/>
        </w:rPr>
      </w:pPr>
    </w:p>
    <w:p w:rsidR="00845A76" w:rsidRPr="00243E84" w:rsidRDefault="009F52F3">
      <w:pPr>
        <w:pStyle w:val="Standarduser"/>
        <w:spacing w:line="360" w:lineRule="auto"/>
        <w:rPr>
          <w:rFonts w:ascii="Times New Roman" w:hAnsi="Times New Roman" w:cs="Times New Roman"/>
          <w:u w:val="single"/>
        </w:rPr>
      </w:pPr>
      <w:r w:rsidRPr="00243E84">
        <w:rPr>
          <w:rFonts w:ascii="Times New Roman" w:hAnsi="Times New Roman" w:cs="Times New Roman"/>
          <w:u w:val="single"/>
        </w:rPr>
        <w:t>Pomniki przyrody</w:t>
      </w:r>
    </w:p>
    <w:p w:rsidR="00845A76" w:rsidRPr="00243E84" w:rsidRDefault="009F52F3">
      <w:pPr>
        <w:pStyle w:val="Standarduser"/>
        <w:spacing w:line="360" w:lineRule="auto"/>
        <w:rPr>
          <w:rFonts w:ascii="Times New Roman" w:hAnsi="Times New Roman" w:cs="Times New Roman"/>
        </w:rPr>
      </w:pPr>
      <w:r w:rsidRPr="00243E84">
        <w:rPr>
          <w:rFonts w:ascii="Times New Roman" w:hAnsi="Times New Roman" w:cs="Times New Roman"/>
        </w:rPr>
        <w:tab/>
        <w:t>W promieniu 15km od terenu planowanej inwestycji, zlokalizowane są 222 pomniki przyrody, z czego najbliższe znajdują się w odległości 2,6km.</w:t>
      </w:r>
    </w:p>
    <w:p w:rsidR="00845A76" w:rsidRPr="00243E84" w:rsidRDefault="00845A76">
      <w:pPr>
        <w:pStyle w:val="Standarduser"/>
        <w:spacing w:line="360" w:lineRule="auto"/>
        <w:rPr>
          <w:rFonts w:ascii="Times New Roman" w:hAnsi="Times New Roman" w:cs="Times New Roman"/>
        </w:rPr>
      </w:pPr>
    </w:p>
    <w:p w:rsidR="00845A76" w:rsidRPr="00243E84" w:rsidRDefault="009F52F3">
      <w:pPr>
        <w:pStyle w:val="Standarduser"/>
        <w:spacing w:line="360" w:lineRule="auto"/>
        <w:rPr>
          <w:rFonts w:ascii="Times New Roman" w:hAnsi="Times New Roman" w:cs="Times New Roman"/>
          <w:sz w:val="20"/>
          <w:szCs w:val="20"/>
        </w:rPr>
      </w:pPr>
      <w:r w:rsidRPr="00243E84">
        <w:rPr>
          <w:rFonts w:ascii="Times New Roman" w:hAnsi="Times New Roman" w:cs="Times New Roman"/>
          <w:sz w:val="20"/>
          <w:szCs w:val="20"/>
        </w:rPr>
        <w:t>Lokalizacja terenu planowanej inwestycji względem pomników przyrody</w:t>
      </w:r>
    </w:p>
    <w:p w:rsidR="00845A76" w:rsidRPr="00243E84" w:rsidRDefault="009F52F3">
      <w:pPr>
        <w:pStyle w:val="Standarduser"/>
        <w:spacing w:line="360" w:lineRule="auto"/>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20720" cy="3305159"/>
            <wp:effectExtent l="19050" t="19050" r="13380" b="9541"/>
            <wp:docPr id="15" name="Obraz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lum/>
                      <a:alphaModFix/>
                    </a:blip>
                    <a:srcRect/>
                    <a:stretch>
                      <a:fillRect/>
                    </a:stretch>
                  </pic:blipFill>
                  <pic:spPr>
                    <a:xfrm>
                      <a:off x="0" y="0"/>
                      <a:ext cx="6120720" cy="3305159"/>
                    </a:xfrm>
                    <a:prstGeom prst="rect">
                      <a:avLst/>
                    </a:prstGeom>
                    <a:ln w="3302">
                      <a:solidFill>
                        <a:srgbClr val="000000"/>
                      </a:solidFill>
                      <a:prstDash val="solid"/>
                    </a:ln>
                  </pic:spPr>
                </pic:pic>
              </a:graphicData>
            </a:graphic>
          </wp:inline>
        </w:drawing>
      </w:r>
    </w:p>
    <w:p w:rsidR="004B2086" w:rsidRDefault="004B2086">
      <w:pPr>
        <w:rPr>
          <w:rFonts w:ascii="Times New Roman" w:eastAsia="Segoe UI" w:hAnsi="Times New Roman" w:cs="Times New Roman"/>
          <w:color w:val="000000"/>
        </w:rPr>
      </w:pPr>
      <w:r>
        <w:rPr>
          <w:rFonts w:ascii="Times New Roman" w:hAnsi="Times New Roman" w:cs="Times New Roman"/>
        </w:rPr>
        <w:br w:type="page"/>
      </w:r>
    </w:p>
    <w:p w:rsidR="00845A76" w:rsidRPr="00243E84" w:rsidRDefault="009F52F3" w:rsidP="004B2086">
      <w:pPr>
        <w:pStyle w:val="Standarduser"/>
        <w:spacing w:line="360" w:lineRule="exact"/>
        <w:jc w:val="both"/>
        <w:rPr>
          <w:rFonts w:ascii="Times New Roman" w:hAnsi="Times New Roman" w:cs="Times New Roman"/>
        </w:rPr>
      </w:pPr>
      <w:r w:rsidRPr="00243E84">
        <w:rPr>
          <w:rFonts w:ascii="Times New Roman" w:hAnsi="Times New Roman" w:cs="Times New Roman"/>
        </w:rPr>
        <w:lastRenderedPageBreak/>
        <w:tab/>
        <w:t>Z uwagi na charakter planowanej inwestycji - przebudowa, rozbudowa i zmiana profilu produkcji, która odbywać będzie się w obszarze już istniejącego zakładu, a także z uwagi na zachowane odległości od obszarowych i obiektowych form ochrony przyrody, nie przewiduje się realizacja zamierzeń miała jakikolwiek negatywny wpływ na wykazane wyżej formy ochrony przyrody, znajdujące się w promieniu 15km od analizowanego obszaru.</w:t>
      </w:r>
    </w:p>
    <w:p w:rsidR="00845A76" w:rsidRPr="00243E84" w:rsidRDefault="00845A76" w:rsidP="004B2086">
      <w:pPr>
        <w:pStyle w:val="Standarduser"/>
        <w:spacing w:line="360" w:lineRule="exact"/>
        <w:jc w:val="both"/>
        <w:rPr>
          <w:rFonts w:ascii="Times New Roman" w:hAnsi="Times New Roman" w:cs="Times New Roman"/>
        </w:rPr>
      </w:pPr>
    </w:p>
    <w:p w:rsidR="00845A76" w:rsidRPr="00243E84" w:rsidRDefault="009F52F3" w:rsidP="004B2086">
      <w:pPr>
        <w:pStyle w:val="Standarduser"/>
        <w:spacing w:line="360" w:lineRule="exact"/>
        <w:jc w:val="both"/>
        <w:rPr>
          <w:rFonts w:ascii="Times New Roman" w:hAnsi="Times New Roman" w:cs="Times New Roman"/>
          <w:b/>
          <w:bCs/>
        </w:rPr>
      </w:pPr>
      <w:r w:rsidRPr="00243E84">
        <w:rPr>
          <w:rFonts w:ascii="Times New Roman" w:hAnsi="Times New Roman" w:cs="Times New Roman"/>
          <w:b/>
          <w:bCs/>
        </w:rPr>
        <w:t>Korytarze ekologiczne i przewidywane oddziaływanie na nie planowanej inwestycji</w:t>
      </w:r>
    </w:p>
    <w:p w:rsidR="00845A76" w:rsidRPr="00243E84" w:rsidRDefault="009F52F3" w:rsidP="004B2086">
      <w:pPr>
        <w:pStyle w:val="Standarduser"/>
        <w:spacing w:line="360" w:lineRule="exact"/>
        <w:jc w:val="both"/>
        <w:rPr>
          <w:rFonts w:ascii="Times New Roman" w:hAnsi="Times New Roman" w:cs="Times New Roman"/>
        </w:rPr>
      </w:pPr>
      <w:r w:rsidRPr="00243E84">
        <w:rPr>
          <w:rFonts w:ascii="Times New Roman" w:hAnsi="Times New Roman" w:cs="Times New Roman"/>
          <w:b/>
          <w:bCs/>
        </w:rPr>
        <w:tab/>
      </w:r>
      <w:r w:rsidRPr="00243E84">
        <w:rPr>
          <w:rFonts w:ascii="Times New Roman" w:hAnsi="Times New Roman" w:cs="Times New Roman"/>
        </w:rPr>
        <w:t>Korytarze ekologiczne to ciągi komunikacyjne umożliwiające migrację zwierząt, roślin</w:t>
      </w:r>
      <w:r w:rsidR="004B2086">
        <w:rPr>
          <w:rFonts w:ascii="Times New Roman" w:hAnsi="Times New Roman" w:cs="Times New Roman"/>
        </w:rPr>
        <w:t xml:space="preserve"> </w:t>
      </w:r>
      <w:r w:rsidRPr="00243E84">
        <w:rPr>
          <w:rFonts w:ascii="Times New Roman" w:hAnsi="Times New Roman" w:cs="Times New Roman"/>
        </w:rPr>
        <w:t>lub grzybów. Ich połączona struktura stanowiąca ciągi dzikiej roślinności, pasy pól uprawnych, lasy czy cieki wodne, zapewnia przemieszczającym się zwierzętom schronienie a także dostęp</w:t>
      </w:r>
      <w:r w:rsidR="004B2086">
        <w:rPr>
          <w:rFonts w:ascii="Times New Roman" w:hAnsi="Times New Roman" w:cs="Times New Roman"/>
        </w:rPr>
        <w:t xml:space="preserve"> </w:t>
      </w:r>
      <w:r w:rsidRPr="00243E84">
        <w:rPr>
          <w:rFonts w:ascii="Times New Roman" w:hAnsi="Times New Roman" w:cs="Times New Roman"/>
        </w:rPr>
        <w:t>do zasobów pokarmowych. Polska sieć korytarzy ekologicznych została opracowana w dwóch etapach: w 2005 r. na zlecenie Ministerstwa Środowiska opracowano mapę sieci korytarzy</w:t>
      </w:r>
      <w:r w:rsidR="004B2086">
        <w:rPr>
          <w:rFonts w:ascii="Times New Roman" w:hAnsi="Times New Roman" w:cs="Times New Roman"/>
        </w:rPr>
        <w:t xml:space="preserve"> </w:t>
      </w:r>
      <w:r w:rsidRPr="00243E84">
        <w:rPr>
          <w:rFonts w:ascii="Times New Roman" w:hAnsi="Times New Roman" w:cs="Times New Roman"/>
        </w:rPr>
        <w:t>dla obszarów Natura 2000 z uwzględnieniem potrzeb ochrony kluczowych gatunków dużych ssaków, stanowiącą I etap opracowania. W II etapie zrealizowanym w 2011 r. we współpracy</w:t>
      </w:r>
      <w:r w:rsidR="004B2086">
        <w:rPr>
          <w:rFonts w:ascii="Times New Roman" w:hAnsi="Times New Roman" w:cs="Times New Roman"/>
        </w:rPr>
        <w:t xml:space="preserve"> </w:t>
      </w:r>
      <w:r w:rsidRPr="00243E84">
        <w:rPr>
          <w:rFonts w:ascii="Times New Roman" w:hAnsi="Times New Roman" w:cs="Times New Roman"/>
        </w:rPr>
        <w:t>z</w:t>
      </w:r>
      <w:r w:rsidR="004B2086">
        <w:rPr>
          <w:rFonts w:ascii="Times New Roman" w:hAnsi="Times New Roman" w:cs="Times New Roman"/>
        </w:rPr>
        <w:t> </w:t>
      </w:r>
      <w:r w:rsidRPr="00243E84">
        <w:rPr>
          <w:rFonts w:ascii="Times New Roman" w:hAnsi="Times New Roman" w:cs="Times New Roman"/>
        </w:rPr>
        <w:t>Pracownią na rzecz Wszystkich Istot (w ramach projektu ze środków EEA/EOG) opracowano kompletną mapę korytarzy istotnych dla populacji dużych ssaków leśnych oraz spójności siedlisk leśnych i wodno - błotnych w skali krajowej i kontynentalnej. Na potrzeby niniejszego opracowania poddano analizie lokalizację planowanej inwestycji w odniesieniu do korytarzy wytyczonych</w:t>
      </w:r>
      <w:r w:rsidR="004B2086">
        <w:rPr>
          <w:rFonts w:ascii="Times New Roman" w:hAnsi="Times New Roman" w:cs="Times New Roman"/>
        </w:rPr>
        <w:t xml:space="preserve"> </w:t>
      </w:r>
      <w:r w:rsidRPr="00243E84">
        <w:rPr>
          <w:rFonts w:ascii="Times New Roman" w:hAnsi="Times New Roman" w:cs="Times New Roman"/>
        </w:rPr>
        <w:t>w 2005 i 2012 roku.</w:t>
      </w:r>
    </w:p>
    <w:p w:rsidR="00845A76" w:rsidRPr="00243E84" w:rsidRDefault="00845A76" w:rsidP="004B2086">
      <w:pPr>
        <w:pStyle w:val="Standarduser"/>
        <w:spacing w:line="360" w:lineRule="exact"/>
        <w:jc w:val="both"/>
        <w:rPr>
          <w:rFonts w:ascii="Times New Roman" w:hAnsi="Times New Roman" w:cs="Times New Roman"/>
        </w:rPr>
      </w:pPr>
    </w:p>
    <w:p w:rsidR="00845A76" w:rsidRPr="00243E84" w:rsidRDefault="009F52F3">
      <w:pPr>
        <w:pStyle w:val="Standarduser"/>
        <w:spacing w:line="360" w:lineRule="auto"/>
        <w:rPr>
          <w:rFonts w:ascii="Times New Roman" w:hAnsi="Times New Roman" w:cs="Times New Roman"/>
          <w:sz w:val="20"/>
          <w:szCs w:val="20"/>
        </w:rPr>
      </w:pPr>
      <w:r w:rsidRPr="00243E84">
        <w:rPr>
          <w:rFonts w:ascii="Times New Roman" w:hAnsi="Times New Roman" w:cs="Times New Roman"/>
          <w:sz w:val="20"/>
          <w:szCs w:val="20"/>
        </w:rPr>
        <w:t>Lokalizacja terenu planowanej inwestycji względem korytarzy ekologicznych wyznaczonych w 2005 roku</w:t>
      </w:r>
    </w:p>
    <w:p w:rsidR="00845A76" w:rsidRPr="00243E84" w:rsidRDefault="009F52F3">
      <w:pPr>
        <w:pStyle w:val="Standarduser"/>
        <w:spacing w:line="360" w:lineRule="auto"/>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22160" cy="3363480"/>
            <wp:effectExtent l="19050" t="19050" r="11940" b="27420"/>
            <wp:docPr id="16" name="Obraz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lum/>
                      <a:alphaModFix/>
                    </a:blip>
                    <a:srcRect/>
                    <a:stretch>
                      <a:fillRect/>
                    </a:stretch>
                  </pic:blipFill>
                  <pic:spPr>
                    <a:xfrm>
                      <a:off x="0" y="0"/>
                      <a:ext cx="6122160" cy="3363480"/>
                    </a:xfrm>
                    <a:prstGeom prst="rect">
                      <a:avLst/>
                    </a:prstGeom>
                    <a:ln w="3302">
                      <a:solidFill>
                        <a:srgbClr val="000000"/>
                      </a:solidFill>
                      <a:prstDash val="solid"/>
                    </a:ln>
                  </pic:spPr>
                </pic:pic>
              </a:graphicData>
            </a:graphic>
          </wp:inline>
        </w:drawing>
      </w:r>
    </w:p>
    <w:p w:rsidR="004B2086" w:rsidRDefault="004B2086">
      <w:pPr>
        <w:rPr>
          <w:rFonts w:ascii="Times New Roman" w:eastAsia="Segoe UI" w:hAnsi="Times New Roman" w:cs="Times New Roman"/>
          <w:color w:val="000000"/>
        </w:rPr>
      </w:pPr>
      <w:r>
        <w:rPr>
          <w:rFonts w:ascii="Times New Roman" w:hAnsi="Times New Roman" w:cs="Times New Roman"/>
        </w:rPr>
        <w:br w:type="page"/>
      </w:r>
    </w:p>
    <w:p w:rsidR="00845A76" w:rsidRPr="00243E84" w:rsidRDefault="00845A76">
      <w:pPr>
        <w:pStyle w:val="Standarduser"/>
        <w:spacing w:line="360" w:lineRule="auto"/>
        <w:rPr>
          <w:rFonts w:ascii="Times New Roman" w:hAnsi="Times New Roman" w:cs="Times New Roman"/>
        </w:rPr>
      </w:pPr>
    </w:p>
    <w:p w:rsidR="00845A76" w:rsidRPr="00243E84" w:rsidRDefault="009F52F3">
      <w:pPr>
        <w:pStyle w:val="Standarduser"/>
        <w:spacing w:line="360" w:lineRule="auto"/>
        <w:rPr>
          <w:rFonts w:ascii="Times New Roman" w:hAnsi="Times New Roman" w:cs="Times New Roman"/>
          <w:sz w:val="20"/>
          <w:szCs w:val="20"/>
        </w:rPr>
      </w:pPr>
      <w:r w:rsidRPr="00243E84">
        <w:rPr>
          <w:rFonts w:ascii="Times New Roman" w:hAnsi="Times New Roman" w:cs="Times New Roman"/>
          <w:sz w:val="20"/>
          <w:szCs w:val="20"/>
        </w:rPr>
        <w:t>Lokalizacja terenu planowanej inwestycji względem korytarzy ekologicznych wyznaczonych w 2012 roku</w:t>
      </w:r>
    </w:p>
    <w:p w:rsidR="00845A76" w:rsidRPr="00243E84" w:rsidRDefault="009F52F3">
      <w:pPr>
        <w:pStyle w:val="Standarduser"/>
        <w:spacing w:line="360" w:lineRule="auto"/>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22160" cy="3363480"/>
            <wp:effectExtent l="19050" t="19050" r="11940" b="27420"/>
            <wp:docPr id="17" name="Obraz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lum/>
                      <a:alphaModFix/>
                    </a:blip>
                    <a:srcRect/>
                    <a:stretch>
                      <a:fillRect/>
                    </a:stretch>
                  </pic:blipFill>
                  <pic:spPr>
                    <a:xfrm>
                      <a:off x="0" y="0"/>
                      <a:ext cx="6122160" cy="3363480"/>
                    </a:xfrm>
                    <a:prstGeom prst="rect">
                      <a:avLst/>
                    </a:prstGeom>
                    <a:ln w="3302">
                      <a:solidFill>
                        <a:srgbClr val="000000"/>
                      </a:solidFill>
                      <a:prstDash val="solid"/>
                    </a:ln>
                  </pic:spPr>
                </pic:pic>
              </a:graphicData>
            </a:graphic>
          </wp:inline>
        </w:drawing>
      </w:r>
    </w:p>
    <w:p w:rsidR="00845A76" w:rsidRPr="00243E84" w:rsidRDefault="009F52F3" w:rsidP="004B2086">
      <w:pPr>
        <w:pStyle w:val="Standarduser"/>
        <w:spacing w:line="360" w:lineRule="exact"/>
        <w:jc w:val="both"/>
        <w:rPr>
          <w:rFonts w:ascii="Times New Roman" w:hAnsi="Times New Roman" w:cs="Times New Roman"/>
        </w:rPr>
      </w:pPr>
      <w:r w:rsidRPr="00243E84">
        <w:rPr>
          <w:rFonts w:ascii="Times New Roman" w:hAnsi="Times New Roman" w:cs="Times New Roman"/>
        </w:rPr>
        <w:tab/>
      </w:r>
    </w:p>
    <w:p w:rsidR="00845A76" w:rsidRPr="00243E84" w:rsidRDefault="009F52F3" w:rsidP="004B2086">
      <w:pPr>
        <w:pStyle w:val="Standarduser"/>
        <w:spacing w:line="360" w:lineRule="exact"/>
        <w:jc w:val="both"/>
        <w:rPr>
          <w:rFonts w:ascii="Times New Roman" w:hAnsi="Times New Roman" w:cs="Times New Roman"/>
        </w:rPr>
      </w:pPr>
      <w:r w:rsidRPr="00243E84">
        <w:rPr>
          <w:rFonts w:ascii="Times New Roman" w:hAnsi="Times New Roman" w:cs="Times New Roman"/>
        </w:rPr>
        <w:tab/>
        <w:t>Przeprowadzona analiza wykazała, iż od korytarzy wytyczonych w 2005r zachowane są następujące odległości: 9,9km na południowy wschód - korytarz Kalisz KPdC-8B, oraz 9,7km na północny zachód - korytarz Krotoszyn-Pleszew KPdC-8C. W stosunku do korytarzy wyznaczonych w 2012r. sytuacja przedstawia się następująco: 10,3km na południowy wschód - korytarz Wzniesienia Tureckie - Lasy Kaliskie KPdC-15A, 9,0km na północny zachód - korytarz Dolina Warty - Stawy Milickie KPdC-15B.</w:t>
      </w:r>
    </w:p>
    <w:p w:rsidR="00845A76" w:rsidRPr="00243E84" w:rsidRDefault="009F52F3" w:rsidP="004B2086">
      <w:pPr>
        <w:pStyle w:val="Standarduser"/>
        <w:spacing w:line="360" w:lineRule="exact"/>
        <w:jc w:val="both"/>
        <w:rPr>
          <w:rFonts w:ascii="Times New Roman" w:hAnsi="Times New Roman" w:cs="Times New Roman"/>
        </w:rPr>
      </w:pPr>
      <w:r w:rsidRPr="00243E84">
        <w:rPr>
          <w:rFonts w:ascii="Times New Roman" w:hAnsi="Times New Roman" w:cs="Times New Roman"/>
        </w:rPr>
        <w:tab/>
        <w:t>Z uwagi na zachowane odległości od szlaków migracyjnych a także charakter planowanych działań, nie przewiduje się jakiegokolwiek oddziaływania planowanej inwestycji na wyznaczone korytarze ekologiczne.</w:t>
      </w:r>
    </w:p>
    <w:p w:rsidR="00845A76" w:rsidRPr="00243E84" w:rsidRDefault="00845A76" w:rsidP="004B2086">
      <w:pPr>
        <w:pStyle w:val="Standarduser"/>
        <w:spacing w:line="360" w:lineRule="exact"/>
        <w:jc w:val="both"/>
        <w:rPr>
          <w:rFonts w:ascii="Times New Roman" w:hAnsi="Times New Roman" w:cs="Times New Roman"/>
        </w:rPr>
      </w:pPr>
    </w:p>
    <w:p w:rsidR="00845A76" w:rsidRPr="00243E84" w:rsidRDefault="009F52F3">
      <w:pPr>
        <w:pStyle w:val="Standard"/>
        <w:suppressAutoHyphens w:val="0"/>
        <w:spacing w:line="276" w:lineRule="auto"/>
        <w:jc w:val="both"/>
        <w:rPr>
          <w:rFonts w:ascii="Times New Roman" w:hAnsi="Times New Roman" w:cs="Times New Roman"/>
          <w:b/>
          <w:bCs/>
        </w:rPr>
      </w:pPr>
      <w:r w:rsidRPr="00243E84">
        <w:rPr>
          <w:rFonts w:ascii="Times New Roman" w:hAnsi="Times New Roman" w:cs="Times New Roman"/>
          <w:b/>
          <w:bCs/>
        </w:rPr>
        <w:t>5.2. Właściwości hydromorfologiczne, fizykochemiczne, biologiczne i chemiczne wód</w:t>
      </w:r>
    </w:p>
    <w:p w:rsidR="00845A76" w:rsidRPr="00243E84" w:rsidRDefault="00845A76" w:rsidP="004B2086">
      <w:pPr>
        <w:pStyle w:val="Standard"/>
        <w:suppressAutoHyphens w:val="0"/>
        <w:spacing w:line="360" w:lineRule="exact"/>
        <w:jc w:val="both"/>
        <w:rPr>
          <w:rFonts w:ascii="Times New Roman" w:hAnsi="Times New Roman" w:cs="Times New Roman"/>
          <w:b/>
          <w:bCs/>
        </w:rPr>
      </w:pPr>
    </w:p>
    <w:p w:rsidR="00845A76" w:rsidRPr="00243E84" w:rsidRDefault="009F52F3" w:rsidP="004B2086">
      <w:pPr>
        <w:pStyle w:val="Standard"/>
        <w:spacing w:line="360" w:lineRule="exact"/>
        <w:jc w:val="both"/>
        <w:rPr>
          <w:rFonts w:ascii="Times New Roman" w:hAnsi="Times New Roman" w:cs="Times New Roman"/>
        </w:rPr>
      </w:pPr>
      <w:r w:rsidRPr="00243E84">
        <w:rPr>
          <w:rFonts w:ascii="Times New Roman" w:hAnsi="Times New Roman" w:cs="Times New Roman"/>
        </w:rPr>
        <w:tab/>
        <w:t xml:space="preserve">Obszar, na którym planowane jest przedsięwzięcie należy do dorzecza Odry. Inwestycja leży na obszarze jednolitej części wód powierzchniowych (JCWP) </w:t>
      </w:r>
      <w:r w:rsidRPr="00243E84">
        <w:rPr>
          <w:rFonts w:ascii="Times New Roman" w:hAnsi="Times New Roman" w:cs="Times New Roman"/>
          <w:i/>
        </w:rPr>
        <w:t>Prosna od Kanału Bernardyńskiego do Dopływu z Piątka Małego</w:t>
      </w:r>
      <w:r w:rsidRPr="00243E84">
        <w:rPr>
          <w:rFonts w:ascii="Times New Roman" w:hAnsi="Times New Roman" w:cs="Times New Roman"/>
        </w:rPr>
        <w:t xml:space="preserve"> (PLRW600019184933), która należy do Regionu Wodnego Warty.</w:t>
      </w:r>
    </w:p>
    <w:p w:rsidR="00845A76" w:rsidRPr="00243E84" w:rsidRDefault="009F52F3" w:rsidP="004B2086">
      <w:pPr>
        <w:pStyle w:val="Standard"/>
        <w:widowControl w:val="0"/>
        <w:spacing w:line="360" w:lineRule="exact"/>
        <w:jc w:val="both"/>
        <w:rPr>
          <w:rFonts w:ascii="Times New Roman" w:hAnsi="Times New Roman" w:cs="Times New Roman"/>
        </w:rPr>
      </w:pPr>
      <w:r w:rsidRPr="00243E84">
        <w:rPr>
          <w:rFonts w:ascii="Times New Roman" w:hAnsi="Times New Roman" w:cs="Times New Roman"/>
        </w:rPr>
        <w:tab/>
        <w:t>Przez teren zakładu nie przepływają żadne cieki. Najbliższy ciek – bez nazwy – przepływa ponad 180 m na północ od zakładu, natomiast Prosna przepływa ponad 1 km na południowy zachód od zakładu.</w:t>
      </w:r>
    </w:p>
    <w:p w:rsidR="00845A76" w:rsidRPr="00243E84" w:rsidRDefault="009F52F3" w:rsidP="004B2086">
      <w:pPr>
        <w:pStyle w:val="Default"/>
        <w:spacing w:line="360" w:lineRule="exact"/>
        <w:jc w:val="both"/>
      </w:pPr>
      <w:r w:rsidRPr="00243E84">
        <w:lastRenderedPageBreak/>
        <w:tab/>
        <w:t>Według "Planu gospodarowania wodami na obszarze dorzecza Odry" przyjętego Rozporządzeniem Rady Ministrów z dnia 18 października 2016 r. w sprawie Planu gospodarowania wodami na obszarze dorzecza Odry (Dz. U. Nr 1967, 2016 rok), będącego aktualizacją dotychczasowego Planu gospodarowania wodami (M.P. Nr 40, poz. 451 z 2011 roku) celem środowiskowym dla JCWP jest osiągnięcie co najmniej dobrego potencjału ekologicznego i utrzymanie dobrego stanu chemicznego.</w:t>
      </w:r>
    </w:p>
    <w:p w:rsidR="00845A76" w:rsidRPr="00243E84" w:rsidRDefault="009F52F3" w:rsidP="004B2086">
      <w:pPr>
        <w:pStyle w:val="Textbodyindent"/>
        <w:spacing w:before="120" w:after="0" w:line="360" w:lineRule="exact"/>
        <w:ind w:firstLine="0"/>
        <w:jc w:val="both"/>
        <w:rPr>
          <w:rFonts w:ascii="Times New Roman" w:hAnsi="Times New Roman" w:cs="Times New Roman"/>
        </w:rPr>
      </w:pPr>
      <w:r w:rsidRPr="00243E84">
        <w:rPr>
          <w:rFonts w:ascii="Times New Roman" w:hAnsi="Times New Roman" w:cs="Times New Roman"/>
        </w:rPr>
        <w:tab/>
        <w:t xml:space="preserve">Wody jednolitej części wód powierzchniowych </w:t>
      </w:r>
      <w:r w:rsidRPr="00243E84">
        <w:rPr>
          <w:rFonts w:ascii="Times New Roman" w:hAnsi="Times New Roman" w:cs="Times New Roman"/>
          <w:i/>
        </w:rPr>
        <w:t>Prosna od Kanału Bernardyńskiego do Dopływu z Piątka Małego</w:t>
      </w:r>
      <w:r w:rsidRPr="00243E84">
        <w:rPr>
          <w:rFonts w:ascii="Times New Roman" w:hAnsi="Times New Roman" w:cs="Times New Roman"/>
        </w:rPr>
        <w:t xml:space="preserve"> badane były przez Główny Inspektorat Ochrony Środowiska w ramach państwowego monitoringu środowiska w punkcie Bogusław.</w:t>
      </w:r>
    </w:p>
    <w:p w:rsidR="00845A76" w:rsidRPr="00243E84" w:rsidRDefault="009F52F3" w:rsidP="004B2086">
      <w:pPr>
        <w:pStyle w:val="Textbodyindent"/>
        <w:spacing w:after="0" w:line="360" w:lineRule="exact"/>
        <w:ind w:firstLine="0"/>
        <w:jc w:val="both"/>
        <w:rPr>
          <w:rFonts w:ascii="Times New Roman" w:hAnsi="Times New Roman" w:cs="Times New Roman"/>
        </w:rPr>
      </w:pPr>
      <w:r w:rsidRPr="00243E84">
        <w:rPr>
          <w:rFonts w:ascii="Times New Roman" w:hAnsi="Times New Roman" w:cs="Times New Roman"/>
        </w:rPr>
        <w:tab/>
      </w:r>
      <w:r w:rsidR="001B74BE">
        <w:rPr>
          <w:rFonts w:ascii="Times New Roman" w:hAnsi="Times New Roman" w:cs="Times New Roman"/>
        </w:rPr>
        <w:t xml:space="preserve">W 2022 roku </w:t>
      </w:r>
      <w:r w:rsidRPr="00243E84">
        <w:rPr>
          <w:rFonts w:ascii="Times New Roman" w:hAnsi="Times New Roman" w:cs="Times New Roman"/>
        </w:rPr>
        <w:t xml:space="preserve">GIOŚ dokonał </w:t>
      </w:r>
      <w:r w:rsidR="001B74BE">
        <w:rPr>
          <w:rFonts w:ascii="Times New Roman" w:hAnsi="Times New Roman" w:cs="Times New Roman"/>
        </w:rPr>
        <w:t>oceny stanu wód – z dziedziczeniem – na podstawie badań wykonanych w latach 2016 – 2021.</w:t>
      </w:r>
    </w:p>
    <w:p w:rsidR="00845A76" w:rsidRPr="00243E84" w:rsidRDefault="009F52F3" w:rsidP="004B2086">
      <w:pPr>
        <w:pStyle w:val="Textbodyindent"/>
        <w:spacing w:after="0" w:line="360" w:lineRule="exact"/>
        <w:ind w:firstLine="0"/>
        <w:jc w:val="both"/>
        <w:rPr>
          <w:rFonts w:ascii="Times New Roman" w:hAnsi="Times New Roman" w:cs="Times New Roman"/>
        </w:rPr>
      </w:pPr>
      <w:r w:rsidRPr="00243E84">
        <w:rPr>
          <w:rFonts w:ascii="Times New Roman" w:hAnsi="Times New Roman" w:cs="Times New Roman"/>
        </w:rPr>
        <w:tab/>
        <w:t>Elementy biologiczne sklasyfikowano w IV klasie ze względu na makrofity</w:t>
      </w:r>
      <w:r w:rsidR="00BB02ED">
        <w:rPr>
          <w:rFonts w:ascii="Times New Roman" w:hAnsi="Times New Roman" w:cs="Times New Roman"/>
        </w:rPr>
        <w:t xml:space="preserve"> i to zadecydowało o słabym potencjale ekologicznym.</w:t>
      </w:r>
      <w:r w:rsidRPr="00243E84">
        <w:rPr>
          <w:rFonts w:ascii="Times New Roman" w:hAnsi="Times New Roman" w:cs="Times New Roman"/>
        </w:rPr>
        <w:t xml:space="preserve"> Elementy fizykochemiczne sklasyfikowano poniżej potencjału dobrego, ze względu na przekroczenia wartości granicznych dla stężeń średniorocznych dla substancji rozpuszczonych, azotu azotynowego, azotu azotanowego i</w:t>
      </w:r>
      <w:r w:rsidR="00BB02ED">
        <w:rPr>
          <w:rFonts w:ascii="Times New Roman" w:hAnsi="Times New Roman" w:cs="Times New Roman"/>
        </w:rPr>
        <w:t> </w:t>
      </w:r>
      <w:r w:rsidRPr="00243E84">
        <w:rPr>
          <w:rFonts w:ascii="Times New Roman" w:hAnsi="Times New Roman" w:cs="Times New Roman"/>
        </w:rPr>
        <w:t xml:space="preserve">azotu ogólnego. </w:t>
      </w:r>
      <w:r w:rsidR="00BB02ED">
        <w:rPr>
          <w:rFonts w:ascii="Times New Roman" w:hAnsi="Times New Roman" w:cs="Times New Roman"/>
        </w:rPr>
        <w:t>Stan chemiczny oceniono poniżej dobrego, ze względu na przekroczenie wartości granicznych odnotowane dla benzo(a)pirenu. Stan wód oceniono jako zły.</w:t>
      </w:r>
    </w:p>
    <w:p w:rsidR="00845A76" w:rsidRPr="00243E84" w:rsidRDefault="009F52F3" w:rsidP="004B2086">
      <w:pPr>
        <w:pStyle w:val="Standard"/>
        <w:spacing w:line="360" w:lineRule="exact"/>
        <w:jc w:val="both"/>
        <w:rPr>
          <w:rFonts w:ascii="Times New Roman" w:hAnsi="Times New Roman" w:cs="Times New Roman"/>
        </w:rPr>
      </w:pPr>
      <w:r w:rsidRPr="00243E84">
        <w:rPr>
          <w:rFonts w:ascii="Times New Roman" w:hAnsi="Times New Roman" w:cs="Times New Roman"/>
        </w:rPr>
        <w:tab/>
      </w:r>
      <w:r w:rsidR="00BB02ED">
        <w:rPr>
          <w:rFonts w:ascii="Times New Roman" w:hAnsi="Times New Roman" w:cs="Times New Roman"/>
        </w:rPr>
        <w:t>W</w:t>
      </w:r>
      <w:r w:rsidRPr="00243E84">
        <w:rPr>
          <w:rFonts w:ascii="Times New Roman" w:hAnsi="Times New Roman" w:cs="Times New Roman"/>
        </w:rPr>
        <w:t>ody JCWP nie osiągnęły stanu dobrego i nie spełniały celów środowiskowych, określonych w "Planie gospodarowania wodami na obszarze dorzecza Odry".</w:t>
      </w:r>
    </w:p>
    <w:p w:rsidR="00BB02ED" w:rsidRDefault="00BB02ED" w:rsidP="004B2086">
      <w:pPr>
        <w:pStyle w:val="Standard"/>
        <w:widowControl w:val="0"/>
        <w:spacing w:line="360" w:lineRule="exact"/>
        <w:jc w:val="both"/>
        <w:rPr>
          <w:rFonts w:ascii="Times New Roman" w:hAnsi="Times New Roman" w:cs="Times New Roman"/>
        </w:rPr>
      </w:pPr>
    </w:p>
    <w:p w:rsidR="00845A76" w:rsidRPr="00243E84" w:rsidRDefault="009F52F3" w:rsidP="004B2086">
      <w:pPr>
        <w:pStyle w:val="Standard"/>
        <w:widowControl w:val="0"/>
        <w:spacing w:line="360" w:lineRule="exact"/>
        <w:jc w:val="both"/>
        <w:rPr>
          <w:rFonts w:ascii="Times New Roman" w:hAnsi="Times New Roman" w:cs="Times New Roman"/>
        </w:rPr>
      </w:pPr>
      <w:r w:rsidRPr="00243E84">
        <w:rPr>
          <w:rFonts w:ascii="Times New Roman" w:hAnsi="Times New Roman" w:cs="Times New Roman"/>
        </w:rPr>
        <w:tab/>
        <w:t>Zaklad leży w obszarze jednolitej części wód podziemnych (JCWPd) PLGW600081. JCWPd nr PLGW600081 osiągnęła dobry stan chemiczny i ilościowy i jest niezagrożona ryzykiem nieosiągnięcia celów środowiskowych. Wody podziemne w obrębie JCWPd 81 znajdują się w utworach czwartorzędu, miocenu, kredy i jury.</w:t>
      </w:r>
    </w:p>
    <w:p w:rsidR="00845A76" w:rsidRPr="00243E84" w:rsidRDefault="009F52F3" w:rsidP="004B2086">
      <w:pPr>
        <w:pStyle w:val="Default"/>
        <w:spacing w:line="360" w:lineRule="exact"/>
        <w:jc w:val="both"/>
        <w:rPr>
          <w:lang w:eastAsia="pl-PL"/>
        </w:rPr>
      </w:pPr>
      <w:r w:rsidRPr="00243E84">
        <w:rPr>
          <w:lang w:eastAsia="pl-PL"/>
        </w:rPr>
        <w:tab/>
        <w:t>Funkcjonowanie zakładu nie wpłynie na osiąganie celów środowiskowych przez jednolite części wód powierzchniowych i podziemnych.</w:t>
      </w:r>
    </w:p>
    <w:p w:rsidR="00845A76" w:rsidRPr="00243E84" w:rsidRDefault="009F52F3" w:rsidP="004B2086">
      <w:pPr>
        <w:pStyle w:val="Default"/>
        <w:spacing w:before="120" w:line="360" w:lineRule="exact"/>
        <w:jc w:val="both"/>
      </w:pPr>
      <w:r w:rsidRPr="00243E84">
        <w:tab/>
        <w:t>W promieniu 1000 m od zakładu brak ujęć wód podziemnych. Zakład znajduje się poza obrębem stref ochrony bezpośredniej i pośredniej ujęć wód podziemnych.</w:t>
      </w:r>
    </w:p>
    <w:p w:rsidR="00845A76" w:rsidRPr="00243E84" w:rsidRDefault="009F52F3" w:rsidP="004B2086">
      <w:pPr>
        <w:pStyle w:val="Default"/>
        <w:spacing w:line="360" w:lineRule="exact"/>
        <w:jc w:val="both"/>
        <w:rPr>
          <w:lang w:eastAsia="pl-PL"/>
        </w:rPr>
      </w:pPr>
      <w:r w:rsidRPr="00243E84">
        <w:rPr>
          <w:lang w:eastAsia="pl-PL"/>
        </w:rPr>
        <w:t>Ze względu na charakter prowadzonej działalności - w pomieszczeniach ze szczelnymi, betonowymi posadzkami; i niestosowanie substancji, stanowiących zagrożenie dla środowiska wodno-gruntowego) obiekt nie będzie na nie oddziaływać.</w:t>
      </w:r>
    </w:p>
    <w:p w:rsidR="00845A76" w:rsidRPr="00243E84" w:rsidRDefault="009F52F3" w:rsidP="004B2086">
      <w:pPr>
        <w:pStyle w:val="Default"/>
        <w:suppressAutoHyphens w:val="0"/>
        <w:spacing w:line="360" w:lineRule="exact"/>
        <w:jc w:val="both"/>
        <w:rPr>
          <w:lang w:eastAsia="pl-PL"/>
        </w:rPr>
      </w:pPr>
      <w:r w:rsidRPr="00243E84">
        <w:rPr>
          <w:lang w:eastAsia="pl-PL"/>
        </w:rPr>
        <w:tab/>
        <w:t>Oddziaływanie obiektu na środowisko wodno-gruntowe ograniczy się do warstwy przypowierzchniowej na obszarze, który zajmuje.</w:t>
      </w:r>
    </w:p>
    <w:p w:rsidR="004B51CF" w:rsidRDefault="004B51CF">
      <w:pPr>
        <w:rPr>
          <w:rFonts w:ascii="Times New Roman" w:eastAsia="Times New Roman" w:hAnsi="Times New Roman" w:cs="Times New Roman"/>
          <w:color w:val="000000"/>
          <w:lang w:eastAsia="pl-PL"/>
        </w:rPr>
      </w:pPr>
      <w:r>
        <w:rPr>
          <w:lang w:eastAsia="pl-PL"/>
        </w:rPr>
        <w:br w:type="page"/>
      </w:r>
    </w:p>
    <w:p w:rsidR="00845A76" w:rsidRPr="00243E84" w:rsidRDefault="009F52F3">
      <w:pPr>
        <w:pStyle w:val="Default"/>
        <w:suppressAutoHyphens w:val="0"/>
        <w:spacing w:line="360" w:lineRule="auto"/>
        <w:jc w:val="both"/>
        <w:rPr>
          <w:b/>
          <w:bCs/>
        </w:rPr>
      </w:pPr>
      <w:r w:rsidRPr="00243E84">
        <w:rPr>
          <w:b/>
          <w:bCs/>
          <w:lang w:eastAsia="pl-PL"/>
        </w:rPr>
        <w:lastRenderedPageBreak/>
        <w:t xml:space="preserve">5.3. </w:t>
      </w:r>
      <w:r w:rsidRPr="00243E84">
        <w:rPr>
          <w:b/>
          <w:bCs/>
        </w:rPr>
        <w:t>Położenie, morfologia, budowa geologiczna, hydrogeologiczna, gleby</w:t>
      </w:r>
    </w:p>
    <w:p w:rsidR="004B51CF" w:rsidRDefault="004B51CF" w:rsidP="004B51CF">
      <w:pPr>
        <w:pStyle w:val="Standard"/>
        <w:suppressAutoHyphens w:val="0"/>
        <w:spacing w:line="360" w:lineRule="exact"/>
        <w:jc w:val="both"/>
        <w:rPr>
          <w:rFonts w:ascii="Times New Roman" w:eastAsia="Times New Roman" w:hAnsi="Times New Roman" w:cs="Times New Roman"/>
          <w:b/>
          <w:bCs/>
          <w:color w:val="000000"/>
          <w:lang w:eastAsia="pl-PL"/>
        </w:rPr>
      </w:pPr>
    </w:p>
    <w:p w:rsidR="004B51CF" w:rsidRPr="00243E84" w:rsidRDefault="004B51CF" w:rsidP="004B51CF">
      <w:pPr>
        <w:pStyle w:val="Default"/>
        <w:spacing w:before="120" w:line="360" w:lineRule="exact"/>
        <w:jc w:val="both"/>
      </w:pPr>
      <w:r w:rsidRPr="00243E84">
        <w:tab/>
        <w:t xml:space="preserve">Teren inwestycji znajduje się poza zasięgiem Głównych Zbiorników Wód Podziemnych. Najbliższy - nr 311 Zbiornik rzeki Prosna </w:t>
      </w:r>
      <w:r>
        <w:t xml:space="preserve">- </w:t>
      </w:r>
      <w:r w:rsidRPr="00243E84">
        <w:t>oddalony jest ponad 400 m na południowy zachód. Jest to zbiornik w utworach czwartorzędowych, obejmujący wody zalegające na głębokości 15 - 65 m.</w:t>
      </w:r>
    </w:p>
    <w:p w:rsidR="004B51CF" w:rsidRPr="00243E84" w:rsidRDefault="004B51CF" w:rsidP="004B51CF">
      <w:pPr>
        <w:pStyle w:val="Standard"/>
        <w:spacing w:line="360" w:lineRule="exact"/>
        <w:jc w:val="both"/>
        <w:rPr>
          <w:rFonts w:ascii="Times New Roman" w:hAnsi="Times New Roman" w:cs="Times New Roman"/>
        </w:rPr>
      </w:pPr>
      <w:r w:rsidRPr="00243E84">
        <w:rPr>
          <w:rFonts w:ascii="Times New Roman" w:hAnsi="Times New Roman" w:cs="Times New Roman"/>
        </w:rPr>
        <w:tab/>
        <w:t>Teren działki pokrywają utwory zlodowacenia Warty - piaski i żwiry wodnolodowcowe (fluwioglacjalne, rzeczno-lodowcowe, sandrowe) oraz piaski i żwiry wodnolodowcowe na glinach zwałowych.</w:t>
      </w:r>
    </w:p>
    <w:p w:rsidR="004B51CF" w:rsidRPr="00243E84" w:rsidRDefault="004B51CF" w:rsidP="004B51CF">
      <w:pPr>
        <w:pStyle w:val="Default"/>
        <w:spacing w:before="120" w:line="360" w:lineRule="exact"/>
        <w:jc w:val="both"/>
      </w:pPr>
      <w:r w:rsidRPr="00243E84">
        <w:tab/>
        <w:t>Działka znajduje się w obrębie jednostki hydrogeologicznej 2ab</w:t>
      </w:r>
      <w:r w:rsidRPr="00243E84">
        <w:rPr>
          <w:b/>
        </w:rPr>
        <w:t>Q</w:t>
      </w:r>
      <w:r w:rsidRPr="00243E84">
        <w:t>II/Tr/J</w:t>
      </w:r>
      <w:r w:rsidRPr="00243E84">
        <w:rPr>
          <w:vertAlign w:val="subscript"/>
        </w:rPr>
        <w:t>3</w:t>
      </w:r>
      <w:r w:rsidRPr="00243E84">
        <w:t>, głównym użytkowym poziomem wodonośnym jest czwartorzęd.</w:t>
      </w:r>
    </w:p>
    <w:p w:rsidR="004B51CF" w:rsidRPr="00243E84" w:rsidRDefault="004B51CF" w:rsidP="004B51CF">
      <w:pPr>
        <w:pStyle w:val="Default"/>
        <w:spacing w:line="360" w:lineRule="exact"/>
        <w:jc w:val="both"/>
      </w:pPr>
      <w:r w:rsidRPr="00243E84">
        <w:tab/>
        <w:t>Pierwszy poziom wodonośny nie jest głównym użytkowym poziomem wodonośnym; znajduje się w utworach czwartorzędowych, które tworzą pospółki gliniaste, piaski różnoziarniste wysoczyzny morenowej, zwierciadło nieciągłe o zmiennym charakterze – obszar o znacznie zróżnicowanych warunkach występowania i własnościach warstw wodonośnych. Niewodonośne utwory towarzyszące to gliny.</w:t>
      </w:r>
    </w:p>
    <w:p w:rsidR="004B51CF" w:rsidRDefault="004B51CF" w:rsidP="004B51CF">
      <w:pPr>
        <w:pStyle w:val="Standard"/>
        <w:suppressAutoHyphens w:val="0"/>
        <w:spacing w:line="360" w:lineRule="exact"/>
        <w:jc w:val="both"/>
        <w:rPr>
          <w:rFonts w:ascii="Times New Roman" w:eastAsia="Times New Roman" w:hAnsi="Times New Roman" w:cs="Times New Roman"/>
          <w:b/>
          <w:bCs/>
          <w:color w:val="000000"/>
          <w:lang w:eastAsia="pl-PL"/>
        </w:rPr>
      </w:pPr>
    </w:p>
    <w:p w:rsidR="00845A76" w:rsidRPr="00243E84" w:rsidRDefault="009F52F3" w:rsidP="004B51CF">
      <w:pPr>
        <w:pStyle w:val="Standard"/>
        <w:suppressAutoHyphens w:val="0"/>
        <w:spacing w:line="360" w:lineRule="exact"/>
        <w:jc w:val="both"/>
        <w:rPr>
          <w:rFonts w:ascii="Times New Roman" w:hAnsi="Times New Roman" w:cs="Times New Roman"/>
        </w:rPr>
      </w:pPr>
      <w:r w:rsidRPr="00243E84">
        <w:rPr>
          <w:rFonts w:ascii="Times New Roman" w:eastAsia="Times New Roman" w:hAnsi="Times New Roman" w:cs="Times New Roman"/>
          <w:b/>
          <w:bCs/>
          <w:color w:val="000000"/>
          <w:lang w:eastAsia="pl-PL"/>
        </w:rPr>
        <w:tab/>
      </w:r>
      <w:r w:rsidRPr="00243E84">
        <w:rPr>
          <w:rFonts w:ascii="Times New Roman" w:eastAsia="Times New Roman" w:hAnsi="Times New Roman" w:cs="Times New Roman"/>
          <w:color w:val="000000"/>
          <w:lang w:eastAsia="pl-PL"/>
        </w:rPr>
        <w:t>Planowany teren przedsięwzięcia, stanowi część obszaru działek nr. ewid. 60/1 i 61, obr. 0008 Dębniałki Kaliskie, gm. Blizanów, pow. kaliski, woj. wielkopolskie, na którym zl</w:t>
      </w:r>
      <w:r w:rsidRPr="00243E84">
        <w:rPr>
          <w:rFonts w:ascii="Times New Roman" w:eastAsia="Times New Roman" w:hAnsi="Times New Roman" w:cs="Times New Roman"/>
          <w:color w:val="000000"/>
          <w:lang w:eastAsia="pl-PL"/>
        </w:rPr>
        <w:t>o</w:t>
      </w:r>
      <w:r w:rsidRPr="00243E84">
        <w:rPr>
          <w:rFonts w:ascii="Times New Roman" w:eastAsia="Times New Roman" w:hAnsi="Times New Roman" w:cs="Times New Roman"/>
          <w:color w:val="000000"/>
          <w:lang w:eastAsia="pl-PL"/>
        </w:rPr>
        <w:t>kalizowane</w:t>
      </w:r>
      <w:r w:rsidR="004B51CF">
        <w:rPr>
          <w:rFonts w:ascii="Times New Roman" w:eastAsia="Times New Roman" w:hAnsi="Times New Roman" w:cs="Times New Roman"/>
          <w:color w:val="000000"/>
          <w:lang w:eastAsia="pl-PL"/>
        </w:rPr>
        <w:t xml:space="preserve"> </w:t>
      </w:r>
      <w:r w:rsidRPr="00243E84">
        <w:rPr>
          <w:rFonts w:ascii="Times New Roman" w:eastAsia="Times New Roman" w:hAnsi="Times New Roman" w:cs="Times New Roman"/>
          <w:color w:val="000000"/>
          <w:lang w:eastAsia="pl-PL"/>
        </w:rPr>
        <w:t>są byłe Zakłady Mięsne Werbliński Sp. z o.o.</w:t>
      </w:r>
    </w:p>
    <w:p w:rsidR="00845A76" w:rsidRPr="00243E84" w:rsidRDefault="00845A76">
      <w:pPr>
        <w:pStyle w:val="Standarduser"/>
        <w:spacing w:line="360" w:lineRule="auto"/>
        <w:jc w:val="both"/>
        <w:rPr>
          <w:rFonts w:ascii="Times New Roman" w:hAnsi="Times New Roman" w:cs="Times New Roman"/>
        </w:rPr>
      </w:pPr>
    </w:p>
    <w:p w:rsidR="00845A76" w:rsidRPr="00243E84" w:rsidRDefault="009F52F3">
      <w:pPr>
        <w:pStyle w:val="Standarduser"/>
        <w:spacing w:line="360" w:lineRule="auto"/>
        <w:jc w:val="both"/>
        <w:rPr>
          <w:rFonts w:ascii="Times New Roman" w:hAnsi="Times New Roman" w:cs="Times New Roman"/>
          <w:sz w:val="20"/>
          <w:szCs w:val="20"/>
        </w:rPr>
      </w:pPr>
      <w:r w:rsidRPr="00243E84">
        <w:rPr>
          <w:rFonts w:ascii="Times New Roman" w:hAnsi="Times New Roman" w:cs="Times New Roman"/>
          <w:sz w:val="20"/>
          <w:szCs w:val="20"/>
        </w:rPr>
        <w:t>Ujęcie obszaru terenu inwestycji z lotu ptaka. Czerwoną linia zaznaczono granice „zakładu” wraz z parkingiem.</w:t>
      </w:r>
    </w:p>
    <w:p w:rsidR="00845A76" w:rsidRPr="00243E84" w:rsidRDefault="009F52F3">
      <w:pPr>
        <w:pStyle w:val="Standarduser"/>
        <w:spacing w:line="360" w:lineRule="auto"/>
        <w:jc w:val="both"/>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22160" cy="2829600"/>
            <wp:effectExtent l="19050" t="19050" r="11940" b="27900"/>
            <wp:docPr id="18" name="Obraz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lum/>
                      <a:alphaModFix/>
                    </a:blip>
                    <a:srcRect/>
                    <a:stretch>
                      <a:fillRect/>
                    </a:stretch>
                  </pic:blipFill>
                  <pic:spPr>
                    <a:xfrm>
                      <a:off x="0" y="0"/>
                      <a:ext cx="6122160" cy="2829600"/>
                    </a:xfrm>
                    <a:prstGeom prst="rect">
                      <a:avLst/>
                    </a:prstGeom>
                    <a:ln w="3302">
                      <a:solidFill>
                        <a:srgbClr val="000000"/>
                      </a:solidFill>
                      <a:prstDash val="solid"/>
                    </a:ln>
                  </pic:spPr>
                </pic:pic>
              </a:graphicData>
            </a:graphic>
          </wp:inline>
        </w:drawing>
      </w:r>
    </w:p>
    <w:p w:rsidR="004B51CF" w:rsidRDefault="004B51CF">
      <w:pPr>
        <w:rPr>
          <w:rFonts w:ascii="Times New Roman" w:eastAsia="Segoe UI" w:hAnsi="Times New Roman" w:cs="Times New Roman"/>
          <w:color w:val="000000"/>
        </w:rPr>
      </w:pPr>
      <w:r>
        <w:rPr>
          <w:rFonts w:ascii="Times New Roman" w:hAnsi="Times New Roman" w:cs="Times New Roman"/>
        </w:rPr>
        <w:br w:type="page"/>
      </w:r>
    </w:p>
    <w:p w:rsidR="00845A76" w:rsidRPr="00243E84" w:rsidRDefault="009F52F3" w:rsidP="004B51CF">
      <w:pPr>
        <w:pStyle w:val="Standarduser"/>
        <w:spacing w:line="360" w:lineRule="exact"/>
        <w:jc w:val="both"/>
        <w:rPr>
          <w:rFonts w:ascii="Times New Roman" w:hAnsi="Times New Roman" w:cs="Times New Roman"/>
        </w:rPr>
      </w:pPr>
      <w:r w:rsidRPr="00243E84">
        <w:rPr>
          <w:rFonts w:ascii="Times New Roman" w:hAnsi="Times New Roman" w:cs="Times New Roman"/>
        </w:rPr>
        <w:lastRenderedPageBreak/>
        <w:tab/>
        <w:t xml:space="preserve">Powierzchnia działek nr ewid. 60/1 i 61, obr. 0008 Dębniałki Kaliskie, wynosi łącznie </w:t>
      </w:r>
      <w:r w:rsidR="004B51CF">
        <w:rPr>
          <w:rFonts w:ascii="Times New Roman" w:hAnsi="Times New Roman" w:cs="Times New Roman"/>
        </w:rPr>
        <w:t xml:space="preserve">ok. </w:t>
      </w:r>
      <w:r w:rsidRPr="00243E84">
        <w:rPr>
          <w:rFonts w:ascii="Times New Roman" w:hAnsi="Times New Roman" w:cs="Times New Roman"/>
        </w:rPr>
        <w:t>4,32ha, z czego powierzchnia samego Zakładu wraz z parkingiem znajdującym się poza obszarem ogrodzonym wynosi 2,80</w:t>
      </w:r>
      <w:r w:rsidR="00F502BB">
        <w:rPr>
          <w:rFonts w:ascii="Times New Roman" w:hAnsi="Times New Roman" w:cs="Times New Roman"/>
        </w:rPr>
        <w:t xml:space="preserve"> </w:t>
      </w:r>
      <w:r w:rsidRPr="00243E84">
        <w:rPr>
          <w:rFonts w:ascii="Times New Roman" w:hAnsi="Times New Roman" w:cs="Times New Roman"/>
        </w:rPr>
        <w:t>ha, co stanowi 65</w:t>
      </w:r>
      <w:r w:rsidR="00F502BB">
        <w:rPr>
          <w:rFonts w:ascii="Times New Roman" w:hAnsi="Times New Roman" w:cs="Times New Roman"/>
        </w:rPr>
        <w:t> </w:t>
      </w:r>
      <w:r w:rsidRPr="00243E84">
        <w:rPr>
          <w:rFonts w:ascii="Times New Roman" w:hAnsi="Times New Roman" w:cs="Times New Roman"/>
        </w:rPr>
        <w:t>% całkowitego obszaru działek. Przeprowadzona analiza obszaru zajmowanego przez Zakład wykazała, iż zabudowa (budynki murowany, wiaty, hale namiotowe) stanowi ok. 40% terenu (około 11.100m2), tereny utwardzone wraz z parkingiem (powierzchnie utwardzone betonem lub masą bitumiczną) ok. 49</w:t>
      </w:r>
      <w:r w:rsidR="00F502BB">
        <w:rPr>
          <w:rFonts w:ascii="Times New Roman" w:hAnsi="Times New Roman" w:cs="Times New Roman"/>
        </w:rPr>
        <w:t> </w:t>
      </w:r>
      <w:r w:rsidRPr="00243E84">
        <w:rPr>
          <w:rFonts w:ascii="Times New Roman" w:hAnsi="Times New Roman" w:cs="Times New Roman"/>
        </w:rPr>
        <w:t>% (14.000</w:t>
      </w:r>
      <w:r w:rsidR="00F502BB">
        <w:rPr>
          <w:rFonts w:ascii="Times New Roman" w:hAnsi="Times New Roman" w:cs="Times New Roman"/>
        </w:rPr>
        <w:t xml:space="preserve"> </w:t>
      </w:r>
      <w:r w:rsidRPr="00243E84">
        <w:rPr>
          <w:rFonts w:ascii="Times New Roman" w:hAnsi="Times New Roman" w:cs="Times New Roman"/>
        </w:rPr>
        <w:t>m</w:t>
      </w:r>
      <w:r w:rsidRPr="00F502BB">
        <w:rPr>
          <w:rFonts w:ascii="Times New Roman" w:hAnsi="Times New Roman" w:cs="Times New Roman"/>
          <w:vertAlign w:val="superscript"/>
        </w:rPr>
        <w:t>2</w:t>
      </w:r>
      <w:r w:rsidRPr="00243E84">
        <w:rPr>
          <w:rFonts w:ascii="Times New Roman" w:hAnsi="Times New Roman" w:cs="Times New Roman"/>
        </w:rPr>
        <w:t>), natomiast tereny czynne biologicznie, zagospodarowane zielenią – ok. 11</w:t>
      </w:r>
      <w:r w:rsidR="00F502BB">
        <w:rPr>
          <w:rFonts w:ascii="Times New Roman" w:hAnsi="Times New Roman" w:cs="Times New Roman"/>
        </w:rPr>
        <w:t> </w:t>
      </w:r>
      <w:r w:rsidRPr="00243E84">
        <w:rPr>
          <w:rFonts w:ascii="Times New Roman" w:hAnsi="Times New Roman" w:cs="Times New Roman"/>
        </w:rPr>
        <w:t>% (2900</w:t>
      </w:r>
      <w:r w:rsidR="00F502BB">
        <w:rPr>
          <w:rFonts w:ascii="Times New Roman" w:hAnsi="Times New Roman" w:cs="Times New Roman"/>
        </w:rPr>
        <w:t xml:space="preserve"> </w:t>
      </w:r>
      <w:r w:rsidRPr="00243E84">
        <w:rPr>
          <w:rFonts w:ascii="Times New Roman" w:hAnsi="Times New Roman" w:cs="Times New Roman"/>
        </w:rPr>
        <w:t>m</w:t>
      </w:r>
      <w:r w:rsidRPr="00F502BB">
        <w:rPr>
          <w:rFonts w:ascii="Times New Roman" w:hAnsi="Times New Roman" w:cs="Times New Roman"/>
          <w:vertAlign w:val="superscript"/>
        </w:rPr>
        <w:t>2</w:t>
      </w:r>
      <w:r w:rsidRPr="00243E84">
        <w:rPr>
          <w:rFonts w:ascii="Times New Roman" w:hAnsi="Times New Roman" w:cs="Times New Roman"/>
        </w:rPr>
        <w:t>).</w:t>
      </w:r>
    </w:p>
    <w:p w:rsidR="00845A76" w:rsidRPr="00243E84" w:rsidRDefault="009F52F3" w:rsidP="004B51CF">
      <w:pPr>
        <w:pStyle w:val="Standarduser"/>
        <w:spacing w:line="360" w:lineRule="exact"/>
        <w:jc w:val="both"/>
        <w:rPr>
          <w:rFonts w:ascii="Times New Roman" w:hAnsi="Times New Roman" w:cs="Times New Roman"/>
        </w:rPr>
      </w:pPr>
      <w:r w:rsidRPr="00243E84">
        <w:rPr>
          <w:rFonts w:ascii="Times New Roman" w:hAnsi="Times New Roman" w:cs="Times New Roman"/>
        </w:rPr>
        <w:tab/>
        <w:t>W przeprowadzonej analizie, nie uwzględniono fragmentu działek nr ewid. 60/1 i 61, obr. 0008 Dębniałki Kaliskie, znajdującego się poza obszarem zakładu - za południowo-zachodnim ogrodzeniem terenu, stanowiącym obszar czynny biologicznie, po części nieużytek a w części grunt orny, którego to fragmentu powierzchnia wynosi ok. 14.900m</w:t>
      </w:r>
      <w:r w:rsidRPr="00F502BB">
        <w:rPr>
          <w:rFonts w:ascii="Times New Roman" w:hAnsi="Times New Roman" w:cs="Times New Roman"/>
          <w:vertAlign w:val="superscript"/>
        </w:rPr>
        <w:t>2</w:t>
      </w:r>
      <w:r w:rsidRPr="00243E84">
        <w:rPr>
          <w:rFonts w:ascii="Times New Roman" w:hAnsi="Times New Roman" w:cs="Times New Roman"/>
        </w:rPr>
        <w:t>. Uwzględniając w/w teren znajdujący się poza zakładem, całkowity obszar powierzchni czynnych biologicznie dla działek nr ewid. 60/1 i 61, obr. 0008 Dębniałki Kaliskie, wynosi 1,78ha, co stanowi ok. 41,3</w:t>
      </w:r>
      <w:r w:rsidR="00F502BB">
        <w:rPr>
          <w:rFonts w:ascii="Times New Roman" w:hAnsi="Times New Roman" w:cs="Times New Roman"/>
        </w:rPr>
        <w:t> </w:t>
      </w:r>
      <w:r w:rsidRPr="00243E84">
        <w:rPr>
          <w:rFonts w:ascii="Times New Roman" w:hAnsi="Times New Roman" w:cs="Times New Roman"/>
        </w:rPr>
        <w:t>% całkowitej powierzchni przedmiotowych działek.</w:t>
      </w:r>
    </w:p>
    <w:p w:rsidR="00845A76" w:rsidRPr="00243E84" w:rsidRDefault="00845A76" w:rsidP="004B51CF">
      <w:pPr>
        <w:pStyle w:val="Standarduser"/>
        <w:spacing w:line="360" w:lineRule="exact"/>
        <w:jc w:val="both"/>
        <w:rPr>
          <w:rFonts w:ascii="Times New Roman" w:hAnsi="Times New Roman" w:cs="Times New Roman"/>
        </w:rPr>
      </w:pPr>
    </w:p>
    <w:p w:rsidR="00845A76" w:rsidRPr="00243E84" w:rsidRDefault="009F52F3">
      <w:pPr>
        <w:pStyle w:val="Standarduser"/>
        <w:spacing w:line="360" w:lineRule="auto"/>
        <w:jc w:val="both"/>
        <w:rPr>
          <w:rFonts w:ascii="Times New Roman" w:hAnsi="Times New Roman" w:cs="Times New Roman"/>
          <w:sz w:val="20"/>
          <w:szCs w:val="20"/>
        </w:rPr>
      </w:pPr>
      <w:r w:rsidRPr="00243E84">
        <w:rPr>
          <w:rFonts w:ascii="Times New Roman" w:hAnsi="Times New Roman" w:cs="Times New Roman"/>
          <w:sz w:val="20"/>
          <w:szCs w:val="20"/>
        </w:rPr>
        <w:t>Panoramiczne ujęcie centralnej części zakładu od strony południowej granicy działki nr ewid. 60/1.</w:t>
      </w:r>
    </w:p>
    <w:p w:rsidR="00845A76" w:rsidRPr="00243E84" w:rsidRDefault="009F52F3">
      <w:pPr>
        <w:pStyle w:val="Standarduser"/>
        <w:spacing w:line="360" w:lineRule="auto"/>
        <w:jc w:val="both"/>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22520" cy="1385640"/>
            <wp:effectExtent l="19050" t="19050" r="11580" b="24060"/>
            <wp:docPr id="19" name="Obraz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lum/>
                      <a:alphaModFix/>
                    </a:blip>
                    <a:srcRect/>
                    <a:stretch>
                      <a:fillRect/>
                    </a:stretch>
                  </pic:blipFill>
                  <pic:spPr>
                    <a:xfrm>
                      <a:off x="0" y="0"/>
                      <a:ext cx="6122520" cy="1385640"/>
                    </a:xfrm>
                    <a:prstGeom prst="rect">
                      <a:avLst/>
                    </a:prstGeom>
                    <a:ln w="3302">
                      <a:solidFill>
                        <a:srgbClr val="000000"/>
                      </a:solidFill>
                      <a:prstDash val="solid"/>
                    </a:ln>
                  </pic:spPr>
                </pic:pic>
              </a:graphicData>
            </a:graphic>
          </wp:inline>
        </w:drawing>
      </w:r>
    </w:p>
    <w:p w:rsidR="00845A76" w:rsidRPr="004B51CF" w:rsidRDefault="00845A76" w:rsidP="004B51CF">
      <w:pPr>
        <w:pStyle w:val="Standarduser"/>
        <w:jc w:val="both"/>
        <w:rPr>
          <w:rFonts w:ascii="Times New Roman" w:hAnsi="Times New Roman" w:cs="Times New Roman"/>
          <w:sz w:val="20"/>
          <w:szCs w:val="20"/>
        </w:rPr>
      </w:pPr>
    </w:p>
    <w:p w:rsidR="00845A76" w:rsidRPr="00243E84" w:rsidRDefault="009F52F3" w:rsidP="004B51CF">
      <w:pPr>
        <w:pStyle w:val="Standarduser"/>
        <w:spacing w:line="360" w:lineRule="exact"/>
        <w:jc w:val="both"/>
        <w:rPr>
          <w:rFonts w:ascii="Times New Roman" w:hAnsi="Times New Roman" w:cs="Times New Roman"/>
          <w:sz w:val="20"/>
          <w:szCs w:val="20"/>
        </w:rPr>
      </w:pPr>
      <w:r w:rsidRPr="00243E84">
        <w:rPr>
          <w:rFonts w:ascii="Times New Roman" w:hAnsi="Times New Roman" w:cs="Times New Roman"/>
          <w:sz w:val="20"/>
          <w:szCs w:val="20"/>
        </w:rPr>
        <w:t>Zabudowa zakładu oraz utwardzone powierzchnie cementowe.</w:t>
      </w:r>
    </w:p>
    <w:p w:rsidR="00845A76" w:rsidRPr="00243E84" w:rsidRDefault="009F52F3">
      <w:pPr>
        <w:pStyle w:val="Standarduser"/>
        <w:spacing w:line="360" w:lineRule="auto"/>
        <w:jc w:val="both"/>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16995" cy="2724150"/>
            <wp:effectExtent l="19050" t="19050" r="17145" b="19050"/>
            <wp:docPr id="20" name="Obraz1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lum/>
                      <a:alphaModFix/>
                    </a:blip>
                    <a:srcRect t="27996" b="5201"/>
                    <a:stretch/>
                  </pic:blipFill>
                  <pic:spPr bwMode="auto">
                    <a:xfrm>
                      <a:off x="0" y="0"/>
                      <a:ext cx="6118920" cy="2725007"/>
                    </a:xfrm>
                    <a:prstGeom prst="rect">
                      <a:avLst/>
                    </a:prstGeom>
                    <a:ln w="3302" cap="flat" cmpd="sng" algn="ctr">
                      <a:solidFill>
                        <a:srgbClr val="000000"/>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502BB" w:rsidRDefault="00F502BB">
      <w:pPr>
        <w:rPr>
          <w:rFonts w:ascii="Times New Roman" w:eastAsia="Segoe UI" w:hAnsi="Times New Roman" w:cs="Times New Roman"/>
          <w:color w:val="000000"/>
        </w:rPr>
      </w:pPr>
      <w:r>
        <w:rPr>
          <w:rFonts w:ascii="Times New Roman" w:hAnsi="Times New Roman" w:cs="Times New Roman"/>
        </w:rPr>
        <w:br w:type="page"/>
      </w:r>
    </w:p>
    <w:p w:rsidR="00845A76" w:rsidRPr="00F502BB" w:rsidRDefault="009F52F3">
      <w:pPr>
        <w:pStyle w:val="Standarduser"/>
        <w:spacing w:line="360" w:lineRule="auto"/>
        <w:jc w:val="both"/>
        <w:rPr>
          <w:rFonts w:ascii="Times New Roman" w:hAnsi="Times New Roman" w:cs="Times New Roman"/>
        </w:rPr>
      </w:pPr>
      <w:r w:rsidRPr="00F502BB">
        <w:rPr>
          <w:rFonts w:ascii="Times New Roman" w:hAnsi="Times New Roman" w:cs="Times New Roman"/>
        </w:rPr>
        <w:lastRenderedPageBreak/>
        <w:t>Utwardzone powierzchnie betonowe i bitumiczne oraz zakomponowany pas zieleni osłonowej</w:t>
      </w:r>
    </w:p>
    <w:p w:rsidR="00845A76" w:rsidRPr="00243E84" w:rsidRDefault="009F52F3">
      <w:pPr>
        <w:pStyle w:val="Standarduser"/>
        <w:spacing w:line="360" w:lineRule="auto"/>
        <w:jc w:val="both"/>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6118087" cy="3382038"/>
            <wp:effectExtent l="19050" t="19050" r="16510" b="27940"/>
            <wp:docPr id="21" name="Obraz16"/>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lum/>
                      <a:alphaModFix/>
                    </a:blip>
                    <a:srcRect t="17079"/>
                    <a:stretch/>
                  </pic:blipFill>
                  <pic:spPr bwMode="auto">
                    <a:xfrm>
                      <a:off x="0" y="0"/>
                      <a:ext cx="6118920" cy="3382498"/>
                    </a:xfrm>
                    <a:prstGeom prst="rect">
                      <a:avLst/>
                    </a:prstGeom>
                    <a:ln w="3302" cap="flat" cmpd="sng" algn="ctr">
                      <a:solidFill>
                        <a:srgbClr val="000000"/>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45A76" w:rsidRPr="00F502BB" w:rsidRDefault="00845A76" w:rsidP="00F502BB">
      <w:pPr>
        <w:pStyle w:val="Standarduser"/>
        <w:spacing w:line="360" w:lineRule="exact"/>
        <w:jc w:val="both"/>
        <w:rPr>
          <w:rFonts w:ascii="Times New Roman" w:hAnsi="Times New Roman" w:cs="Times New Roman"/>
        </w:rPr>
      </w:pPr>
    </w:p>
    <w:p w:rsidR="00845A76" w:rsidRPr="00F502BB" w:rsidRDefault="009F52F3" w:rsidP="00F502BB">
      <w:pPr>
        <w:pStyle w:val="Standarduser"/>
        <w:spacing w:line="360" w:lineRule="exact"/>
        <w:jc w:val="both"/>
        <w:rPr>
          <w:rFonts w:ascii="Times New Roman" w:hAnsi="Times New Roman" w:cs="Times New Roman"/>
        </w:rPr>
      </w:pPr>
      <w:r w:rsidRPr="00F502BB">
        <w:rPr>
          <w:rFonts w:ascii="Times New Roman" w:hAnsi="Times New Roman" w:cs="Times New Roman"/>
        </w:rPr>
        <w:tab/>
        <w:t>Panoramiczne ujęcie terenu parkingu o nawierzchni bitumicznej. Z lewej strony widoczne zakomponowane nasadzenia  zieleni ozdobnej.</w:t>
      </w:r>
    </w:p>
    <w:p w:rsidR="00845A76" w:rsidRPr="00243E84" w:rsidRDefault="009F52F3">
      <w:pPr>
        <w:pStyle w:val="Standard"/>
        <w:suppressAutoHyphens w:val="0"/>
        <w:spacing w:line="360" w:lineRule="auto"/>
        <w:jc w:val="both"/>
        <w:rPr>
          <w:rFonts w:ascii="Times New Roman" w:hAnsi="Times New Roman" w:cs="Times New Roman"/>
          <w:lang w:bidi="ar-SA"/>
        </w:rPr>
      </w:pPr>
      <w:r w:rsidRPr="00243E84">
        <w:rPr>
          <w:rFonts w:ascii="Times New Roman" w:eastAsia="Times New Roman" w:hAnsi="Times New Roman" w:cs="Times New Roman"/>
          <w:bCs/>
          <w:noProof/>
          <w:color w:val="000000"/>
          <w:lang w:eastAsia="pl-PL" w:bidi="ar-SA"/>
        </w:rPr>
        <w:drawing>
          <wp:inline distT="0" distB="0" distL="0" distR="0">
            <wp:extent cx="6122520" cy="1846439"/>
            <wp:effectExtent l="19050" t="19050" r="11580" b="20461"/>
            <wp:docPr id="22" name="Obraz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lum/>
                      <a:alphaModFix/>
                    </a:blip>
                    <a:srcRect/>
                    <a:stretch>
                      <a:fillRect/>
                    </a:stretch>
                  </pic:blipFill>
                  <pic:spPr>
                    <a:xfrm>
                      <a:off x="0" y="0"/>
                      <a:ext cx="6122520" cy="1846439"/>
                    </a:xfrm>
                    <a:prstGeom prst="rect">
                      <a:avLst/>
                    </a:prstGeom>
                    <a:ln w="3302">
                      <a:solidFill>
                        <a:srgbClr val="000000"/>
                      </a:solidFill>
                      <a:prstDash val="solid"/>
                    </a:ln>
                  </pic:spPr>
                </pic:pic>
              </a:graphicData>
            </a:graphic>
          </wp:inline>
        </w:drawing>
      </w:r>
    </w:p>
    <w:p w:rsidR="00845A76" w:rsidRPr="00243E84" w:rsidRDefault="009F52F3" w:rsidP="004B51C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Zgodnie z podziałem fizyczno-geograficznym Polski J. Kondrackiego teren planowanego przedsięwzięcia znajduje się w obrębie mezoregionu Wysoczyzna Kaliska (318.12), makroregion Nizina Południowowielkopolska (318.1-2), podprowincja Niziny Środkowopolskie, </w:t>
      </w:r>
      <w:r w:rsidRPr="00243E84">
        <w:rPr>
          <w:rFonts w:ascii="Times New Roman" w:hAnsi="Times New Roman" w:cs="Times New Roman"/>
          <w:bCs/>
          <w:color w:val="000000"/>
        </w:rPr>
        <w:t>prowincja Niż Środkowoeuropejski, megaregion Pozaalpejska Europa Środkowa.</w:t>
      </w:r>
    </w:p>
    <w:p w:rsidR="00845A76" w:rsidRPr="00243E84" w:rsidRDefault="009F52F3" w:rsidP="004B51CF">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ab/>
        <w:t xml:space="preserve">Powierzchnia Wysoczyzny Kaliskiej wynosi 2623 km2. Mezoregion ograniczony jest od południa doliną Baryczy, od północy młodoglacjalnymi morenami żerkowskimi. Na wschodzie sięga poza dolinę Prosny. Od zachodu sąsiaduje z Wysoczyzną Leszczyńską, od południowego wschodu z Kotliną Grabowską, od północnego wschodu z Równiną Rychwalską i Wysoczyzną Turecką. Część Wysoczyzny Kaliskiej, odwadniana przez Orlę do </w:t>
      </w:r>
      <w:r w:rsidRPr="00243E84">
        <w:rPr>
          <w:rFonts w:ascii="Times New Roman" w:hAnsi="Times New Roman" w:cs="Times New Roman"/>
          <w:bCs/>
          <w:color w:val="000000"/>
        </w:rPr>
        <w:lastRenderedPageBreak/>
        <w:t>Baryczy, nazywana jest niekiedy Wysoczyzną Koźmińską. Najwyższe punkty Wysoczyzny to Wzgórza Opatowsko-Malanowskie w okolicach Chełmc (189 m n.p.m.) i Wzgórza Wysockie w rejonie Wysocka Wielkiego (186 m n.p.m.). Wysoczyznę przecina na wschodzie (między Kaliszem i</w:t>
      </w:r>
      <w:r w:rsidR="00F502BB">
        <w:rPr>
          <w:rFonts w:ascii="Times New Roman" w:hAnsi="Times New Roman" w:cs="Times New Roman"/>
          <w:bCs/>
          <w:color w:val="000000"/>
        </w:rPr>
        <w:t> </w:t>
      </w:r>
      <w:r w:rsidRPr="00243E84">
        <w:rPr>
          <w:rFonts w:ascii="Times New Roman" w:hAnsi="Times New Roman" w:cs="Times New Roman"/>
          <w:bCs/>
          <w:color w:val="000000"/>
        </w:rPr>
        <w:t>Choczem) dolina Prosny, ponadto przebiegają po niej koryta niewielkich rzek: Ciemnej, Lutyni, Obry, Ołoboku, Orli.</w:t>
      </w:r>
    </w:p>
    <w:p w:rsidR="00845A76" w:rsidRPr="00243E84" w:rsidRDefault="009F52F3" w:rsidP="004B51CF">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tab/>
        <w:t>Główne ośrodki miejskie na Wysoczyźnie to Jarocin, Kalisz, Koźmin Wielkopolski, Krobia, Krotoszyn, Ostrów Wielkopolski, Pleszew, Skalmierzyce i Zduny.</w:t>
      </w:r>
    </w:p>
    <w:p w:rsidR="00845A76" w:rsidRPr="00243E84" w:rsidRDefault="00845A76" w:rsidP="004B51CF">
      <w:pPr>
        <w:pStyle w:val="Standard"/>
        <w:spacing w:line="360" w:lineRule="exact"/>
        <w:jc w:val="both"/>
        <w:rPr>
          <w:rFonts w:ascii="Times New Roman" w:hAnsi="Times New Roman" w:cs="Times New Roman"/>
          <w:bCs/>
          <w:color w:val="000000"/>
        </w:rPr>
      </w:pPr>
    </w:p>
    <w:p w:rsidR="00845A76" w:rsidRPr="00243E84" w:rsidRDefault="009F52F3" w:rsidP="00F502BB">
      <w:pPr>
        <w:pStyle w:val="Standard"/>
        <w:spacing w:line="360" w:lineRule="exact"/>
        <w:jc w:val="both"/>
        <w:rPr>
          <w:rFonts w:ascii="Times New Roman" w:hAnsi="Times New Roman" w:cs="Times New Roman"/>
          <w:b/>
          <w:bCs/>
        </w:rPr>
      </w:pPr>
      <w:r w:rsidRPr="00243E84">
        <w:rPr>
          <w:rFonts w:ascii="Times New Roman" w:hAnsi="Times New Roman" w:cs="Times New Roman"/>
          <w:b/>
          <w:bCs/>
          <w:color w:val="000000"/>
        </w:rPr>
        <w:t>5.4. Klimat</w:t>
      </w:r>
    </w:p>
    <w:p w:rsidR="001B28C5" w:rsidRDefault="001B28C5" w:rsidP="00F502BB">
      <w:pPr>
        <w:pStyle w:val="Standard"/>
        <w:spacing w:line="360" w:lineRule="exact"/>
        <w:jc w:val="both"/>
        <w:rPr>
          <w:rFonts w:ascii="Times New Roman" w:hAnsi="Times New Roman" w:cs="Times New Roman"/>
          <w:color w:val="000000"/>
        </w:rPr>
      </w:pPr>
    </w:p>
    <w:p w:rsidR="00845A76" w:rsidRPr="00243E84" w:rsidRDefault="009F52F3" w:rsidP="00F502BB">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Zgodnie z podziałem klimatycznym Polski wg A. Witosa miejscowość Dębniałki Kaliskie leży na granicy dwóch regionów klimatycznych tj. XV regionu środkowowielkopolskiego oraz XVI regionu południowowielkopolskiego. Granica między ww. Regionami jest mało wyraźna pod względem klimatycznym.</w:t>
      </w:r>
    </w:p>
    <w:p w:rsidR="00845A76" w:rsidRPr="00243E84" w:rsidRDefault="009F52F3" w:rsidP="00F502BB">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Na podstawie Internetowego Atlasu Polski średnia roczna temperatura na obszarze planowanego przedsięwzięcia wynosi ok. 7-8°C. Najzimniejszym miesiącem jest styczeń </w:t>
      </w:r>
      <w:r w:rsidRPr="00243E84">
        <w:rPr>
          <w:rFonts w:ascii="Times New Roman" w:hAnsi="Times New Roman" w:cs="Times New Roman"/>
          <w:color w:val="000000"/>
        </w:rPr>
        <w:br/>
        <w:t>z temperaturą od -6 do -7°C, średnia temperatura w lipcu wynosi 20-21°C. Średnia suma rocznych opadów wynosi 600-700 mm.</w:t>
      </w:r>
    </w:p>
    <w:p w:rsidR="00845A76" w:rsidRPr="00243E84" w:rsidRDefault="00845A76" w:rsidP="001B28C5">
      <w:pPr>
        <w:pStyle w:val="Standard"/>
        <w:spacing w:line="360" w:lineRule="exact"/>
        <w:jc w:val="both"/>
        <w:rPr>
          <w:rFonts w:ascii="Times New Roman" w:hAnsi="Times New Roman" w:cs="Times New Roman"/>
          <w:color w:val="000000"/>
        </w:rPr>
      </w:pPr>
    </w:p>
    <w:p w:rsidR="00845A76" w:rsidRPr="00243E84" w:rsidRDefault="009F52F3" w:rsidP="001B28C5">
      <w:pPr>
        <w:pStyle w:val="Standard"/>
        <w:spacing w:line="360" w:lineRule="exact"/>
        <w:jc w:val="both"/>
        <w:rPr>
          <w:rFonts w:ascii="Times New Roman" w:hAnsi="Times New Roman" w:cs="Times New Roman"/>
          <w:b/>
          <w:bCs/>
          <w:color w:val="000000"/>
        </w:rPr>
      </w:pPr>
      <w:r w:rsidRPr="00243E84">
        <w:rPr>
          <w:rFonts w:ascii="Times New Roman" w:hAnsi="Times New Roman" w:cs="Times New Roman"/>
          <w:b/>
          <w:bCs/>
          <w:color w:val="000000"/>
        </w:rPr>
        <w:t>5.5. Stan jakości powietrza</w:t>
      </w:r>
    </w:p>
    <w:p w:rsidR="00845A76" w:rsidRPr="001B28C5" w:rsidRDefault="00845A76" w:rsidP="001B28C5">
      <w:pPr>
        <w:pStyle w:val="Standard"/>
        <w:spacing w:line="360" w:lineRule="exact"/>
        <w:jc w:val="both"/>
        <w:rPr>
          <w:rFonts w:ascii="Times New Roman" w:hAnsi="Times New Roman" w:cs="Times New Roman"/>
          <w:b/>
          <w:bCs/>
        </w:rPr>
      </w:pPr>
    </w:p>
    <w:p w:rsidR="00845A76" w:rsidRPr="001B28C5" w:rsidRDefault="001B28C5" w:rsidP="001B28C5">
      <w:pPr>
        <w:pStyle w:val="Standard"/>
        <w:spacing w:line="360" w:lineRule="exact"/>
        <w:ind w:firstLine="720"/>
        <w:jc w:val="both"/>
        <w:rPr>
          <w:rFonts w:ascii="Times New Roman" w:hAnsi="Times New Roman" w:cs="Times New Roman"/>
        </w:rPr>
      </w:pPr>
      <w:r w:rsidRPr="001B28C5">
        <w:rPr>
          <w:rFonts w:ascii="Times New Roman" w:hAnsi="Times New Roman" w:cs="Times New Roman"/>
        </w:rPr>
        <w:t>Informacja o stanie zanieczyszczenia powietrza w m. Dębniałki Kaliskie udzielona przez Główny Inspektorat Ochrony środowiska – Regionalny Wydziała Monitoringu Środowiska w Poznaniu stanowi załącznik do raportu.</w:t>
      </w:r>
    </w:p>
    <w:p w:rsidR="00845A76" w:rsidRPr="001B28C5" w:rsidRDefault="00845A76" w:rsidP="001B28C5">
      <w:pPr>
        <w:pStyle w:val="Standard"/>
        <w:spacing w:line="360" w:lineRule="exact"/>
        <w:jc w:val="both"/>
        <w:rPr>
          <w:rFonts w:ascii="Times New Roman" w:hAnsi="Times New Roman" w:cs="Times New Roman"/>
        </w:rPr>
      </w:pPr>
    </w:p>
    <w:p w:rsidR="00845A76" w:rsidRPr="001B28C5" w:rsidRDefault="009F52F3" w:rsidP="001B28C5">
      <w:pPr>
        <w:pStyle w:val="Standard"/>
        <w:spacing w:line="360" w:lineRule="exact"/>
        <w:jc w:val="both"/>
        <w:rPr>
          <w:rFonts w:ascii="Times New Roman" w:hAnsi="Times New Roman" w:cs="Times New Roman"/>
          <w:b/>
          <w:color w:val="000000"/>
        </w:rPr>
      </w:pPr>
      <w:r w:rsidRPr="001B28C5">
        <w:rPr>
          <w:rFonts w:ascii="Times New Roman" w:hAnsi="Times New Roman" w:cs="Times New Roman"/>
          <w:b/>
          <w:color w:val="000000"/>
        </w:rPr>
        <w:t>5.6 Rośliny, zwierzęta, grzyby, różnorodność biologiczna</w:t>
      </w:r>
    </w:p>
    <w:p w:rsidR="00845A76" w:rsidRPr="001B28C5" w:rsidRDefault="00845A76" w:rsidP="001B28C5">
      <w:pPr>
        <w:pStyle w:val="Standard"/>
        <w:spacing w:line="360" w:lineRule="exact"/>
        <w:jc w:val="both"/>
        <w:rPr>
          <w:rFonts w:ascii="Times New Roman" w:hAnsi="Times New Roman" w:cs="Times New Roman"/>
          <w:color w:val="000000"/>
        </w:rPr>
      </w:pPr>
    </w:p>
    <w:p w:rsidR="00845A76" w:rsidRPr="001B28C5" w:rsidRDefault="009F52F3" w:rsidP="001B28C5">
      <w:pPr>
        <w:pStyle w:val="Standarduser"/>
        <w:spacing w:line="360" w:lineRule="exact"/>
        <w:jc w:val="both"/>
        <w:rPr>
          <w:rFonts w:ascii="Times New Roman" w:hAnsi="Times New Roman" w:cs="Times New Roman"/>
        </w:rPr>
      </w:pPr>
      <w:r w:rsidRPr="001B28C5">
        <w:rPr>
          <w:rFonts w:ascii="Times New Roman" w:hAnsi="Times New Roman" w:cs="Times New Roman"/>
          <w:b/>
          <w:bCs/>
        </w:rPr>
        <w:tab/>
      </w:r>
      <w:r w:rsidRPr="001B28C5">
        <w:rPr>
          <w:rFonts w:ascii="Times New Roman" w:hAnsi="Times New Roman" w:cs="Times New Roman"/>
        </w:rPr>
        <w:t>Na terenie planowanej inwestycji tj. obszarze zakładu, zgodnie z przedstawioną wyżej analizą, powierzchnie czynne biologicznie stanowią ok. 11% terenu. Powierzchnie te są zagospodarowane poprzez nasadzenia zieleni zakomponowanej - drzew i krzewów, a także zakomponowane trawniki.</w:t>
      </w:r>
    </w:p>
    <w:p w:rsidR="001B28C5" w:rsidRDefault="001B28C5">
      <w:pPr>
        <w:rPr>
          <w:rFonts w:ascii="Times New Roman" w:eastAsia="Segoe UI" w:hAnsi="Times New Roman" w:cs="Times New Roman"/>
          <w:color w:val="000000"/>
        </w:rPr>
      </w:pPr>
      <w:r>
        <w:rPr>
          <w:rFonts w:ascii="Times New Roman" w:hAnsi="Times New Roman" w:cs="Times New Roman"/>
        </w:rPr>
        <w:br w:type="page"/>
      </w:r>
    </w:p>
    <w:p w:rsidR="00845A76" w:rsidRPr="001B28C5" w:rsidRDefault="009F52F3" w:rsidP="001B28C5">
      <w:pPr>
        <w:pStyle w:val="Standarduser"/>
        <w:spacing w:line="360" w:lineRule="exact"/>
        <w:jc w:val="both"/>
        <w:rPr>
          <w:rFonts w:ascii="Times New Roman" w:hAnsi="Times New Roman" w:cs="Times New Roman"/>
        </w:rPr>
      </w:pPr>
      <w:r w:rsidRPr="001B28C5">
        <w:rPr>
          <w:rFonts w:ascii="Times New Roman" w:hAnsi="Times New Roman" w:cs="Times New Roman"/>
        </w:rPr>
        <w:lastRenderedPageBreak/>
        <w:t>Zakomponowana zieleń na działce nr ewid. 61, stanowiącej część terenu inwestycji</w:t>
      </w:r>
    </w:p>
    <w:p w:rsidR="00845A76" w:rsidRPr="00243E84" w:rsidRDefault="009F52F3">
      <w:pPr>
        <w:pStyle w:val="Standarduser"/>
        <w:spacing w:line="360" w:lineRule="auto"/>
        <w:jc w:val="both"/>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5570717" cy="3582891"/>
            <wp:effectExtent l="19050" t="19050" r="11430" b="17780"/>
            <wp:docPr id="23" name="Obraz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lum/>
                      <a:alphaModFix/>
                    </a:blip>
                    <a:srcRect/>
                    <a:stretch>
                      <a:fillRect/>
                    </a:stretch>
                  </pic:blipFill>
                  <pic:spPr>
                    <a:xfrm>
                      <a:off x="0" y="0"/>
                      <a:ext cx="5581454" cy="3589797"/>
                    </a:xfrm>
                    <a:prstGeom prst="rect">
                      <a:avLst/>
                    </a:prstGeom>
                    <a:ln w="3302">
                      <a:solidFill>
                        <a:srgbClr val="000000"/>
                      </a:solidFill>
                      <a:prstDash val="solid"/>
                    </a:ln>
                  </pic:spPr>
                </pic:pic>
              </a:graphicData>
            </a:graphic>
          </wp:inline>
        </w:drawing>
      </w:r>
    </w:p>
    <w:p w:rsidR="00845A76" w:rsidRPr="001B28C5" w:rsidRDefault="009F52F3" w:rsidP="001B28C5">
      <w:pPr>
        <w:pStyle w:val="Standarduser"/>
        <w:spacing w:line="360" w:lineRule="exact"/>
        <w:jc w:val="both"/>
        <w:rPr>
          <w:rFonts w:ascii="Times New Roman" w:hAnsi="Times New Roman" w:cs="Times New Roman"/>
        </w:rPr>
      </w:pPr>
      <w:r w:rsidRPr="001B28C5">
        <w:rPr>
          <w:rFonts w:ascii="Times New Roman" w:hAnsi="Times New Roman" w:cs="Times New Roman"/>
        </w:rPr>
        <w:tab/>
        <w:t>Z uwagi na bezpośrednie sąsiedztwo pól uprawnych (zakłady zlokalizowane są w</w:t>
      </w:r>
      <w:r w:rsidR="001B28C5">
        <w:rPr>
          <w:rFonts w:ascii="Times New Roman" w:hAnsi="Times New Roman" w:cs="Times New Roman"/>
        </w:rPr>
        <w:t> </w:t>
      </w:r>
      <w:r w:rsidRPr="001B28C5">
        <w:rPr>
          <w:rFonts w:ascii="Times New Roman" w:hAnsi="Times New Roman" w:cs="Times New Roman"/>
        </w:rPr>
        <w:t>obszarze wiejskim w m. Dębniałki Kaliskie), na obszarach czynnych biologicznie nastąpił naturalny roślin związanych z obszarami wiejskimi, gruntami ornymi oraz nieużytkami. Widoczne jest to szczególnie w obszarze trawników i części nieobsadzonej gęsto krzewami. Przeprowadzona analiza wykazała obecność takich roślin jak: Mniszek pospolity Taraxacum officinale, Ostrożeń polny Cirsium arvense, Kozibród łąkowy Tragopogon pratensis, Krwawnik pospolity Achillea millefolium, Bylica pospolita Artemisia vulgaris, Szczaw polny Rumex acetosella, Koniczyna biała Trifolium repens, Przymiotno kanadyjskie Conyza canadensis, Perz właściwy Elymus repens, Ostrożeń lancetowaty Cirsium vulgare, Jasnota purpurowa Lamium purpureum, Tasznik pospolity Capsella bursa, Bodziszek drobny Geranium pusillum.</w:t>
      </w:r>
    </w:p>
    <w:p w:rsidR="00845A76" w:rsidRPr="001B28C5" w:rsidRDefault="009F52F3" w:rsidP="001B28C5">
      <w:pPr>
        <w:pStyle w:val="Standard"/>
        <w:spacing w:line="360" w:lineRule="exact"/>
        <w:jc w:val="both"/>
        <w:rPr>
          <w:rFonts w:ascii="Times New Roman" w:hAnsi="Times New Roman" w:cs="Times New Roman"/>
          <w:color w:val="000000"/>
        </w:rPr>
      </w:pPr>
      <w:r w:rsidRPr="001B28C5">
        <w:rPr>
          <w:rFonts w:ascii="Times New Roman" w:hAnsi="Times New Roman" w:cs="Times New Roman"/>
          <w:color w:val="000000"/>
        </w:rPr>
        <w:tab/>
        <w:t>Jednocześnie, przeprowadzone w dniu 08.11.2022r. oględziny w terenie, nie wykazały na obszarze planowanej inwestycji jak i terenach przyległych obecności roślin i grzybów gatunków rzadkich czy chronionych przepisami obowiązującego prawa.</w:t>
      </w:r>
    </w:p>
    <w:p w:rsidR="00845A76" w:rsidRPr="001B28C5" w:rsidRDefault="00845A76" w:rsidP="001B28C5">
      <w:pPr>
        <w:pStyle w:val="Standard"/>
        <w:spacing w:line="360" w:lineRule="exact"/>
        <w:jc w:val="both"/>
        <w:rPr>
          <w:rFonts w:ascii="Times New Roman" w:hAnsi="Times New Roman" w:cs="Times New Roman"/>
          <w:color w:val="000000"/>
        </w:rPr>
      </w:pPr>
    </w:p>
    <w:p w:rsidR="00845A76" w:rsidRPr="001B28C5" w:rsidRDefault="009F52F3" w:rsidP="001B28C5">
      <w:pPr>
        <w:pStyle w:val="Standarduser"/>
        <w:spacing w:line="360" w:lineRule="exact"/>
        <w:jc w:val="both"/>
        <w:rPr>
          <w:rFonts w:ascii="Times New Roman" w:hAnsi="Times New Roman" w:cs="Times New Roman"/>
          <w:b/>
          <w:bCs/>
        </w:rPr>
      </w:pPr>
      <w:r w:rsidRPr="001B28C5">
        <w:rPr>
          <w:rFonts w:ascii="Times New Roman" w:hAnsi="Times New Roman" w:cs="Times New Roman"/>
          <w:b/>
          <w:bCs/>
        </w:rPr>
        <w:t>Awifauna terenu planowanej inwestycji oraz obszarów przyległych</w:t>
      </w:r>
    </w:p>
    <w:p w:rsidR="00845A76" w:rsidRPr="001B28C5" w:rsidRDefault="009F52F3" w:rsidP="001B28C5">
      <w:pPr>
        <w:pStyle w:val="Standarduser"/>
        <w:spacing w:line="360" w:lineRule="exact"/>
        <w:jc w:val="both"/>
        <w:rPr>
          <w:rFonts w:ascii="Times New Roman" w:hAnsi="Times New Roman" w:cs="Times New Roman"/>
        </w:rPr>
      </w:pPr>
      <w:r w:rsidRPr="001B28C5">
        <w:rPr>
          <w:rFonts w:ascii="Times New Roman" w:hAnsi="Times New Roman" w:cs="Times New Roman"/>
          <w:b/>
          <w:bCs/>
        </w:rPr>
        <w:tab/>
      </w:r>
      <w:r w:rsidRPr="001B28C5">
        <w:rPr>
          <w:rFonts w:ascii="Times New Roman" w:hAnsi="Times New Roman" w:cs="Times New Roman"/>
        </w:rPr>
        <w:t xml:space="preserve">W dniu 08.11.2022r przeprowadzono screaning terenu planowanej inwestycji oraz obszarów przyległych, pod kątem występujących tutaj gatunków ptaków. Z uwagi na ograniczenie czasowe, brak jest możliwości wykonania pełnej analizy awifauny tego terenu, obrazujące sezonowe zmiany aktywności i migracji poszczególnych gatunków, a także wykazanie gatunków lęgowych. Niemniej, przeprowadzono analizę wszystkich obiektów </w:t>
      </w:r>
      <w:r w:rsidRPr="001B28C5">
        <w:rPr>
          <w:rFonts w:ascii="Times New Roman" w:hAnsi="Times New Roman" w:cs="Times New Roman"/>
        </w:rPr>
        <w:lastRenderedPageBreak/>
        <w:t>znajdujących się na terenie "zakładu" pod kątem możliwości ich zasiedlania przez ptaki. Z</w:t>
      </w:r>
      <w:r w:rsidR="001B28C5">
        <w:rPr>
          <w:rFonts w:ascii="Times New Roman" w:hAnsi="Times New Roman" w:cs="Times New Roman"/>
        </w:rPr>
        <w:t> </w:t>
      </w:r>
      <w:r w:rsidRPr="001B28C5">
        <w:rPr>
          <w:rFonts w:ascii="Times New Roman" w:hAnsi="Times New Roman" w:cs="Times New Roman"/>
        </w:rPr>
        <w:t>uwagi, iż teren planowanej inwestycji, zlokalizowany jest w bezpośrednim sąsiedztwie doliny rzeki Prosny, oddalony od jej koryta o około 1km na wschód, uwzględniono dane zawarte w publikacji "Ptaki doliny Prosny" 2004, Tomasz Wilżak, Przemysław Żurawlew, Eugeniusz Markiewicz, Grzegorz Wieczorek. Publikacja ta stanowi monografię ornitologiczną doliny rzeki Prosny i jest doskonałym źródłem danych dający obraz gatunków które mogą pojawić się w obrębie przedmiotowej inwestycji.</w:t>
      </w:r>
    </w:p>
    <w:p w:rsidR="00845A76" w:rsidRPr="001B28C5" w:rsidRDefault="009F52F3" w:rsidP="001B28C5">
      <w:pPr>
        <w:pStyle w:val="Standarduser"/>
        <w:spacing w:line="360" w:lineRule="exact"/>
        <w:jc w:val="both"/>
        <w:rPr>
          <w:rFonts w:ascii="Times New Roman" w:hAnsi="Times New Roman" w:cs="Times New Roman"/>
        </w:rPr>
      </w:pPr>
      <w:r w:rsidRPr="001B28C5">
        <w:rPr>
          <w:rFonts w:ascii="Times New Roman" w:hAnsi="Times New Roman" w:cs="Times New Roman"/>
        </w:rPr>
        <w:tab/>
        <w:t>Przeprowadzone w dniu 08.11.2022r obserwacje na w/w terenie, wykazały obecność jedynie dziewię</w:t>
      </w:r>
      <w:r w:rsidR="001B28C5">
        <w:rPr>
          <w:rFonts w:ascii="Times New Roman" w:hAnsi="Times New Roman" w:cs="Times New Roman"/>
        </w:rPr>
        <w:t>ciu</w:t>
      </w:r>
      <w:r w:rsidRPr="001B28C5">
        <w:rPr>
          <w:rFonts w:ascii="Times New Roman" w:hAnsi="Times New Roman" w:cs="Times New Roman"/>
        </w:rPr>
        <w:t xml:space="preserve"> gatunków ptaków. Są to: Modraszka Cyanistes caeruleus, Sierpówka Streptopelia decaocto, Kopciuszek zwyczajny Phoenicurus ochruro, Kos Turdus merula, Wróbel Passer domesticus, Bogatka Parus major, Mazurek Passer montanus - gatunki te to osobniki żerujące oraz odpoczywające na terenie "zakładu", natomiast zaobserwowane Szpaki Sturnus vulgaris oraz Czyże Spinus spinus były obserwowane jedynie w przestrzeni jako osobniki przelatujące nad terenem. Przeprowadzenie pełnej, rocznej analizy ornitologicznej na przedmiotowym terenie wykazałoby zapewne znacznie bogatszy skład gatunkowy, jednak na chwile obecną brak jest takich możliwości i jako podstawę danych przyjąć należy dane literaturowe. Wymieniona wyżej publikacja podaje, iż w obszarze doliny rzeki Prosny, w latach 1982-2000 zaobserwowano łącznie 225 gatunków paków, z czego 148 to gatunki lęgowe i</w:t>
      </w:r>
      <w:r w:rsidR="001B28C5">
        <w:rPr>
          <w:rFonts w:ascii="Times New Roman" w:hAnsi="Times New Roman" w:cs="Times New Roman"/>
        </w:rPr>
        <w:t> </w:t>
      </w:r>
      <w:r w:rsidRPr="001B28C5">
        <w:rPr>
          <w:rFonts w:ascii="Times New Roman" w:hAnsi="Times New Roman" w:cs="Times New Roman"/>
        </w:rPr>
        <w:t>prawdopodobnie lęgowe. Uwzględnić tutaj należy charakterystykę terenu inwestycji i pewne oddalenie od obszarów nadwodnych, jaki podmokłych, co eliminuje w zasadzie większość gatunków wodno-błotnych, jednak mogą one pojawiać się tutaj w okresie migracji jesiennych i wiosennych.</w:t>
      </w:r>
    </w:p>
    <w:p w:rsidR="00845A76" w:rsidRPr="001B28C5" w:rsidRDefault="009F52F3" w:rsidP="001B28C5">
      <w:pPr>
        <w:pStyle w:val="Standarduser"/>
        <w:spacing w:line="360" w:lineRule="exact"/>
        <w:jc w:val="both"/>
        <w:rPr>
          <w:rFonts w:ascii="Times New Roman" w:hAnsi="Times New Roman" w:cs="Times New Roman"/>
        </w:rPr>
      </w:pPr>
      <w:r w:rsidRPr="001B28C5">
        <w:rPr>
          <w:rFonts w:ascii="Times New Roman" w:hAnsi="Times New Roman" w:cs="Times New Roman"/>
        </w:rPr>
        <w:tab/>
        <w:t>Analiza terenu inwestycji pod kątem możliwości zasiedlania obiektów budowlanych przez ptaki, wykazała bardzo wysokie ograniczenie takich możliwości z uwagi na rozwiązania konstrukcyjne obiektów. Z uwagi, iż pierwotnie budynki te stanowiły zakłady przetwórstwa mięsnego, prawdopodobnym jest, iż ograniczenie możliwości gniazdowania ptaków w</w:t>
      </w:r>
      <w:r w:rsidR="001B28C5">
        <w:rPr>
          <w:rFonts w:ascii="Times New Roman" w:hAnsi="Times New Roman" w:cs="Times New Roman"/>
        </w:rPr>
        <w:t> </w:t>
      </w:r>
      <w:r w:rsidRPr="001B28C5">
        <w:rPr>
          <w:rFonts w:ascii="Times New Roman" w:hAnsi="Times New Roman" w:cs="Times New Roman"/>
        </w:rPr>
        <w:t>budynkach produkcyjnych wymuszone było poprzez wymogi sanitarne stawiane dla takich obiektów. Brak jest tutaj szczelin pod okapami, rynnami czy w ścianach, które mogły by być zasiedlane przez ptaki.</w:t>
      </w:r>
    </w:p>
    <w:p w:rsidR="001B28C5" w:rsidRDefault="001B28C5">
      <w:pPr>
        <w:rPr>
          <w:rFonts w:ascii="Times New Roman" w:eastAsia="Segoe UI" w:hAnsi="Times New Roman" w:cs="Times New Roman"/>
          <w:color w:val="000000"/>
        </w:rPr>
      </w:pPr>
      <w:r>
        <w:rPr>
          <w:rFonts w:ascii="Times New Roman" w:hAnsi="Times New Roman" w:cs="Times New Roman"/>
        </w:rPr>
        <w:br w:type="page"/>
      </w:r>
    </w:p>
    <w:p w:rsidR="00845A76" w:rsidRPr="001B28C5" w:rsidRDefault="009F52F3" w:rsidP="001B28C5">
      <w:pPr>
        <w:pStyle w:val="Standarduser"/>
        <w:spacing w:line="360" w:lineRule="exact"/>
        <w:jc w:val="both"/>
        <w:rPr>
          <w:rFonts w:ascii="Times New Roman" w:hAnsi="Times New Roman" w:cs="Times New Roman"/>
        </w:rPr>
      </w:pPr>
      <w:r w:rsidRPr="001B28C5">
        <w:rPr>
          <w:rFonts w:ascii="Times New Roman" w:hAnsi="Times New Roman" w:cs="Times New Roman"/>
        </w:rPr>
        <w:lastRenderedPageBreak/>
        <w:t>Wykończenie obiektów budowlanych, uniemożliwiające gniazdowanie ptaków</w:t>
      </w:r>
    </w:p>
    <w:p w:rsidR="00845A76" w:rsidRPr="00243E84" w:rsidRDefault="009F52F3">
      <w:pPr>
        <w:pStyle w:val="Standarduser"/>
        <w:spacing w:line="360" w:lineRule="auto"/>
        <w:jc w:val="both"/>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5101590" cy="3360255"/>
            <wp:effectExtent l="19050" t="19050" r="22860" b="12065"/>
            <wp:docPr id="24" name="Obraz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lum/>
                      <a:alphaModFix/>
                    </a:blip>
                    <a:srcRect/>
                    <a:stretch>
                      <a:fillRect/>
                    </a:stretch>
                  </pic:blipFill>
                  <pic:spPr>
                    <a:xfrm>
                      <a:off x="0" y="0"/>
                      <a:ext cx="5111152" cy="3366553"/>
                    </a:xfrm>
                    <a:prstGeom prst="rect">
                      <a:avLst/>
                    </a:prstGeom>
                    <a:ln w="3302">
                      <a:solidFill>
                        <a:srgbClr val="000000"/>
                      </a:solidFill>
                      <a:prstDash val="solid"/>
                    </a:ln>
                  </pic:spPr>
                </pic:pic>
              </a:graphicData>
            </a:graphic>
          </wp:inline>
        </w:drawing>
      </w:r>
    </w:p>
    <w:p w:rsidR="00845A76" w:rsidRPr="001B28C5" w:rsidRDefault="009F52F3" w:rsidP="001B28C5">
      <w:pPr>
        <w:pStyle w:val="Standarduser"/>
        <w:spacing w:line="360" w:lineRule="exact"/>
        <w:jc w:val="both"/>
        <w:rPr>
          <w:rFonts w:ascii="Times New Roman" w:hAnsi="Times New Roman" w:cs="Times New Roman"/>
        </w:rPr>
      </w:pPr>
      <w:r w:rsidRPr="001B28C5">
        <w:rPr>
          <w:rFonts w:ascii="Times New Roman" w:hAnsi="Times New Roman" w:cs="Times New Roman"/>
        </w:rPr>
        <w:tab/>
        <w:t>Jedyną możliwość gniazdowania w obszarze inwestycji, dają obszary zadrzewione i</w:t>
      </w:r>
      <w:r w:rsidR="001B28C5">
        <w:rPr>
          <w:rFonts w:ascii="Times New Roman" w:hAnsi="Times New Roman" w:cs="Times New Roman"/>
        </w:rPr>
        <w:t> </w:t>
      </w:r>
      <w:r w:rsidRPr="001B28C5">
        <w:rPr>
          <w:rFonts w:ascii="Times New Roman" w:hAnsi="Times New Roman" w:cs="Times New Roman"/>
        </w:rPr>
        <w:t>obsadzone gęstą roślinnością ozdobną (krzewami), co jednocześnie znacznie ogranicza wachlarz gatunków które mogły by ten teren wykorzystać do odbywania lęgów.</w:t>
      </w:r>
    </w:p>
    <w:p w:rsidR="00845A76" w:rsidRPr="001B28C5" w:rsidRDefault="00845A76" w:rsidP="001B28C5">
      <w:pPr>
        <w:pStyle w:val="Standarduser"/>
        <w:spacing w:line="360" w:lineRule="exact"/>
        <w:jc w:val="both"/>
        <w:rPr>
          <w:rFonts w:ascii="Times New Roman" w:hAnsi="Times New Roman" w:cs="Times New Roman"/>
        </w:rPr>
      </w:pPr>
    </w:p>
    <w:p w:rsidR="00845A76" w:rsidRPr="001B28C5" w:rsidRDefault="009F52F3" w:rsidP="001B28C5">
      <w:pPr>
        <w:pStyle w:val="Standarduser"/>
        <w:spacing w:line="360" w:lineRule="exact"/>
        <w:jc w:val="both"/>
        <w:rPr>
          <w:rFonts w:ascii="Times New Roman" w:hAnsi="Times New Roman" w:cs="Times New Roman"/>
        </w:rPr>
      </w:pPr>
      <w:r w:rsidRPr="001B28C5">
        <w:rPr>
          <w:rFonts w:ascii="Times New Roman" w:hAnsi="Times New Roman" w:cs="Times New Roman"/>
        </w:rPr>
        <w:t>Obszary czynne biologicznie z nasadzeniami krzewów ozdobnych – teren parkingu przed zakładem</w:t>
      </w:r>
    </w:p>
    <w:p w:rsidR="00845A76" w:rsidRPr="00243E84" w:rsidRDefault="009F52F3">
      <w:pPr>
        <w:pStyle w:val="Standarduser"/>
        <w:spacing w:line="360" w:lineRule="auto"/>
        <w:jc w:val="both"/>
        <w:rPr>
          <w:rFonts w:ascii="Times New Roman" w:hAnsi="Times New Roman" w:cs="Times New Roman"/>
          <w:lang w:bidi="ar-SA"/>
        </w:rPr>
      </w:pPr>
      <w:r w:rsidRPr="00243E84">
        <w:rPr>
          <w:rFonts w:ascii="Times New Roman" w:hAnsi="Times New Roman" w:cs="Times New Roman"/>
          <w:noProof/>
          <w:lang w:eastAsia="pl-PL" w:bidi="ar-SA"/>
        </w:rPr>
        <w:drawing>
          <wp:inline distT="0" distB="0" distL="0" distR="0">
            <wp:extent cx="5446023" cy="2835275"/>
            <wp:effectExtent l="19050" t="19050" r="21590" b="22225"/>
            <wp:docPr id="25" name="Obraz19"/>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lum/>
                      <a:alphaModFix/>
                    </a:blip>
                    <a:srcRect l="10994"/>
                    <a:stretch/>
                  </pic:blipFill>
                  <pic:spPr bwMode="auto">
                    <a:xfrm>
                      <a:off x="0" y="0"/>
                      <a:ext cx="5446186" cy="2835360"/>
                    </a:xfrm>
                    <a:prstGeom prst="rect">
                      <a:avLst/>
                    </a:prstGeom>
                    <a:ln w="3302" cap="flat" cmpd="sng" algn="ctr">
                      <a:solidFill>
                        <a:srgbClr val="000000"/>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45A76" w:rsidRPr="00243E84" w:rsidRDefault="00845A76" w:rsidP="001B28C5">
      <w:pPr>
        <w:pStyle w:val="Standarduser"/>
        <w:spacing w:line="360" w:lineRule="exact"/>
        <w:jc w:val="both"/>
        <w:rPr>
          <w:rFonts w:ascii="Times New Roman" w:hAnsi="Times New Roman" w:cs="Times New Roman"/>
        </w:rPr>
      </w:pPr>
    </w:p>
    <w:p w:rsidR="00845A76" w:rsidRPr="00243E84" w:rsidRDefault="009F52F3" w:rsidP="001B28C5">
      <w:pPr>
        <w:pStyle w:val="Default"/>
        <w:spacing w:line="360" w:lineRule="exact"/>
        <w:jc w:val="both"/>
      </w:pPr>
      <w:r w:rsidRPr="00243E84">
        <w:rPr>
          <w:color w:val="auto"/>
        </w:rPr>
        <w:tab/>
        <w:t>Reasumując, przewidziana realizacja zamierzenia inwestycyjnego, polegając</w:t>
      </w:r>
      <w:r w:rsidR="001B28C5">
        <w:rPr>
          <w:color w:val="auto"/>
        </w:rPr>
        <w:t>a</w:t>
      </w:r>
      <w:r w:rsidRPr="00243E84">
        <w:rPr>
          <w:color w:val="auto"/>
        </w:rPr>
        <w:t xml:space="preserve"> na przebudowie, rozbudow</w:t>
      </w:r>
      <w:r w:rsidR="001B28C5">
        <w:rPr>
          <w:color w:val="auto"/>
        </w:rPr>
        <w:t>ie</w:t>
      </w:r>
      <w:r w:rsidRPr="00243E84">
        <w:rPr>
          <w:color w:val="auto"/>
        </w:rPr>
        <w:t xml:space="preserve"> i zmian</w:t>
      </w:r>
      <w:r w:rsidR="001B28C5">
        <w:rPr>
          <w:color w:val="auto"/>
        </w:rPr>
        <w:t>ie</w:t>
      </w:r>
      <w:r w:rsidRPr="00243E84">
        <w:rPr>
          <w:color w:val="auto"/>
        </w:rPr>
        <w:t xml:space="preserve"> profilu produkcji, realizowana będzie </w:t>
      </w:r>
      <w:r w:rsidR="001B28C5">
        <w:rPr>
          <w:color w:val="auto"/>
        </w:rPr>
        <w:t>w</w:t>
      </w:r>
      <w:r w:rsidRPr="00243E84">
        <w:rPr>
          <w:color w:val="auto"/>
        </w:rPr>
        <w:t xml:space="preserve"> istniejących już </w:t>
      </w:r>
      <w:r w:rsidRPr="00243E84">
        <w:rPr>
          <w:color w:val="auto"/>
        </w:rPr>
        <w:lastRenderedPageBreak/>
        <w:t>obiektach byłych Zakładów Mięsnych Werbliński Sp. z o.o</w:t>
      </w:r>
      <w:r w:rsidRPr="005C688F">
        <w:rPr>
          <w:color w:val="auto"/>
        </w:rPr>
        <w:t>., bez budowy nowych obiektów a także jakiegokolwiek wyburzania istniejących obiektów. W związku z powyższym, nie przewiduje się, by realizacja przewidywanego zamierzenia, mi</w:t>
      </w:r>
      <w:r w:rsidRPr="00243E84">
        <w:rPr>
          <w:color w:val="auto"/>
        </w:rPr>
        <w:t>ała jakikolwiek negatywny wpływ czy powodowała jakiekolwiek zmiany w składzie gatunkowym czy liczebności występujących na tym terenie jak i obszarach przyległych, roślin jak i zwierząt.</w:t>
      </w:r>
    </w:p>
    <w:p w:rsidR="00845A76" w:rsidRPr="00243E84" w:rsidRDefault="00845A76" w:rsidP="001B28C5">
      <w:pPr>
        <w:pStyle w:val="Standard"/>
        <w:spacing w:line="360" w:lineRule="exact"/>
        <w:jc w:val="both"/>
        <w:rPr>
          <w:rFonts w:ascii="Times New Roman" w:hAnsi="Times New Roman" w:cs="Times New Roman"/>
          <w:color w:val="000000"/>
        </w:rPr>
      </w:pPr>
    </w:p>
    <w:p w:rsidR="00845A76" w:rsidRPr="00243E84" w:rsidRDefault="009F52F3" w:rsidP="001B28C5">
      <w:pPr>
        <w:pStyle w:val="Standard"/>
        <w:spacing w:line="360" w:lineRule="exact"/>
        <w:jc w:val="both"/>
        <w:rPr>
          <w:rFonts w:ascii="Times New Roman" w:hAnsi="Times New Roman" w:cs="Times New Roman"/>
          <w:b/>
          <w:bCs/>
          <w:color w:val="FF4000"/>
        </w:rPr>
      </w:pPr>
      <w:r w:rsidRPr="00243E84">
        <w:rPr>
          <w:rFonts w:ascii="Times New Roman" w:hAnsi="Times New Roman" w:cs="Times New Roman"/>
          <w:b/>
          <w:bCs/>
          <w:color w:val="000000"/>
        </w:rPr>
        <w:t>5.7. Opis krajobrazu, w którym dane przedsięwzięcie ma być zlokalizowane.</w:t>
      </w:r>
    </w:p>
    <w:p w:rsidR="005C688F" w:rsidRDefault="005C688F" w:rsidP="001B28C5">
      <w:pPr>
        <w:pStyle w:val="Standard"/>
        <w:widowControl w:val="0"/>
        <w:spacing w:line="360" w:lineRule="exact"/>
        <w:jc w:val="both"/>
        <w:rPr>
          <w:rFonts w:ascii="Times New Roman" w:hAnsi="Times New Roman" w:cs="Times New Roman"/>
          <w:color w:val="000000"/>
        </w:rPr>
      </w:pPr>
    </w:p>
    <w:p w:rsidR="00845A76" w:rsidRPr="00243E84" w:rsidRDefault="009F52F3" w:rsidP="001B28C5">
      <w:pPr>
        <w:pStyle w:val="Standard"/>
        <w:widowControl w:val="0"/>
        <w:spacing w:line="360" w:lineRule="exact"/>
        <w:jc w:val="both"/>
        <w:rPr>
          <w:rFonts w:ascii="Times New Roman" w:hAnsi="Times New Roman" w:cs="Times New Roman"/>
          <w:color w:val="000000"/>
        </w:rPr>
      </w:pPr>
      <w:r w:rsidRPr="00243E84">
        <w:rPr>
          <w:rFonts w:ascii="Times New Roman" w:hAnsi="Times New Roman" w:cs="Times New Roman"/>
          <w:color w:val="000000"/>
        </w:rPr>
        <w:tab/>
        <w:t>Zakład będzie funkcjonował na terenie przekształconym antropogenicznie – teren byłego zakładu przemysłu spożywczego – przetwórstwo mięsa.</w:t>
      </w:r>
    </w:p>
    <w:p w:rsidR="00845A76" w:rsidRPr="00243E84" w:rsidRDefault="009F52F3" w:rsidP="001B28C5">
      <w:pPr>
        <w:pStyle w:val="Standard"/>
        <w:widowControl w:val="0"/>
        <w:spacing w:line="360" w:lineRule="exact"/>
        <w:jc w:val="both"/>
        <w:rPr>
          <w:rFonts w:ascii="Times New Roman" w:hAnsi="Times New Roman" w:cs="Times New Roman"/>
          <w:b/>
          <w:bCs/>
          <w:color w:val="FF4000"/>
        </w:rPr>
      </w:pPr>
      <w:r w:rsidRPr="00243E84">
        <w:rPr>
          <w:rFonts w:ascii="Times New Roman" w:eastAsia="Times New Roman" w:hAnsi="Times New Roman" w:cs="Times New Roman"/>
          <w:b/>
          <w:bCs/>
          <w:lang w:eastAsia="pl-PL"/>
        </w:rPr>
        <w:tab/>
      </w:r>
      <w:r w:rsidRPr="00243E84">
        <w:rPr>
          <w:rFonts w:ascii="Times New Roman" w:eastAsia="Times New Roman" w:hAnsi="Times New Roman" w:cs="Times New Roman"/>
          <w:lang w:eastAsia="pl-PL"/>
        </w:rPr>
        <w:t>Zgodnie z zaświadczeniem wydanym przez Wójta Gminy Blizanów z dnia 13 czerwca 2022 r, w najbliższym sąsiedztwie przedsięwzięcia występują budynki z przeznaczeniem pod zabudowę zagrodową. W promieniu 700 m od przedsięwzięcia w miejscowości Pruszków jest obowiązujący miejscowy plan z przeznaczeniem działek pod zabudowę mieszkaniową jednorodzinną.</w:t>
      </w:r>
    </w:p>
    <w:p w:rsidR="00845A76" w:rsidRPr="00243E84" w:rsidRDefault="009F52F3" w:rsidP="001B28C5">
      <w:pPr>
        <w:pStyle w:val="Standard"/>
        <w:widowControl w:val="0"/>
        <w:spacing w:line="360" w:lineRule="exact"/>
        <w:jc w:val="both"/>
        <w:rPr>
          <w:rFonts w:ascii="Times New Roman" w:hAnsi="Times New Roman" w:cs="Times New Roman"/>
          <w:b/>
          <w:bCs/>
          <w:color w:val="FF4000"/>
        </w:rPr>
      </w:pPr>
      <w:r w:rsidRPr="00243E84">
        <w:rPr>
          <w:rFonts w:ascii="Times New Roman" w:eastAsia="Times New Roman" w:hAnsi="Times New Roman" w:cs="Times New Roman"/>
          <w:lang w:eastAsia="pl-PL"/>
        </w:rPr>
        <w:tab/>
      </w:r>
      <w:r w:rsidRPr="00243E84">
        <w:rPr>
          <w:rFonts w:ascii="Times New Roman" w:hAnsi="Times New Roman" w:cs="Times New Roman"/>
          <w:bCs/>
          <w:color w:val="000000"/>
        </w:rPr>
        <w:t>Teren przeznaczony pod przedsięwzięcie nie prezentuje szczególnych walorów krajobrazowych.</w:t>
      </w:r>
    </w:p>
    <w:p w:rsidR="005C688F" w:rsidRDefault="005C688F">
      <w:pPr>
        <w:rPr>
          <w:rFonts w:ascii="Times New Roman" w:hAnsi="Times New Roman" w:cs="Times New Roman"/>
          <w:bCs/>
          <w:color w:val="000000"/>
        </w:rPr>
      </w:pPr>
      <w:r>
        <w:rPr>
          <w:rFonts w:ascii="Times New Roman" w:hAnsi="Times New Roman" w:cs="Times New Roman"/>
          <w:bCs/>
          <w:color w:val="000000"/>
        </w:rPr>
        <w:br w:type="page"/>
      </w:r>
    </w:p>
    <w:p w:rsidR="00845A76" w:rsidRPr="00243E84" w:rsidRDefault="009F52F3" w:rsidP="005C688F">
      <w:pPr>
        <w:pStyle w:val="Standard"/>
        <w:widowControl w:val="0"/>
        <w:spacing w:line="360" w:lineRule="exact"/>
        <w:ind w:left="284" w:hanging="284"/>
        <w:jc w:val="both"/>
        <w:rPr>
          <w:rFonts w:ascii="Times New Roman" w:hAnsi="Times New Roman" w:cs="Times New Roman"/>
          <w:b/>
          <w:bCs/>
        </w:rPr>
      </w:pPr>
      <w:r w:rsidRPr="00243E84">
        <w:rPr>
          <w:rFonts w:ascii="Times New Roman" w:hAnsi="Times New Roman" w:cs="Times New Roman"/>
          <w:b/>
          <w:bCs/>
          <w:color w:val="000000"/>
        </w:rPr>
        <w:lastRenderedPageBreak/>
        <w:t>6. OPIS PRZEWIDYWANYCH DZIAŁAŃ MAJĄCYCH NA CELU UNIKANIE, ZAPOBIEGANIE, OGRANICZANIE LUB KOMPENSACJĘ PRZYRODNICZĄ NEGATYWNYCH ODDZIAŁYWAŃ NA ŚRODOWISKO</w:t>
      </w:r>
    </w:p>
    <w:p w:rsidR="005C688F" w:rsidRDefault="005C688F" w:rsidP="005C688F">
      <w:pPr>
        <w:pStyle w:val="Standard"/>
        <w:widowControl w:val="0"/>
        <w:spacing w:line="360" w:lineRule="exact"/>
        <w:jc w:val="both"/>
        <w:rPr>
          <w:rFonts w:ascii="Times New Roman" w:hAnsi="Times New Roman" w:cs="Times New Roman"/>
          <w:bCs/>
          <w:color w:val="000000"/>
        </w:rPr>
      </w:pPr>
    </w:p>
    <w:p w:rsidR="00845A76" w:rsidRPr="00243E84" w:rsidRDefault="009F52F3" w:rsidP="005C688F">
      <w:pPr>
        <w:pStyle w:val="Standard"/>
        <w:widowControl w:val="0"/>
        <w:spacing w:line="360" w:lineRule="exact"/>
        <w:jc w:val="both"/>
        <w:rPr>
          <w:rFonts w:ascii="Times New Roman" w:hAnsi="Times New Roman" w:cs="Times New Roman"/>
        </w:rPr>
      </w:pPr>
      <w:r w:rsidRPr="00243E84">
        <w:rPr>
          <w:rFonts w:ascii="Times New Roman" w:hAnsi="Times New Roman" w:cs="Times New Roman"/>
          <w:bCs/>
          <w:color w:val="000000"/>
        </w:rPr>
        <w:tab/>
        <w:t xml:space="preserve">Opis przewidywanych działań mających na celu unikanie, zapobieganie, ograniczanie </w:t>
      </w:r>
      <w:r w:rsidRPr="00243E84">
        <w:rPr>
          <w:rFonts w:ascii="Times New Roman" w:hAnsi="Times New Roman" w:cs="Times New Roman"/>
          <w:color w:val="000000"/>
        </w:rPr>
        <w:t>lub kompensację przyrodniczą negatywnych oddziaływań na środowisko, w szczególności na formy ochrony przyrody, o których mowa w art. 6 ust. 1 ustawy z dnia 16 kwietnia 2004 r. o ochronie przyrody, w tym na cele i przedmiot ochrony obszaru Natura 2000, oraz ciągłość łączących je korytarzy ekologicznych, wraz z oceną ich skuteczności jakie planowane są na etapach realizacji, eksploatacji i likwidacji przedsięwzięcia przedstawiono poniżej.</w:t>
      </w: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Z uwagi na zbliżony charakter prac prowadzonych w przypadku realizacji przedsięwzięcia jak i w przypadku całkowitej likwidacji zagadnienia te przedstawiono łącznie. Opis przewidywanych działań odnosi się do metod sprawdzonych, stosowanych w analogicznych przedsięwzięciach i wykazujących skuteczność w odniesieniu </w:t>
      </w:r>
      <w:r w:rsidRPr="00243E84">
        <w:rPr>
          <w:rFonts w:ascii="Times New Roman" w:hAnsi="Times New Roman" w:cs="Times New Roman"/>
          <w:bCs/>
          <w:color w:val="000000"/>
        </w:rPr>
        <w:t>do poszczególnych emisji.</w:t>
      </w: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ab/>
      </w:r>
      <w:r w:rsidRPr="00243E84">
        <w:rPr>
          <w:rFonts w:ascii="Times New Roman" w:hAnsi="Times New Roman" w:cs="Times New Roman"/>
          <w:color w:val="000000"/>
        </w:rPr>
        <w:t>Emisja związana z realizacją/likwidacją będzie miała miejsce wyłącznie w trakcie trwania etapu i ustanie z chwilą zakończenia prac, nie powodując dalszego oddziaływania. Wielkość emisji z pojazdów i urządzeń oraz czas emisji, a tym samym możliwość ograniczeń w dużej mierze zależą od operatora obsługującego urządzenia, w związku z czym nie stanowią środka technicznego zapobiegania oddziaływaniom.</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Sposób prowadzenia robót oraz dobór sprzętu zależne będą od preferencji wykonawcy prac oraz zapisów decyzji pozwolenia na budowę. Dobór ekipy wykonawczej zależy od wybranego przez Inwestora wykonawcy robót.</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W związku z realizacją przedsięwzięcia oraz w wypadku ewentualnej likwidacji przedsięwzięcia dla zapobiegania oddziaływaniu oraz dla ochrony środowiska przewidziano zastosowanie następujących rozwiązań chroniących środowisko:</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prowadzenie wszelkiego rodzaju prac zgodnie z wytycznymi branżowymi, przepisami BHP, przez pracowników odpowiednio przeszkolonych oraz posiadających wymagane kwalifikacje właściwe do zajmowanego stanowiska, wykonywanej pracy i obsługiwanych urządzeń,</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 xml:space="preserve"> logistycznie właściwe zagospodarowanie terenu budowy oraz właściwa organizacja pracy i utrzymywanie porządku pozwolą na ograniczenie emisji hałasu, zanieczyszczeń do powietrza oraz odpadów,</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właściwa organizacja pracy, wykonywanie prac zgodnie z harmonogramem w sposób określony w obowiązujących przepisach i normach stosowanie sprawnego technicznie, odpowiednio dobranego sprzętu budowlanego, montażowego i transportowego, a także materiałów o odpowiedniej jakości, pozwoli na ograniczenie ilości wytwarzanych odpadów, jak również emisji do powietrza i hałasu,</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lastRenderedPageBreak/>
        <w:t>prosty i liniowy rozkład dróg wewnętrznych oraz wyłączanie silników pojazdów podczas ich postoju lub załadunku ograniczą emisję z pojazdów,</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ograniczenie prac do pory dziennej,</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utrzymywanie porządku na placu budowy,</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transportowanie materiałów sypkich w sposób zapobiegający ich rozwiewaniu (np. poprzez zastosowanie plandek),</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w dni suche i wietrzne stosować zraszanie potencjalnych miejsc wtórnego pylenia,</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prowadzenie systematycznej segregacji wytwarzanych odpadów i przekazywanie uprawnionym podmiotom w celu odzysku lub unieszkodliwiania, ale w pierwszej kolejności do procesów odzysku,</w:t>
      </w:r>
    </w:p>
    <w:p w:rsidR="00845A76" w:rsidRPr="00243E84" w:rsidRDefault="009F52F3" w:rsidP="005C688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wyłączanie silników w czasie przerw i przestojów, sprawne posługiwanie się sprzętem).</w:t>
      </w:r>
    </w:p>
    <w:p w:rsidR="00D05D6C" w:rsidRDefault="00D05D6C" w:rsidP="005C688F">
      <w:pPr>
        <w:pStyle w:val="Standard"/>
        <w:spacing w:line="360" w:lineRule="exact"/>
        <w:jc w:val="both"/>
        <w:rPr>
          <w:rFonts w:ascii="Times New Roman" w:hAnsi="Times New Roman" w:cs="Times New Roman"/>
          <w:color w:val="000000"/>
        </w:rPr>
      </w:pP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Na etapie eksploatacji planowanego przedsięwzięcia Wnioskodawca przewidział zastosowanie następujących rozwiązań mających na celu unikanie, zapobieganie, ograniczanie lub kompensację przyrodniczą negatywnych oddziaływań na środowisko,</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w zakresie:</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gospodarka wodno-ściekowa:</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prowadzić pomiar oraz rejestrację ilości pobieranej wody przy użyciu wodomierza,</w:t>
      </w:r>
    </w:p>
    <w:p w:rsidR="00845A76"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odprowadzać ścieki bytowe do sieci kanalizacji sanitarnej,</w:t>
      </w:r>
    </w:p>
    <w:p w:rsidR="005C688F" w:rsidRDefault="005C688F"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xml:space="preserve">– odprowadzać ścieki </w:t>
      </w:r>
      <w:r>
        <w:rPr>
          <w:rFonts w:ascii="Times New Roman" w:hAnsi="Times New Roman" w:cs="Times New Roman"/>
          <w:color w:val="000000"/>
        </w:rPr>
        <w:t>technologiczne</w:t>
      </w:r>
      <w:r w:rsidRPr="00243E84">
        <w:rPr>
          <w:rFonts w:ascii="Times New Roman" w:hAnsi="Times New Roman" w:cs="Times New Roman"/>
          <w:color w:val="000000"/>
        </w:rPr>
        <w:t xml:space="preserve"> do sieci kanalizacji sanitarnej</w:t>
      </w:r>
      <w:r>
        <w:rPr>
          <w:rFonts w:ascii="Times New Roman" w:hAnsi="Times New Roman" w:cs="Times New Roman"/>
          <w:color w:val="000000"/>
        </w:rPr>
        <w:t xml:space="preserve"> po uprzednim podczyszczeniu</w:t>
      </w:r>
      <w:r w:rsidRPr="00243E84">
        <w:rPr>
          <w:rFonts w:ascii="Times New Roman" w:hAnsi="Times New Roman" w:cs="Times New Roman"/>
          <w:color w:val="000000"/>
        </w:rPr>
        <w:t>,</w:t>
      </w: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 odprowadzać całość wód opadowych z terenów utwardzonych do istniejącej kanalizacji deszczowej,</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ograniczenie poboru wody poprzez zastosowanie szczelnych, nowoczesnych linii technologicznych sterowanych automatycznie i kontrolowanych przez osoby technologów posiadające odpowiednią wiedze i doświadczenie,</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xml:space="preserve"> </w:t>
      </w:r>
      <w:r w:rsidRPr="00243E84">
        <w:rPr>
          <w:rFonts w:ascii="Times New Roman" w:hAnsi="Times New Roman" w:cs="Times New Roman"/>
          <w:color w:val="000000"/>
        </w:rPr>
        <w:t> powietrze atmosferyczne:</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zapewnienie ciepła do procesu technologicznego na potrzeby obiektu z kotłowni</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wyposażonej w kotły na paliwa niskoemisyjne – gaz ziemny,</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wyznaczenie miejsc postojowych dla pojazdów osobowych i dróg dojazdowych, które ograniczą czas przejazdu,</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pielęgnacja urządzonych terenów zieleni, które będą łagodziły oddziaływania związane z lokalnym transportem,</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place manewrowe, strefy dostaw, parkingi utrzymywane są w odpowiedniej czystości ograniczającej występowanie niezorganizowanej emisji pyłu,</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pojazdy podczas załadunku i rozładunku mają wyłączane silniki, co ogranicza emisję hałasu i zanieczyszczeń powietrza,</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lastRenderedPageBreak/>
        <w:t>– stosowanie czynników chłodniczych niepowodujących emisji zanieczyszczeń,</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dobra logistyka przedsięwzięcia oraz właściwe zagospodarowanie terenu ogranicza ruch pojazdów a tym samym czas emisji do niezbędnego minimum,</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dobór sprzętu o optymalnej wydajności ogranicza czas i wielkość emisji,</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obsługa urządzeń przez doświadczony personel,</w:t>
      </w: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rPr>
        <w:t xml:space="preserve"> </w:t>
      </w:r>
      <w:r w:rsidRPr="00243E84">
        <w:rPr>
          <w:rFonts w:ascii="Times New Roman" w:hAnsi="Times New Roman" w:cs="Times New Roman"/>
          <w:color w:val="000000"/>
        </w:rPr>
        <w:t> klimat akustyczny:</w:t>
      </w: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   zastosowanie ekranów tłumiących dźwięk;</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dobra logistyka przedsięwzięcia oraz właściwe zagospodarowanie terenu ograniczą ruch pojazdów a tym samym czas emisji do niezbędnego minimum,</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dobór sprzętu o optymalnej wydajności ogranicza czas i wielkość emisji,</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dobór sprzętu o możliwie niskich poziomach mocy akustycznych,</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obsługa urządzeń przez doświadczony personel,</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prowadzenie bieżących konserwacji, napraw i korekty ustawień ogranicza możliwość wystąpienia dźwięków odbiegających od warunków standardowej pracy,</w:t>
      </w: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 xml:space="preserve"> </w:t>
      </w:r>
      <w:r w:rsidRPr="00243E84">
        <w:rPr>
          <w:rFonts w:ascii="Times New Roman" w:hAnsi="Times New Roman" w:cs="Times New Roman"/>
          <w:color w:val="000000"/>
        </w:rPr>
        <w:t> gospodarka odpadami</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wykorzystanie do produkcji świeżych, niezepsutych surowców dostarczanych w formie schłodzonej oraz zamrożonej,</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 przypadku sytuacji awaryjnej – partii produktów nie nadających się do sprzedania – odpady będą magazynowane w specjalnie do tego przygotowanym pomieszczeniu w warunkach chłodniczych i przekazywane uprawnionym odbiorcom,</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magazynowane odpadów zgodnie z rozporządzeniem Ministra Klimatu z dnia 11 września 2020 r. w sprawie szczegółowych wymagań dla magazynowania odpadów (Dz. U. 2020. 1742)</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przeszkolony personel,</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regularne przeglądy i konserwacje ograniczające emisję odpadów,</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monitoring wytwarzanych odpadów,</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przekazywanie odpadów uprawnionym podmiotom w pierwszej kolejności do procesów odzysku,</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zabezpieczenie przed sytuacją odbiegającą od normalnej pracy instalacji:</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wyposażenie budynków w sprzęt przeciwpożarowy,</w:t>
      </w:r>
    </w:p>
    <w:p w:rsidR="00845A76" w:rsidRPr="00243E84" w:rsidRDefault="009F52F3" w:rsidP="005C688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regularne przeglądy i konserwacje instalacji elektrycznej oraz wentylacji.</w:t>
      </w:r>
    </w:p>
    <w:p w:rsidR="005C688F" w:rsidRDefault="005C688F">
      <w:pPr>
        <w:rPr>
          <w:rFonts w:ascii="Times New Roman" w:hAnsi="Times New Roman" w:cs="Times New Roman"/>
          <w:color w:val="000000"/>
        </w:rPr>
      </w:pPr>
      <w:r>
        <w:rPr>
          <w:rFonts w:ascii="Times New Roman" w:hAnsi="Times New Roman" w:cs="Times New Roman"/>
          <w:color w:val="000000"/>
        </w:rPr>
        <w:br w:type="page"/>
      </w:r>
    </w:p>
    <w:p w:rsidR="00845A76" w:rsidRPr="00243E84" w:rsidRDefault="009F52F3" w:rsidP="005C688F">
      <w:pPr>
        <w:pStyle w:val="Standard"/>
        <w:spacing w:line="360" w:lineRule="exact"/>
        <w:ind w:left="284" w:hanging="284"/>
        <w:jc w:val="both"/>
        <w:rPr>
          <w:rFonts w:ascii="Times New Roman" w:hAnsi="Times New Roman" w:cs="Times New Roman"/>
          <w:b/>
          <w:bCs/>
        </w:rPr>
      </w:pPr>
      <w:r w:rsidRPr="00243E84">
        <w:rPr>
          <w:rFonts w:ascii="Times New Roman" w:hAnsi="Times New Roman" w:cs="Times New Roman"/>
          <w:b/>
          <w:bCs/>
          <w:color w:val="000000"/>
        </w:rPr>
        <w:lastRenderedPageBreak/>
        <w:t>7. OPIS PRZEWIDYWANYCH SKUTKÓW DLA ŚRODOWISKA W PRZYPADKU NIEPODEJMOWANIA PRZEDSIĘWZIĘCIA</w:t>
      </w:r>
    </w:p>
    <w:p w:rsidR="005C688F" w:rsidRDefault="005C688F" w:rsidP="005C688F">
      <w:pPr>
        <w:pStyle w:val="Standard"/>
        <w:spacing w:line="360" w:lineRule="exact"/>
        <w:jc w:val="both"/>
        <w:rPr>
          <w:rFonts w:ascii="Times New Roman" w:hAnsi="Times New Roman" w:cs="Times New Roman"/>
          <w:bCs/>
          <w:color w:val="000000"/>
        </w:rPr>
      </w:pPr>
    </w:p>
    <w:p w:rsidR="00845A76" w:rsidRPr="00243E84" w:rsidRDefault="009F52F3" w:rsidP="005C688F">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tab/>
        <w:t xml:space="preserve">Zaniechanie realizacji przedsięwzięcia nie spowoduje żadnych zmian w środowisku </w:t>
      </w:r>
      <w:r w:rsidRPr="00243E84">
        <w:rPr>
          <w:rFonts w:ascii="Times New Roman" w:hAnsi="Times New Roman" w:cs="Times New Roman"/>
          <w:bCs/>
          <w:color w:val="000000"/>
        </w:rPr>
        <w:br/>
        <w:t xml:space="preserve">w stosunku do stanu obecnego – nie wpłynie ani na poprawę jego jakości ani na pogorszenie. Pozostaną niewykorzystywane budynki, które z biegiem czasu – bez odpowiedniej konserwacji </w:t>
      </w:r>
      <w:r w:rsidRPr="00243E84">
        <w:rPr>
          <w:rFonts w:ascii="Times New Roman" w:hAnsi="Times New Roman" w:cs="Times New Roman"/>
          <w:bCs/>
          <w:color w:val="000000"/>
        </w:rPr>
        <w:br/>
        <w:t>i nadzoru staną się ruiną. Ograniczona zostanie możliwość wykorzystania terenu przez inwestora. Należy jednak zauważyć, iż teren planowanej inwestycji jest już zmieniony antropogenicznie i był wykorzystywany na cele produkcji przemysłowej – również przemysłu spożywczego. Istnieje odpowiednia infrastruktura.</w:t>
      </w:r>
    </w:p>
    <w:p w:rsidR="00845A76" w:rsidRPr="00243E84" w:rsidRDefault="00845A76" w:rsidP="005C688F">
      <w:pPr>
        <w:pStyle w:val="Standard"/>
        <w:spacing w:line="360" w:lineRule="exact"/>
        <w:jc w:val="both"/>
        <w:rPr>
          <w:rFonts w:ascii="Times New Roman" w:hAnsi="Times New Roman" w:cs="Times New Roman"/>
          <w:bCs/>
          <w:color w:val="000000"/>
        </w:rPr>
      </w:pPr>
    </w:p>
    <w:p w:rsidR="00845A76" w:rsidRPr="00243E84" w:rsidRDefault="009F52F3" w:rsidP="005C688F">
      <w:pPr>
        <w:pStyle w:val="Standard"/>
        <w:spacing w:line="360" w:lineRule="exact"/>
        <w:ind w:left="284" w:hanging="284"/>
        <w:jc w:val="both"/>
        <w:rPr>
          <w:rFonts w:ascii="Times New Roman" w:hAnsi="Times New Roman" w:cs="Times New Roman"/>
        </w:rPr>
      </w:pPr>
      <w:r w:rsidRPr="00243E84">
        <w:rPr>
          <w:rFonts w:ascii="Times New Roman" w:hAnsi="Times New Roman" w:cs="Times New Roman"/>
          <w:b/>
          <w:bCs/>
          <w:color w:val="000000"/>
        </w:rPr>
        <w:t xml:space="preserve">8. </w:t>
      </w:r>
      <w:r w:rsidRPr="00243E84">
        <w:rPr>
          <w:rFonts w:ascii="Times New Roman" w:hAnsi="Times New Roman" w:cs="Times New Roman"/>
          <w:b/>
          <w:color w:val="000000"/>
        </w:rPr>
        <w:t>OPIS WARIANTÓW UWZGLĘDNIAJĄCY SZCZEGÓLNE CECHY PRZEDSIĘWZIĘCIA LUB JEGO ODDZIAŁYWANIA WRAZ Z UZASADNIENIEM WYBORU</w:t>
      </w:r>
    </w:p>
    <w:p w:rsidR="00845A76" w:rsidRPr="00243E84" w:rsidRDefault="00845A76" w:rsidP="005C688F">
      <w:pPr>
        <w:pStyle w:val="Standard"/>
        <w:spacing w:line="360" w:lineRule="exact"/>
        <w:jc w:val="both"/>
        <w:rPr>
          <w:rFonts w:ascii="Times New Roman" w:hAnsi="Times New Roman" w:cs="Times New Roman"/>
          <w:b/>
          <w:color w:val="000000"/>
        </w:rPr>
      </w:pP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b/>
          <w:color w:val="000000"/>
        </w:rPr>
        <w:t xml:space="preserve"> 8.1 Wariant proponowany przez Wnioskodawcę</w:t>
      </w:r>
    </w:p>
    <w:p w:rsidR="005C688F" w:rsidRDefault="005C688F" w:rsidP="005C688F">
      <w:pPr>
        <w:pStyle w:val="Standard"/>
        <w:spacing w:line="360" w:lineRule="exact"/>
        <w:jc w:val="both"/>
        <w:rPr>
          <w:rFonts w:ascii="Times New Roman" w:hAnsi="Times New Roman" w:cs="Times New Roman"/>
          <w:b/>
          <w:color w:val="000000"/>
        </w:rPr>
      </w:pP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b/>
          <w:color w:val="000000"/>
        </w:rPr>
        <w:tab/>
      </w:r>
      <w:r w:rsidRPr="00243E84">
        <w:rPr>
          <w:rFonts w:ascii="Times New Roman" w:hAnsi="Times New Roman" w:cs="Times New Roman"/>
          <w:color w:val="000000"/>
        </w:rPr>
        <w:t xml:space="preserve">Przedstawiony w Raporcie wariant jest najbardziej korzystny dla inwestora i najbardziej korzystny dla środowiska - w wypadku takiego profilu i takiej skali produkcji. Zastosowana </w:t>
      </w:r>
      <w:r w:rsidRPr="00243E84">
        <w:rPr>
          <w:rFonts w:ascii="Times New Roman" w:eastAsia="Times New Roman" w:hAnsi="Times New Roman" w:cs="Times New Roman"/>
          <w:color w:val="000000"/>
          <w:kern w:val="0"/>
          <w:szCs w:val="20"/>
          <w:lang w:eastAsia="pl-PL" w:bidi="ar-SA"/>
        </w:rPr>
        <w:t>w</w:t>
      </w:r>
      <w:r w:rsidR="005C688F">
        <w:rPr>
          <w:rFonts w:ascii="Times New Roman" w:eastAsia="Times New Roman" w:hAnsi="Times New Roman" w:cs="Times New Roman"/>
          <w:color w:val="000000"/>
          <w:kern w:val="0"/>
          <w:szCs w:val="20"/>
          <w:lang w:eastAsia="pl-PL" w:bidi="ar-SA"/>
        </w:rPr>
        <w:t> </w:t>
      </w:r>
      <w:r w:rsidRPr="00243E84">
        <w:rPr>
          <w:rFonts w:ascii="Times New Roman" w:eastAsia="Times New Roman" w:hAnsi="Times New Roman" w:cs="Times New Roman"/>
          <w:color w:val="000000"/>
          <w:kern w:val="0"/>
          <w:szCs w:val="20"/>
          <w:lang w:eastAsia="pl-PL" w:bidi="ar-SA"/>
        </w:rPr>
        <w:t>zakładzie</w:t>
      </w:r>
      <w:r w:rsidRPr="00243E84">
        <w:rPr>
          <w:rFonts w:ascii="Times New Roman" w:hAnsi="Times New Roman" w:cs="Times New Roman"/>
          <w:color w:val="000000"/>
        </w:rPr>
        <w:t xml:space="preserve"> technologia będzie odpowiadała standardom europejskim i pozwoli zminimalizować negatywne oddziaływanie na środowisko, które powoduje każda działalność człowieka. Planuje się zastosowanie technologii małoodpadowej, energo – i wodooszczędnej.</w:t>
      </w: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rPr>
        <w:tab/>
        <w:t xml:space="preserve">Teren, którym dysponuje inwestor został </w:t>
      </w:r>
      <w:r w:rsidRPr="00243E84">
        <w:rPr>
          <w:rFonts w:ascii="Times New Roman" w:eastAsia="Times New Roman" w:hAnsi="Times New Roman" w:cs="Times New Roman"/>
          <w:kern w:val="0"/>
          <w:lang w:eastAsia="pl-PL" w:bidi="ar-SA"/>
        </w:rPr>
        <w:t>zmieniony antropogeniczne, dlatego wykorzystanie potencjału posiadanego przez inwestora wiąże się z korzyścią zarówno dla samego inwestora jaki i dla pobliskich mieszkańców z uwagi na miejsce zatrudnienia.</w:t>
      </w:r>
    </w:p>
    <w:p w:rsidR="00845A76" w:rsidRPr="00243E84" w:rsidRDefault="009F52F3" w:rsidP="005C688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Oddziaływanie na środowisko proponowanego wariantu funkcjonowania </w:t>
      </w:r>
      <w:r w:rsidRPr="00243E84">
        <w:rPr>
          <w:rFonts w:ascii="Times New Roman" w:eastAsia="Times New Roman" w:hAnsi="Times New Roman" w:cs="Times New Roman"/>
          <w:color w:val="000000"/>
          <w:kern w:val="0"/>
          <w:szCs w:val="20"/>
          <w:lang w:eastAsia="pl-PL" w:bidi="ar-SA"/>
        </w:rPr>
        <w:t>zakładu</w:t>
      </w:r>
      <w:r w:rsidRPr="00243E84">
        <w:rPr>
          <w:rFonts w:ascii="Times New Roman" w:hAnsi="Times New Roman" w:cs="Times New Roman"/>
          <w:color w:val="000000"/>
        </w:rPr>
        <w:t xml:space="preserve"> –  nie będzie przekraczało dopuszczalnych norm pod warunkiem jego realizacji i eksploatacji, zgodnie z przyjętymi w opracowaniu założeniami.</w:t>
      </w:r>
    </w:p>
    <w:p w:rsidR="00845A76" w:rsidRPr="00243E84" w:rsidRDefault="00845A76" w:rsidP="005C688F">
      <w:pPr>
        <w:pStyle w:val="Standard"/>
        <w:spacing w:line="360" w:lineRule="exact"/>
        <w:jc w:val="both"/>
        <w:rPr>
          <w:rFonts w:ascii="Times New Roman" w:hAnsi="Times New Roman" w:cs="Times New Roman"/>
          <w:color w:val="000000"/>
        </w:rPr>
      </w:pPr>
    </w:p>
    <w:p w:rsidR="00845A76" w:rsidRPr="00D05D6C" w:rsidRDefault="009F52F3" w:rsidP="005C688F">
      <w:pPr>
        <w:pStyle w:val="Standard"/>
        <w:spacing w:line="360" w:lineRule="exact"/>
        <w:jc w:val="both"/>
        <w:rPr>
          <w:rFonts w:ascii="Times New Roman" w:hAnsi="Times New Roman" w:cs="Times New Roman"/>
        </w:rPr>
      </w:pPr>
      <w:r w:rsidRPr="00D05D6C">
        <w:rPr>
          <w:rFonts w:ascii="Times New Roman" w:hAnsi="Times New Roman" w:cs="Times New Roman"/>
          <w:b/>
          <w:color w:val="000000"/>
        </w:rPr>
        <w:t>8.2 Racjonalny wariant alternatywny</w:t>
      </w:r>
    </w:p>
    <w:p w:rsidR="00D05D6C" w:rsidRDefault="00D05D6C" w:rsidP="005C688F">
      <w:pPr>
        <w:pStyle w:val="Standard"/>
        <w:spacing w:line="360" w:lineRule="exact"/>
        <w:jc w:val="both"/>
        <w:rPr>
          <w:rFonts w:ascii="Times New Roman" w:hAnsi="Times New Roman" w:cs="Times New Roman"/>
          <w:color w:val="000000"/>
        </w:rPr>
      </w:pPr>
    </w:p>
    <w:p w:rsidR="00845A76" w:rsidRPr="00243E84" w:rsidRDefault="009F52F3" w:rsidP="005C688F">
      <w:pPr>
        <w:pStyle w:val="Standard"/>
        <w:spacing w:line="360" w:lineRule="exact"/>
        <w:jc w:val="both"/>
        <w:rPr>
          <w:rFonts w:ascii="Times New Roman" w:hAnsi="Times New Roman" w:cs="Times New Roman"/>
        </w:rPr>
      </w:pPr>
      <w:r w:rsidRPr="00D05D6C">
        <w:rPr>
          <w:rFonts w:ascii="Times New Roman" w:hAnsi="Times New Roman" w:cs="Times New Roman"/>
          <w:color w:val="000000"/>
        </w:rPr>
        <w:tab/>
        <w:t xml:space="preserve">Alternatywny wariant polegałby na pracy zakładu na trzy zmiany - tzn. 24/h przez 6 dni </w:t>
      </w:r>
      <w:r w:rsidRPr="00D05D6C">
        <w:rPr>
          <w:rFonts w:ascii="Times New Roman" w:hAnsi="Times New Roman" w:cs="Times New Roman"/>
          <w:color w:val="000000"/>
        </w:rPr>
        <w:br/>
        <w:t xml:space="preserve">w tygodniu. Spowodowałoby to dodatkowe hałasy pochodzące ze środków transportu </w:t>
      </w:r>
      <w:r w:rsidRPr="00D05D6C">
        <w:rPr>
          <w:rFonts w:ascii="Times New Roman" w:hAnsi="Times New Roman" w:cs="Times New Roman"/>
          <w:color w:val="000000"/>
        </w:rPr>
        <w:br/>
        <w:t xml:space="preserve">i pracy linii technologicznej </w:t>
      </w:r>
      <w:r w:rsidR="00C3557E" w:rsidRPr="00D05D6C">
        <w:rPr>
          <w:rFonts w:ascii="Times New Roman" w:hAnsi="Times New Roman" w:cs="Times New Roman"/>
          <w:color w:val="000000"/>
        </w:rPr>
        <w:t xml:space="preserve">również </w:t>
      </w:r>
      <w:r w:rsidRPr="00D05D6C">
        <w:rPr>
          <w:rFonts w:ascii="Times New Roman" w:hAnsi="Times New Roman" w:cs="Times New Roman"/>
          <w:color w:val="000000"/>
        </w:rPr>
        <w:t>w soboty</w:t>
      </w:r>
      <w:r w:rsidR="00C3557E" w:rsidRPr="00D05D6C">
        <w:rPr>
          <w:rFonts w:ascii="Times New Roman" w:hAnsi="Times New Roman" w:cs="Times New Roman"/>
          <w:color w:val="000000"/>
        </w:rPr>
        <w:t>,</w:t>
      </w:r>
      <w:r w:rsidRPr="00D05D6C">
        <w:rPr>
          <w:rFonts w:ascii="Times New Roman" w:hAnsi="Times New Roman" w:cs="Times New Roman"/>
          <w:color w:val="000000"/>
        </w:rPr>
        <w:t xml:space="preserve"> kiedy większość osób odpoczywa po tygodniu pracy.</w:t>
      </w:r>
      <w:bookmarkStart w:id="0" w:name="_Toc367615864"/>
    </w:p>
    <w:bookmarkEnd w:id="0"/>
    <w:p w:rsidR="00D05D6C" w:rsidRDefault="00D05D6C">
      <w:pPr>
        <w:rPr>
          <w:rFonts w:ascii="Times New Roman" w:hAnsi="Times New Roman" w:cs="Times New Roman"/>
          <w:color w:val="000000"/>
        </w:rPr>
      </w:pPr>
      <w:r>
        <w:rPr>
          <w:rFonts w:ascii="Times New Roman" w:hAnsi="Times New Roman" w:cs="Times New Roman"/>
          <w:color w:val="000000"/>
        </w:rPr>
        <w:br w:type="page"/>
      </w:r>
    </w:p>
    <w:p w:rsidR="00845A76" w:rsidRPr="00243E84" w:rsidRDefault="009F52F3" w:rsidP="005C688F">
      <w:pPr>
        <w:pStyle w:val="Standard"/>
        <w:spacing w:line="360" w:lineRule="exact"/>
        <w:jc w:val="both"/>
        <w:rPr>
          <w:rFonts w:ascii="Times New Roman" w:hAnsi="Times New Roman" w:cs="Times New Roman"/>
          <w:b/>
          <w:bCs/>
          <w:color w:val="000000"/>
        </w:rPr>
      </w:pPr>
      <w:r w:rsidRPr="00243E84">
        <w:rPr>
          <w:rFonts w:ascii="Times New Roman" w:hAnsi="Times New Roman" w:cs="Times New Roman"/>
          <w:b/>
          <w:bCs/>
          <w:color w:val="000000"/>
        </w:rPr>
        <w:lastRenderedPageBreak/>
        <w:t>8.3 Porównanie wariantów</w:t>
      </w:r>
    </w:p>
    <w:p w:rsidR="00D05D6C" w:rsidRDefault="00D05D6C" w:rsidP="00D05D6C">
      <w:pPr>
        <w:pStyle w:val="Standard"/>
        <w:spacing w:line="360" w:lineRule="exact"/>
        <w:jc w:val="both"/>
        <w:rPr>
          <w:rFonts w:ascii="Times New Roman" w:hAnsi="Times New Roman" w:cs="Times New Roman"/>
          <w:color w:val="000000"/>
        </w:rPr>
      </w:pPr>
    </w:p>
    <w:p w:rsidR="00845A76" w:rsidRPr="00243E84" w:rsidRDefault="009F52F3" w:rsidP="00D05D6C">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Zaproponowany przez inwestora wariant planowanego do realizacji przedsięwzięcia przeanalizowany w raporcie jest wariantem optymalnym, najmniej obciążającym środowisko w wypadku takiego profilu i takiej skali produkcji.</w:t>
      </w:r>
    </w:p>
    <w:p w:rsidR="00845A76" w:rsidRPr="00243E84" w:rsidRDefault="009F52F3" w:rsidP="00D05D6C">
      <w:pPr>
        <w:pStyle w:val="Standard"/>
        <w:spacing w:line="360" w:lineRule="exact"/>
        <w:jc w:val="both"/>
        <w:rPr>
          <w:rFonts w:ascii="Times New Roman" w:hAnsi="Times New Roman" w:cs="Times New Roman"/>
          <w:b/>
          <w:bCs/>
        </w:rPr>
      </w:pPr>
      <w:r w:rsidRPr="00243E84">
        <w:rPr>
          <w:rFonts w:ascii="Times New Roman" w:hAnsi="Times New Roman" w:cs="Times New Roman"/>
          <w:color w:val="000000"/>
        </w:rPr>
        <w:tab/>
        <w:t xml:space="preserve">Racjonalny wariant alternatywny rozważany przez inwestora - wymagany przez organy - będzie mniej korzystny dla środowiska, pomimo że zastosowane technologie również spełniłyby wymogi przepisów prawa, ze względu na większą emisję </w:t>
      </w:r>
      <w:r w:rsidRPr="00243E84">
        <w:rPr>
          <w:rFonts w:ascii="Times New Roman" w:eastAsia="Times New Roman" w:hAnsi="Times New Roman" w:cs="Times New Roman"/>
          <w:color w:val="000000"/>
          <w:kern w:val="0"/>
          <w:szCs w:val="20"/>
          <w:lang w:eastAsia="pl-PL" w:bidi="ar-SA"/>
        </w:rPr>
        <w:t>hałasu w okresie kiedy mieszkańcy odpoczywają.</w:t>
      </w:r>
    </w:p>
    <w:p w:rsidR="00845A76" w:rsidRPr="00243E84" w:rsidRDefault="00845A76" w:rsidP="00D05D6C">
      <w:pPr>
        <w:pStyle w:val="Standard"/>
        <w:spacing w:line="360" w:lineRule="exact"/>
        <w:jc w:val="both"/>
        <w:rPr>
          <w:rFonts w:ascii="Times New Roman" w:eastAsia="Times New Roman" w:hAnsi="Times New Roman" w:cs="Times New Roman"/>
          <w:color w:val="000000"/>
          <w:kern w:val="0"/>
          <w:szCs w:val="20"/>
          <w:lang w:eastAsia="pl-PL" w:bidi="ar-SA"/>
        </w:rPr>
      </w:pPr>
    </w:p>
    <w:p w:rsidR="00845A76" w:rsidRPr="00D05D6C" w:rsidRDefault="009F52F3" w:rsidP="00D05D6C">
      <w:pPr>
        <w:pStyle w:val="Standard"/>
        <w:spacing w:line="360" w:lineRule="exact"/>
        <w:ind w:left="426" w:hanging="426"/>
        <w:jc w:val="both"/>
        <w:rPr>
          <w:rFonts w:ascii="Times New Roman" w:hAnsi="Times New Roman" w:cs="Times New Roman"/>
        </w:rPr>
      </w:pPr>
      <w:r w:rsidRPr="00D05D6C">
        <w:rPr>
          <w:rFonts w:ascii="Times New Roman" w:hAnsi="Times New Roman" w:cs="Times New Roman"/>
          <w:b/>
          <w:bCs/>
          <w:color w:val="000000"/>
        </w:rPr>
        <w:t>9 OKREŚLENIE PRZEWIDYWANEGO ODDZIAŁYWANIA WRAZ Z</w:t>
      </w:r>
      <w:r w:rsidR="00D05D6C">
        <w:rPr>
          <w:rFonts w:ascii="Times New Roman" w:hAnsi="Times New Roman" w:cs="Times New Roman"/>
          <w:b/>
          <w:bCs/>
          <w:color w:val="000000"/>
        </w:rPr>
        <w:t> </w:t>
      </w:r>
      <w:r w:rsidRPr="00D05D6C">
        <w:rPr>
          <w:rFonts w:ascii="Times New Roman" w:hAnsi="Times New Roman" w:cs="Times New Roman"/>
          <w:b/>
          <w:bCs/>
          <w:color w:val="000000"/>
        </w:rPr>
        <w:t xml:space="preserve">UZASADNIENIEM </w:t>
      </w:r>
      <w:r w:rsidRPr="00D05D6C">
        <w:rPr>
          <w:rFonts w:ascii="Times New Roman" w:hAnsi="Times New Roman" w:cs="Times New Roman"/>
          <w:b/>
          <w:color w:val="000000"/>
        </w:rPr>
        <w:t>WARIANTU PROPONOWANEGO PRZEZ WNIOSKODAWCĘ</w:t>
      </w:r>
    </w:p>
    <w:p w:rsidR="00845A76" w:rsidRPr="00D05D6C" w:rsidRDefault="00845A76" w:rsidP="00D05D6C">
      <w:pPr>
        <w:pStyle w:val="Standard"/>
        <w:spacing w:line="360" w:lineRule="exact"/>
        <w:jc w:val="both"/>
        <w:rPr>
          <w:rFonts w:ascii="Times New Roman" w:hAnsi="Times New Roman" w:cs="Times New Roman"/>
          <w:b/>
          <w:color w:val="000000"/>
        </w:rPr>
      </w:pPr>
    </w:p>
    <w:p w:rsidR="00845A76" w:rsidRPr="00D05D6C" w:rsidRDefault="009F52F3" w:rsidP="00D15112">
      <w:pPr>
        <w:pStyle w:val="Standard"/>
        <w:spacing w:line="360" w:lineRule="exact"/>
        <w:ind w:left="426" w:hanging="426"/>
        <w:jc w:val="both"/>
        <w:rPr>
          <w:rFonts w:ascii="Times New Roman" w:hAnsi="Times New Roman" w:cs="Times New Roman"/>
          <w:b/>
          <w:color w:val="000000"/>
        </w:rPr>
      </w:pPr>
      <w:r w:rsidRPr="00D05D6C">
        <w:rPr>
          <w:rFonts w:ascii="Times New Roman" w:hAnsi="Times New Roman" w:cs="Times New Roman"/>
          <w:b/>
          <w:color w:val="000000"/>
        </w:rPr>
        <w:t xml:space="preserve">9.1. Oddziaływanie na ludzi, w tym zdrowie i warunki życia ludzi oraz na dobra </w:t>
      </w:r>
      <w:r w:rsidRPr="00D05D6C">
        <w:rPr>
          <w:rFonts w:ascii="Times New Roman" w:hAnsi="Times New Roman" w:cs="Times New Roman"/>
          <w:b/>
          <w:bCs/>
          <w:color w:val="000000"/>
        </w:rPr>
        <w:t>materialne</w:t>
      </w:r>
    </w:p>
    <w:p w:rsidR="00D15112" w:rsidRDefault="00D15112" w:rsidP="00D05D6C">
      <w:pPr>
        <w:pStyle w:val="Standard"/>
        <w:spacing w:line="360" w:lineRule="exact"/>
        <w:jc w:val="both"/>
        <w:rPr>
          <w:rFonts w:ascii="Times New Roman" w:hAnsi="Times New Roman" w:cs="Times New Roman"/>
          <w:b/>
          <w:bCs/>
          <w:color w:val="000000"/>
        </w:rPr>
      </w:pPr>
    </w:p>
    <w:p w:rsidR="00845A76" w:rsidRPr="00D05D6C" w:rsidRDefault="009F52F3" w:rsidP="00D05D6C">
      <w:pPr>
        <w:pStyle w:val="Standard"/>
        <w:spacing w:line="360" w:lineRule="exact"/>
        <w:jc w:val="both"/>
        <w:rPr>
          <w:rFonts w:ascii="Times New Roman" w:hAnsi="Times New Roman" w:cs="Times New Roman"/>
        </w:rPr>
      </w:pPr>
      <w:r w:rsidRPr="00D05D6C">
        <w:rPr>
          <w:rFonts w:ascii="Times New Roman" w:hAnsi="Times New Roman" w:cs="Times New Roman"/>
          <w:b/>
          <w:bCs/>
          <w:color w:val="000000"/>
        </w:rPr>
        <w:tab/>
      </w:r>
      <w:r w:rsidRPr="00D05D6C">
        <w:rPr>
          <w:rFonts w:ascii="Times New Roman" w:hAnsi="Times New Roman" w:cs="Times New Roman"/>
          <w:bCs/>
          <w:color w:val="000000"/>
        </w:rPr>
        <w:t xml:space="preserve">Prowadzenie prac </w:t>
      </w:r>
      <w:r w:rsidR="00D15112">
        <w:rPr>
          <w:rFonts w:ascii="Times New Roman" w:hAnsi="Times New Roman" w:cs="Times New Roman"/>
          <w:bCs/>
          <w:color w:val="000000"/>
        </w:rPr>
        <w:t>remontowo-</w:t>
      </w:r>
      <w:r w:rsidRPr="00D05D6C">
        <w:rPr>
          <w:rFonts w:ascii="Times New Roman" w:hAnsi="Times New Roman" w:cs="Times New Roman"/>
          <w:bCs/>
          <w:color w:val="000000"/>
        </w:rPr>
        <w:t>budowlanych w sposób prawidłowy oraz zgodny z</w:t>
      </w:r>
      <w:r w:rsidR="00D15112">
        <w:rPr>
          <w:rFonts w:ascii="Times New Roman" w:hAnsi="Times New Roman" w:cs="Times New Roman"/>
          <w:bCs/>
          <w:color w:val="000000"/>
        </w:rPr>
        <w:t> </w:t>
      </w:r>
      <w:r w:rsidRPr="00D05D6C">
        <w:rPr>
          <w:rFonts w:ascii="Times New Roman" w:hAnsi="Times New Roman" w:cs="Times New Roman"/>
          <w:bCs/>
          <w:color w:val="000000"/>
        </w:rPr>
        <w:t xml:space="preserve">zasadami BHP </w:t>
      </w:r>
      <w:r w:rsidRPr="00D05D6C">
        <w:rPr>
          <w:rFonts w:ascii="Times New Roman" w:hAnsi="Times New Roman" w:cs="Times New Roman"/>
          <w:color w:val="000000"/>
        </w:rPr>
        <w:t>i</w:t>
      </w:r>
      <w:r w:rsidR="00D15112">
        <w:rPr>
          <w:rFonts w:ascii="Times New Roman" w:hAnsi="Times New Roman" w:cs="Times New Roman"/>
          <w:color w:val="000000"/>
        </w:rPr>
        <w:t> </w:t>
      </w:r>
      <w:r w:rsidRPr="00D05D6C">
        <w:rPr>
          <w:rFonts w:ascii="Times New Roman" w:hAnsi="Times New Roman" w:cs="Times New Roman"/>
          <w:color w:val="000000"/>
        </w:rPr>
        <w:t>harmonogramem prac, nie przyczyni się do wystąpienia znaczących oddziaływań na ludzi oraz dobra materialne. Na etapie realizacji przedsięwzięcia zaangażowane będą specjalistyczne firmy budowlane, których obowiązkiem jest zapewnienie odpowiednich warunków oraz szkoleń w zakresie bezpieczeństwa i higieny pracy dla swoich pracowników.</w:t>
      </w:r>
    </w:p>
    <w:p w:rsidR="00845A76" w:rsidRPr="00D05D6C" w:rsidRDefault="009F52F3" w:rsidP="00D05D6C">
      <w:pPr>
        <w:pStyle w:val="Standard"/>
        <w:spacing w:line="360" w:lineRule="exact"/>
        <w:jc w:val="both"/>
        <w:rPr>
          <w:rFonts w:ascii="Times New Roman" w:hAnsi="Times New Roman" w:cs="Times New Roman"/>
          <w:color w:val="000000"/>
        </w:rPr>
      </w:pPr>
      <w:r w:rsidRPr="00D05D6C">
        <w:rPr>
          <w:rFonts w:ascii="Times New Roman" w:hAnsi="Times New Roman" w:cs="Times New Roman"/>
          <w:color w:val="000000"/>
        </w:rPr>
        <w:tab/>
        <w:t>Podczas wykonywania prac budowlanych mogą wystąpić chwilowe zwiększone emisje hałasu oraz pyłów do powietrza. W związku z tym prowadzenie prac budowlanych może powodować czasowe oddziaływania na ludzi. Oddziaływania te będą miały charakter krótkotrwały oraz ustaną wraz z zakończeniem prac.</w:t>
      </w:r>
    </w:p>
    <w:p w:rsidR="00845A76" w:rsidRPr="00D05D6C" w:rsidRDefault="009F52F3" w:rsidP="00D05D6C">
      <w:pPr>
        <w:pStyle w:val="Standard"/>
        <w:spacing w:line="360" w:lineRule="exact"/>
        <w:jc w:val="both"/>
        <w:rPr>
          <w:rFonts w:ascii="Times New Roman" w:hAnsi="Times New Roman" w:cs="Times New Roman"/>
          <w:color w:val="000000"/>
        </w:rPr>
      </w:pPr>
      <w:r w:rsidRPr="00D05D6C">
        <w:rPr>
          <w:rFonts w:ascii="Times New Roman" w:hAnsi="Times New Roman" w:cs="Times New Roman"/>
          <w:color w:val="000000"/>
        </w:rPr>
        <w:tab/>
        <w:t>Zwiększona emisja hałasu oraz pyłów do powietrza na etapie budowy mogą zostać zminimalizowane poprzez odpowiednią kontrolę prac oraz przestrzeganie przepisów BHP w</w:t>
      </w:r>
      <w:r w:rsidR="00D15112">
        <w:rPr>
          <w:rFonts w:ascii="Times New Roman" w:hAnsi="Times New Roman" w:cs="Times New Roman"/>
          <w:color w:val="000000"/>
        </w:rPr>
        <w:t> </w:t>
      </w:r>
      <w:r w:rsidRPr="00D05D6C">
        <w:rPr>
          <w:rFonts w:ascii="Times New Roman" w:hAnsi="Times New Roman" w:cs="Times New Roman"/>
          <w:color w:val="000000"/>
        </w:rPr>
        <w:t>tym m.in. zakładanie opończy na pojazdy ciężarowe podczas transportu materiałów sypkich.</w:t>
      </w:r>
    </w:p>
    <w:p w:rsidR="00845A76" w:rsidRPr="00D05D6C" w:rsidRDefault="009F52F3" w:rsidP="00D05D6C">
      <w:pPr>
        <w:pStyle w:val="Standard"/>
        <w:spacing w:line="360" w:lineRule="exact"/>
        <w:jc w:val="both"/>
        <w:rPr>
          <w:rFonts w:ascii="Times New Roman" w:hAnsi="Times New Roman" w:cs="Times New Roman"/>
          <w:color w:val="000000"/>
        </w:rPr>
      </w:pPr>
      <w:r w:rsidRPr="00D05D6C">
        <w:rPr>
          <w:rFonts w:ascii="Times New Roman" w:hAnsi="Times New Roman" w:cs="Times New Roman"/>
          <w:color w:val="000000"/>
        </w:rPr>
        <w:tab/>
        <w:t>W analizie oddziaływania wykazano dotrzymanie obowiązujących norm w zakresie imisji zanieczyszczeń do powietrza oraz imisji hałasu na etapie eksploatacji.</w:t>
      </w:r>
    </w:p>
    <w:p w:rsidR="00845A76" w:rsidRPr="00D05D6C" w:rsidRDefault="009F52F3" w:rsidP="00D05D6C">
      <w:pPr>
        <w:pStyle w:val="Standard"/>
        <w:spacing w:line="360" w:lineRule="exact"/>
        <w:jc w:val="both"/>
        <w:rPr>
          <w:rFonts w:ascii="Times New Roman" w:hAnsi="Times New Roman" w:cs="Times New Roman"/>
          <w:bCs/>
          <w:color w:val="000000"/>
        </w:rPr>
      </w:pPr>
      <w:r w:rsidRPr="00D05D6C">
        <w:rPr>
          <w:rFonts w:ascii="Times New Roman" w:hAnsi="Times New Roman" w:cs="Times New Roman"/>
          <w:bCs/>
          <w:color w:val="000000"/>
        </w:rPr>
        <w:tab/>
      </w:r>
    </w:p>
    <w:p w:rsidR="00D15112" w:rsidRDefault="00D15112">
      <w:pPr>
        <w:rPr>
          <w:rFonts w:ascii="Times New Roman" w:hAnsi="Times New Roman" w:cs="Times New Roman"/>
          <w:bCs/>
          <w:color w:val="000000"/>
        </w:rPr>
      </w:pPr>
      <w:r>
        <w:rPr>
          <w:rFonts w:ascii="Times New Roman" w:hAnsi="Times New Roman" w:cs="Times New Roman"/>
          <w:bCs/>
          <w:color w:val="000000"/>
        </w:rPr>
        <w:br w:type="page"/>
      </w:r>
    </w:p>
    <w:p w:rsidR="00845A76" w:rsidRPr="00D15112" w:rsidRDefault="009F52F3" w:rsidP="00D15112">
      <w:pPr>
        <w:pStyle w:val="Standard"/>
        <w:spacing w:line="360" w:lineRule="exact"/>
        <w:ind w:left="426" w:hanging="426"/>
        <w:jc w:val="both"/>
        <w:rPr>
          <w:rFonts w:ascii="Times New Roman" w:hAnsi="Times New Roman" w:cs="Times New Roman"/>
          <w:b/>
          <w:bCs/>
        </w:rPr>
      </w:pPr>
      <w:r w:rsidRPr="00D15112">
        <w:rPr>
          <w:rFonts w:ascii="Times New Roman" w:hAnsi="Times New Roman" w:cs="Times New Roman"/>
          <w:b/>
          <w:bCs/>
        </w:rPr>
        <w:lastRenderedPageBreak/>
        <w:t>9.2. Oddziaływanie na rośliny, zwierzęta, grzyby i siedliska przyrodnicze oraz formy ochrony przyrody, o których mowa w art. 6 ust. 1 ustawy z dnia 16 kwietnia 2004 r. o ochronie przyrody, w tym na cele i przedmiot ochrony obszarów Natura 2000, oraz ciągłość łączących je korytarzy ekologicznych</w:t>
      </w:r>
    </w:p>
    <w:p w:rsidR="00D15112" w:rsidRDefault="00D15112" w:rsidP="00D15112">
      <w:pPr>
        <w:pStyle w:val="Standard"/>
        <w:spacing w:line="360" w:lineRule="exact"/>
        <w:jc w:val="both"/>
        <w:rPr>
          <w:rFonts w:ascii="Times New Roman" w:hAnsi="Times New Roman" w:cs="Times New Roman"/>
        </w:rPr>
      </w:pPr>
    </w:p>
    <w:p w:rsidR="00845A76" w:rsidRPr="00D15112" w:rsidRDefault="009F52F3" w:rsidP="00D15112">
      <w:pPr>
        <w:pStyle w:val="Standard"/>
        <w:spacing w:line="360" w:lineRule="exact"/>
        <w:jc w:val="both"/>
        <w:rPr>
          <w:rFonts w:ascii="Times New Roman" w:hAnsi="Times New Roman" w:cs="Times New Roman"/>
        </w:rPr>
      </w:pPr>
      <w:r w:rsidRPr="00D15112">
        <w:rPr>
          <w:rFonts w:ascii="Times New Roman" w:hAnsi="Times New Roman" w:cs="Times New Roman"/>
        </w:rPr>
        <w:tab/>
        <w:t>Realizacja inwestycji nie będzie negatywnie oddziaływała na rośliny, zwierzęta, grzyby i siedliska przyrodnicze.</w:t>
      </w:r>
    </w:p>
    <w:p w:rsidR="00845A76" w:rsidRPr="00D15112" w:rsidRDefault="009F52F3" w:rsidP="00D15112">
      <w:pPr>
        <w:pStyle w:val="Standard"/>
        <w:spacing w:line="360" w:lineRule="exact"/>
        <w:jc w:val="both"/>
        <w:rPr>
          <w:rFonts w:ascii="Times New Roman" w:hAnsi="Times New Roman" w:cs="Times New Roman"/>
        </w:rPr>
      </w:pPr>
      <w:r w:rsidRPr="00D15112">
        <w:rPr>
          <w:rFonts w:ascii="Times New Roman" w:hAnsi="Times New Roman" w:cs="Times New Roman"/>
        </w:rPr>
        <w:tab/>
        <w:t xml:space="preserve">Planowane przedsięwzięcie będzie realizowane na terenie </w:t>
      </w:r>
      <w:r w:rsidRPr="00D15112">
        <w:rPr>
          <w:rFonts w:ascii="Times New Roman" w:eastAsia="Times New Roman" w:hAnsi="Times New Roman" w:cs="Times New Roman"/>
          <w:kern w:val="0"/>
          <w:lang w:eastAsia="pl-PL" w:bidi="ar-SA"/>
        </w:rPr>
        <w:t>istniejącego zakładu przetwórstwa mięsnego</w:t>
      </w:r>
      <w:r w:rsidRPr="00D15112">
        <w:rPr>
          <w:rFonts w:ascii="Times New Roman" w:hAnsi="Times New Roman" w:cs="Times New Roman"/>
        </w:rPr>
        <w:t>. Na terenie inwestycji nie występują stanowiska gatunków chronionych - w tym grzybów ani miejsca dogodne do gniazdowania.</w:t>
      </w:r>
    </w:p>
    <w:p w:rsidR="00845A76" w:rsidRPr="00D15112" w:rsidRDefault="009F52F3" w:rsidP="00D15112">
      <w:pPr>
        <w:pStyle w:val="Standard"/>
        <w:spacing w:line="360" w:lineRule="exact"/>
        <w:jc w:val="both"/>
        <w:rPr>
          <w:rFonts w:ascii="Times New Roman" w:hAnsi="Times New Roman" w:cs="Times New Roman"/>
        </w:rPr>
      </w:pPr>
      <w:r w:rsidRPr="00D15112">
        <w:rPr>
          <w:rFonts w:ascii="Times New Roman" w:hAnsi="Times New Roman" w:cs="Times New Roman"/>
        </w:rPr>
        <w:tab/>
        <w:t>Oddziaływanie inwestycji na środowisko - w odniesieniu do flory i fauny będzie ograniczone do terenu wyznaczonego dla przedsięwzięcia i ograniczonego ogrodzeniem.</w:t>
      </w:r>
    </w:p>
    <w:p w:rsidR="00845A76" w:rsidRPr="00D15112" w:rsidRDefault="009F52F3" w:rsidP="00D15112">
      <w:pPr>
        <w:pStyle w:val="Standard"/>
        <w:spacing w:line="360" w:lineRule="exact"/>
        <w:jc w:val="both"/>
        <w:rPr>
          <w:rFonts w:ascii="Times New Roman" w:hAnsi="Times New Roman" w:cs="Times New Roman"/>
        </w:rPr>
      </w:pPr>
      <w:r w:rsidRPr="00D15112">
        <w:rPr>
          <w:rFonts w:ascii="Times New Roman" w:hAnsi="Times New Roman" w:cs="Times New Roman"/>
          <w:b/>
          <w:bCs/>
        </w:rPr>
        <w:tab/>
      </w:r>
      <w:r w:rsidRPr="00D15112">
        <w:rPr>
          <w:rFonts w:ascii="Times New Roman" w:hAnsi="Times New Roman" w:cs="Times New Roman"/>
        </w:rPr>
        <w:t xml:space="preserve">Teren </w:t>
      </w:r>
      <w:r w:rsidRPr="00D15112">
        <w:rPr>
          <w:rFonts w:ascii="Times New Roman" w:eastAsia="Times New Roman" w:hAnsi="Times New Roman" w:cs="Times New Roman"/>
          <w:kern w:val="0"/>
          <w:lang w:eastAsia="pl-PL" w:bidi="ar-SA"/>
        </w:rPr>
        <w:t>inwestycji</w:t>
      </w:r>
      <w:r w:rsidRPr="00D15112">
        <w:rPr>
          <w:rFonts w:ascii="Times New Roman" w:hAnsi="Times New Roman" w:cs="Times New Roman"/>
        </w:rPr>
        <w:t xml:space="preserve"> </w:t>
      </w:r>
      <w:r w:rsidR="00D15112">
        <w:rPr>
          <w:rFonts w:ascii="Times New Roman" w:hAnsi="Times New Roman" w:cs="Times New Roman"/>
        </w:rPr>
        <w:t>jest</w:t>
      </w:r>
      <w:r w:rsidRPr="00D15112">
        <w:rPr>
          <w:rFonts w:ascii="Times New Roman" w:hAnsi="Times New Roman" w:cs="Times New Roman"/>
        </w:rPr>
        <w:t xml:space="preserve"> ogrodzony i wszystkie prace związane z obsługą zakładu będą prowadzone wewnątrz ogrodzenia. Ogrodzenie ogranicz</w:t>
      </w:r>
      <w:r w:rsidR="00D15112">
        <w:rPr>
          <w:rFonts w:ascii="Times New Roman" w:hAnsi="Times New Roman" w:cs="Times New Roman"/>
        </w:rPr>
        <w:t>a</w:t>
      </w:r>
      <w:r w:rsidRPr="00D15112">
        <w:rPr>
          <w:rFonts w:ascii="Times New Roman" w:hAnsi="Times New Roman" w:cs="Times New Roman"/>
        </w:rPr>
        <w:t xml:space="preserve"> przedostawanie się większości zwierząt na teren przedsięwzięcia.</w:t>
      </w:r>
    </w:p>
    <w:p w:rsidR="00845A76" w:rsidRPr="00D15112" w:rsidRDefault="009F52F3" w:rsidP="00D15112">
      <w:pPr>
        <w:pStyle w:val="Standard"/>
        <w:spacing w:line="360" w:lineRule="exact"/>
        <w:jc w:val="both"/>
        <w:rPr>
          <w:rFonts w:ascii="Times New Roman" w:hAnsi="Times New Roman" w:cs="Times New Roman"/>
        </w:rPr>
      </w:pPr>
      <w:r w:rsidRPr="00D15112">
        <w:rPr>
          <w:rFonts w:ascii="Times New Roman" w:hAnsi="Times New Roman" w:cs="Times New Roman"/>
        </w:rPr>
        <w:tab/>
        <w:t>Omawiany obszar stanowi miejsce występowania pospolitych gatunków zwierząt tj. mysz polna, nornica ruda oraz przedstawicieli awifauny tj. szpaki, gołębie grzywacze, sroki zwyczajne. Wyżej wymienione gatunki będą mogły znaleźć odpowiednie miejsce bytowania i żerowania na znajdujących się w pobliżu przedsięwzięcia polach uprawnych. Z uwagi na charakter terenu oraz brak zwartych kompleksów leśnych, obszar inwestycji nie pełni istotnej roli w utrzymaniu ciągłości korytarzy migracyjnych zwierząt, w tym dużych ssaków.</w:t>
      </w:r>
    </w:p>
    <w:p w:rsidR="00845A76" w:rsidRPr="00D15112" w:rsidRDefault="009F52F3" w:rsidP="00D15112">
      <w:pPr>
        <w:pStyle w:val="Standard"/>
        <w:spacing w:line="360" w:lineRule="exact"/>
        <w:jc w:val="both"/>
        <w:rPr>
          <w:rFonts w:ascii="Times New Roman" w:hAnsi="Times New Roman" w:cs="Times New Roman"/>
        </w:rPr>
      </w:pPr>
      <w:r w:rsidRPr="00D15112">
        <w:rPr>
          <w:rFonts w:ascii="Times New Roman" w:hAnsi="Times New Roman" w:cs="Times New Roman"/>
        </w:rPr>
        <w:tab/>
        <w:t>Przedsięwzięcie nie będzie stanowiło bariery migracyjnej dla nietoperzy i ptaków ani nie spowoduje ograniczenia połączeń ekologicznych między obszarami chronionymi, w tym w</w:t>
      </w:r>
      <w:r w:rsidR="00D15112">
        <w:rPr>
          <w:rFonts w:ascii="Times New Roman" w:hAnsi="Times New Roman" w:cs="Times New Roman"/>
        </w:rPr>
        <w:t> </w:t>
      </w:r>
      <w:r w:rsidRPr="00D15112">
        <w:rPr>
          <w:rFonts w:ascii="Times New Roman" w:hAnsi="Times New Roman" w:cs="Times New Roman"/>
        </w:rPr>
        <w:t>ramach sieci Natura 2000.</w:t>
      </w:r>
    </w:p>
    <w:p w:rsidR="00845A76" w:rsidRPr="00D15112" w:rsidRDefault="009F52F3" w:rsidP="00D15112">
      <w:pPr>
        <w:pStyle w:val="Standard"/>
        <w:spacing w:line="360" w:lineRule="exact"/>
        <w:jc w:val="both"/>
        <w:rPr>
          <w:rFonts w:ascii="Times New Roman" w:hAnsi="Times New Roman" w:cs="Times New Roman"/>
        </w:rPr>
      </w:pPr>
      <w:r w:rsidRPr="00D15112">
        <w:rPr>
          <w:rFonts w:ascii="Times New Roman" w:hAnsi="Times New Roman" w:cs="Times New Roman"/>
        </w:rPr>
        <w:tab/>
        <w:t>Analizowany teren nie znajduje się w obrębie korytarzy ekologicznych, ani obszarów chronionych na podstawie ustawy z dnia 16 kwietnia 2004 r. o ochronie przyrody (t.j. Dz. U. z</w:t>
      </w:r>
      <w:r w:rsidR="00D15112">
        <w:rPr>
          <w:rFonts w:ascii="Times New Roman" w:hAnsi="Times New Roman" w:cs="Times New Roman"/>
        </w:rPr>
        <w:t> </w:t>
      </w:r>
      <w:r w:rsidRPr="00D15112">
        <w:rPr>
          <w:rFonts w:ascii="Times New Roman" w:hAnsi="Times New Roman" w:cs="Times New Roman"/>
        </w:rPr>
        <w:t>2022 r., poz. 916 ze zm.). Ze względu na skalę i rodzaj przedsięwzięcia nie przewiduje się wystąpienia znaczących oddziaływań na obszary chronione oraz ciągłość łączących je korytarzy ekologicznych.</w:t>
      </w:r>
    </w:p>
    <w:p w:rsidR="00845A76" w:rsidRPr="00D15112" w:rsidRDefault="009F52F3" w:rsidP="00D15112">
      <w:pPr>
        <w:pStyle w:val="Standard"/>
        <w:spacing w:line="360" w:lineRule="exact"/>
        <w:jc w:val="both"/>
        <w:rPr>
          <w:rFonts w:ascii="Times New Roman" w:hAnsi="Times New Roman" w:cs="Times New Roman"/>
        </w:rPr>
      </w:pPr>
      <w:r w:rsidRPr="00D15112">
        <w:rPr>
          <w:rFonts w:ascii="Times New Roman" w:hAnsi="Times New Roman" w:cs="Times New Roman"/>
        </w:rPr>
        <w:tab/>
        <w:t>Mając na uwadze powyższe oraz ze względu na usytuowanie i zakres działalności nie przewiduje się znaczących oddziaływań planowanego przedsięwzięcia na rośliny, zwierzęta, grzyby i siedliska przyrodnicze a także na przedmiot ochrony przyrodniczych obszarów chronionych.</w:t>
      </w:r>
    </w:p>
    <w:p w:rsidR="00D15112" w:rsidRDefault="00D15112">
      <w:pPr>
        <w:rPr>
          <w:rFonts w:ascii="Times New Roman" w:hAnsi="Times New Roman" w:cs="Times New Roman"/>
          <w:color w:val="000000"/>
        </w:rPr>
      </w:pPr>
      <w:r>
        <w:rPr>
          <w:rFonts w:ascii="Times New Roman" w:hAnsi="Times New Roman" w:cs="Times New Roman"/>
          <w:color w:val="000000"/>
        </w:rPr>
        <w:br w:type="page"/>
      </w:r>
    </w:p>
    <w:p w:rsidR="00845A76" w:rsidRPr="00243E84" w:rsidRDefault="009F52F3" w:rsidP="00D15112">
      <w:pPr>
        <w:pStyle w:val="Standard"/>
        <w:spacing w:line="360" w:lineRule="exact"/>
        <w:jc w:val="both"/>
        <w:rPr>
          <w:rFonts w:ascii="Times New Roman" w:hAnsi="Times New Roman" w:cs="Times New Roman"/>
          <w:b/>
          <w:bCs/>
          <w:color w:val="000000"/>
        </w:rPr>
      </w:pPr>
      <w:r w:rsidRPr="00243E84">
        <w:rPr>
          <w:rFonts w:ascii="Times New Roman" w:hAnsi="Times New Roman" w:cs="Times New Roman"/>
          <w:b/>
          <w:bCs/>
          <w:color w:val="000000"/>
        </w:rPr>
        <w:lastRenderedPageBreak/>
        <w:t>9.3. Oddziaływanie na wody powierzchniowe</w:t>
      </w:r>
    </w:p>
    <w:p w:rsidR="00D15112" w:rsidRDefault="00D15112" w:rsidP="00D15112">
      <w:pPr>
        <w:pStyle w:val="Standard"/>
        <w:spacing w:line="360" w:lineRule="exact"/>
        <w:jc w:val="both"/>
        <w:rPr>
          <w:rFonts w:ascii="Times New Roman" w:hAnsi="Times New Roman" w:cs="Times New Roman"/>
          <w:bCs/>
          <w:color w:val="000000"/>
        </w:rPr>
      </w:pPr>
    </w:p>
    <w:p w:rsidR="00845A76" w:rsidRPr="00243E84" w:rsidRDefault="009F52F3" w:rsidP="00D15112">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ab/>
        <w:t xml:space="preserve">Przedsięwzięcie nie będzie wpływało na wody powierzchniowe i podziemne. </w:t>
      </w:r>
      <w:r w:rsidRPr="00243E84">
        <w:rPr>
          <w:rFonts w:ascii="Times New Roman" w:eastAsia="Times New Roman" w:hAnsi="Times New Roman" w:cs="Times New Roman"/>
          <w:kern w:val="0"/>
          <w:szCs w:val="20"/>
          <w:lang w:eastAsia="pl-PL" w:bidi="ar-SA"/>
        </w:rPr>
        <w:t xml:space="preserve">Wody opadowe i roztopowe z dachów i powierzchni utwardzonych będą odprowadzane do kanalizacji deszczowej. </w:t>
      </w:r>
      <w:r w:rsidRPr="00243E84">
        <w:rPr>
          <w:rFonts w:ascii="Times New Roman" w:hAnsi="Times New Roman" w:cs="Times New Roman"/>
        </w:rPr>
        <w:t>Woda dostarczana będzie z sieci wodociągowej.</w:t>
      </w:r>
    </w:p>
    <w:p w:rsidR="00845A76" w:rsidRPr="00243E84" w:rsidRDefault="009F52F3" w:rsidP="00D15112">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Powstające ścieki bytowe oraz przemysłowe będą odprowadzane po podczyszczeniu do istniejącej sieci kanalizacyjnej zgodnie z umową odrębną.</w:t>
      </w:r>
    </w:p>
    <w:p w:rsidR="00845A76" w:rsidRPr="00243E84" w:rsidRDefault="00845A76" w:rsidP="00D15112">
      <w:pPr>
        <w:pStyle w:val="Standard"/>
        <w:spacing w:line="360" w:lineRule="exact"/>
        <w:jc w:val="both"/>
        <w:rPr>
          <w:rFonts w:ascii="Times New Roman" w:hAnsi="Times New Roman" w:cs="Times New Roman"/>
          <w:color w:val="000000"/>
        </w:rPr>
      </w:pPr>
    </w:p>
    <w:p w:rsidR="00845A76" w:rsidRPr="00243E84" w:rsidRDefault="009F52F3" w:rsidP="00D15112">
      <w:pPr>
        <w:pStyle w:val="Standard"/>
        <w:spacing w:line="360" w:lineRule="exact"/>
        <w:ind w:left="426" w:hanging="426"/>
        <w:jc w:val="both"/>
        <w:rPr>
          <w:rFonts w:ascii="Times New Roman" w:hAnsi="Times New Roman" w:cs="Times New Roman"/>
          <w:b/>
          <w:bCs/>
          <w:color w:val="000000"/>
        </w:rPr>
      </w:pPr>
      <w:r w:rsidRPr="00243E84">
        <w:rPr>
          <w:rFonts w:ascii="Times New Roman" w:hAnsi="Times New Roman" w:cs="Times New Roman"/>
          <w:b/>
          <w:bCs/>
          <w:color w:val="000000"/>
        </w:rPr>
        <w:t>9.4. Oddziaływanie na powietrze i klimat, w tym emisję gazów cieplarnianych i</w:t>
      </w:r>
      <w:r w:rsidR="00D15112">
        <w:rPr>
          <w:rFonts w:ascii="Times New Roman" w:hAnsi="Times New Roman" w:cs="Times New Roman"/>
          <w:b/>
          <w:bCs/>
          <w:color w:val="000000"/>
        </w:rPr>
        <w:t> </w:t>
      </w:r>
      <w:r w:rsidRPr="00243E84">
        <w:rPr>
          <w:rFonts w:ascii="Times New Roman" w:hAnsi="Times New Roman" w:cs="Times New Roman"/>
          <w:b/>
          <w:bCs/>
          <w:color w:val="000000"/>
        </w:rPr>
        <w:t>oddziaływanie istotne z punktu widzenia dostosowania do zmian klimatu.</w:t>
      </w:r>
    </w:p>
    <w:p w:rsidR="00D15112" w:rsidRDefault="00D15112" w:rsidP="00D15112">
      <w:pPr>
        <w:pStyle w:val="Standard"/>
        <w:spacing w:line="360" w:lineRule="exact"/>
        <w:jc w:val="both"/>
        <w:rPr>
          <w:rFonts w:ascii="Times New Roman" w:hAnsi="Times New Roman" w:cs="Times New Roman"/>
          <w:b/>
          <w:bCs/>
          <w:color w:val="000000"/>
        </w:rPr>
      </w:pPr>
    </w:p>
    <w:p w:rsidR="00D15112" w:rsidRDefault="009F52F3" w:rsidP="00D15112">
      <w:pPr>
        <w:pStyle w:val="Standard"/>
        <w:spacing w:line="360" w:lineRule="exact"/>
        <w:jc w:val="both"/>
        <w:rPr>
          <w:rFonts w:ascii="Times New Roman" w:hAnsi="Times New Roman" w:cs="Times New Roman"/>
          <w:color w:val="000000"/>
        </w:rPr>
      </w:pPr>
      <w:r w:rsidRPr="00243E84">
        <w:rPr>
          <w:rFonts w:ascii="Times New Roman" w:hAnsi="Times New Roman" w:cs="Times New Roman"/>
          <w:b/>
          <w:bCs/>
          <w:color w:val="000000"/>
        </w:rPr>
        <w:tab/>
      </w:r>
      <w:r w:rsidRPr="00243E84">
        <w:rPr>
          <w:rFonts w:ascii="Times New Roman" w:hAnsi="Times New Roman" w:cs="Times New Roman"/>
          <w:bCs/>
          <w:color w:val="000000"/>
        </w:rPr>
        <w:t xml:space="preserve">W czasie realizacji analizowanego przedsięwzięcia wystąpią emisje związane </w:t>
      </w:r>
      <w:r w:rsidRPr="00243E84">
        <w:rPr>
          <w:rFonts w:ascii="Times New Roman" w:hAnsi="Times New Roman" w:cs="Times New Roman"/>
          <w:color w:val="000000"/>
        </w:rPr>
        <w:t>z</w:t>
      </w:r>
      <w:r w:rsidR="00D15112">
        <w:rPr>
          <w:rFonts w:ascii="Times New Roman" w:hAnsi="Times New Roman" w:cs="Times New Roman"/>
          <w:color w:val="000000"/>
        </w:rPr>
        <w:t> </w:t>
      </w:r>
      <w:r w:rsidRPr="00243E84">
        <w:rPr>
          <w:rFonts w:ascii="Times New Roman" w:hAnsi="Times New Roman" w:cs="Times New Roman"/>
          <w:color w:val="000000"/>
        </w:rPr>
        <w:t xml:space="preserve">prowadzeniem prac </w:t>
      </w:r>
      <w:r w:rsidR="00D15112">
        <w:rPr>
          <w:rFonts w:ascii="Times New Roman" w:hAnsi="Times New Roman" w:cs="Times New Roman"/>
          <w:color w:val="000000"/>
        </w:rPr>
        <w:t>remontowo-</w:t>
      </w:r>
      <w:r w:rsidRPr="00243E84">
        <w:rPr>
          <w:rFonts w:ascii="Times New Roman" w:hAnsi="Times New Roman" w:cs="Times New Roman"/>
          <w:color w:val="000000"/>
        </w:rPr>
        <w:t>budowlanych i montażowych.</w:t>
      </w:r>
      <w:r w:rsidR="00D15112">
        <w:rPr>
          <w:rFonts w:ascii="Times New Roman" w:hAnsi="Times New Roman" w:cs="Times New Roman"/>
          <w:color w:val="000000"/>
        </w:rPr>
        <w:t xml:space="preserve"> </w:t>
      </w:r>
      <w:r w:rsidRPr="00243E84">
        <w:rPr>
          <w:rFonts w:ascii="Times New Roman" w:hAnsi="Times New Roman" w:cs="Times New Roman"/>
          <w:color w:val="000000"/>
        </w:rPr>
        <w:t>Emisje zanieczyszczeń będą pochodziły przede wszystkim z ruchu pojazdów dowożących urządzenia.</w:t>
      </w:r>
    </w:p>
    <w:p w:rsidR="00845A76" w:rsidRPr="00243E84" w:rsidRDefault="009F52F3" w:rsidP="00D15112">
      <w:pPr>
        <w:pStyle w:val="Standard"/>
        <w:spacing w:line="360" w:lineRule="exact"/>
        <w:ind w:firstLine="720"/>
        <w:jc w:val="both"/>
        <w:rPr>
          <w:rFonts w:ascii="Times New Roman" w:hAnsi="Times New Roman" w:cs="Times New Roman"/>
        </w:rPr>
      </w:pPr>
      <w:r w:rsidRPr="00243E84">
        <w:rPr>
          <w:rFonts w:ascii="Times New Roman" w:hAnsi="Times New Roman" w:cs="Times New Roman"/>
          <w:color w:val="000000"/>
        </w:rPr>
        <w:t>Przewiduje się, że w największym stopniu będzie występowała emisja pyłów i</w:t>
      </w:r>
      <w:r w:rsidR="00D15112">
        <w:rPr>
          <w:rFonts w:ascii="Times New Roman" w:hAnsi="Times New Roman" w:cs="Times New Roman"/>
          <w:color w:val="000000"/>
        </w:rPr>
        <w:t> tlenków</w:t>
      </w:r>
      <w:r w:rsidRPr="00243E84">
        <w:rPr>
          <w:rFonts w:ascii="Times New Roman" w:hAnsi="Times New Roman" w:cs="Times New Roman"/>
          <w:color w:val="000000"/>
        </w:rPr>
        <w:t xml:space="preserve"> azotu. Wszystkie oddziaływania zakończą się w momencie </w:t>
      </w:r>
      <w:r w:rsidRPr="00243E84">
        <w:rPr>
          <w:rFonts w:ascii="Times New Roman" w:hAnsi="Times New Roman" w:cs="Times New Roman"/>
          <w:bCs/>
          <w:color w:val="000000"/>
        </w:rPr>
        <w:t>zakończenia prac.</w:t>
      </w:r>
    </w:p>
    <w:p w:rsidR="00845A76" w:rsidRPr="00243E84" w:rsidRDefault="009F52F3" w:rsidP="00D15112">
      <w:pPr>
        <w:pStyle w:val="Standard"/>
        <w:spacing w:line="360" w:lineRule="exact"/>
        <w:jc w:val="both"/>
        <w:rPr>
          <w:rFonts w:ascii="Times New Roman" w:hAnsi="Times New Roman" w:cs="Times New Roman"/>
        </w:rPr>
      </w:pPr>
      <w:r w:rsidRPr="00243E84">
        <w:rPr>
          <w:rFonts w:ascii="Times New Roman" w:hAnsi="Times New Roman" w:cs="Times New Roman"/>
          <w:b/>
          <w:bCs/>
          <w:color w:val="000000"/>
        </w:rPr>
        <w:tab/>
      </w:r>
      <w:r w:rsidRPr="00243E84">
        <w:rPr>
          <w:rFonts w:ascii="Times New Roman" w:hAnsi="Times New Roman" w:cs="Times New Roman"/>
          <w:color w:val="000000"/>
        </w:rPr>
        <w:t>Wielkość emisji zanieczyszczeń do powietrza - ze względu na skalę nie wpłynie na zmiany klimatyczne - ani globalne ani lokalne.</w:t>
      </w:r>
    </w:p>
    <w:p w:rsidR="00845A76" w:rsidRPr="00243E84" w:rsidRDefault="00845A76" w:rsidP="00D15112">
      <w:pPr>
        <w:pStyle w:val="Standard"/>
        <w:spacing w:line="360" w:lineRule="exact"/>
        <w:jc w:val="both"/>
        <w:rPr>
          <w:rFonts w:ascii="Times New Roman" w:hAnsi="Times New Roman" w:cs="Times New Roman"/>
          <w:color w:val="000000"/>
        </w:rPr>
      </w:pPr>
    </w:p>
    <w:p w:rsidR="00845A76" w:rsidRPr="00243E84" w:rsidRDefault="009F52F3" w:rsidP="00D15112">
      <w:pPr>
        <w:pStyle w:val="Standard"/>
        <w:spacing w:line="360" w:lineRule="exact"/>
        <w:jc w:val="both"/>
        <w:rPr>
          <w:rFonts w:ascii="Times New Roman" w:hAnsi="Times New Roman" w:cs="Times New Roman"/>
          <w:u w:val="single"/>
        </w:rPr>
      </w:pPr>
      <w:r w:rsidRPr="00243E84">
        <w:rPr>
          <w:rFonts w:ascii="Times New Roman" w:hAnsi="Times New Roman" w:cs="Times New Roman"/>
          <w:color w:val="000000"/>
          <w:u w:val="single"/>
        </w:rPr>
        <w:t>Oddziaływanie na klimat</w:t>
      </w:r>
    </w:p>
    <w:p w:rsidR="00845A76" w:rsidRPr="00243E84" w:rsidRDefault="009F52F3" w:rsidP="00D15112">
      <w:pPr>
        <w:pStyle w:val="Standard"/>
        <w:spacing w:line="360" w:lineRule="exact"/>
        <w:jc w:val="both"/>
        <w:rPr>
          <w:rFonts w:ascii="Times New Roman" w:hAnsi="Times New Roman" w:cs="Times New Roman"/>
        </w:rPr>
      </w:pPr>
      <w:r w:rsidRPr="00243E84">
        <w:rPr>
          <w:rFonts w:ascii="Times New Roman" w:hAnsi="Times New Roman" w:cs="Times New Roman"/>
        </w:rPr>
        <w:tab/>
        <w:t>Ze względu na nieznaczną przewidywaną skalę emisji i niewielki powierzchniowo rozmiar przedsięwzięcia, a także jego lokalizację poza obszarami stanowiącymi odrębne jednostki krajobrazowe o specyficznych właściwościach klimatycznych, nie ma uzasadnienia do szczegółowej analizy wpływu przedsięwzięcia na makroklimat i mezoklimat.</w:t>
      </w:r>
    </w:p>
    <w:p w:rsidR="00845A76" w:rsidRPr="00243E84" w:rsidRDefault="009F52F3" w:rsidP="00D15112">
      <w:pPr>
        <w:pStyle w:val="Standard"/>
        <w:spacing w:line="360" w:lineRule="exact"/>
        <w:jc w:val="both"/>
        <w:rPr>
          <w:rFonts w:ascii="Times New Roman" w:hAnsi="Times New Roman" w:cs="Times New Roman"/>
        </w:rPr>
      </w:pPr>
      <w:r w:rsidRPr="00243E84">
        <w:rPr>
          <w:rFonts w:ascii="Times New Roman" w:hAnsi="Times New Roman" w:cs="Times New Roman"/>
        </w:rPr>
        <w:tab/>
        <w:t>Przedsięwzięcie nie będzie również oddziaływać na klimat lokalny (mikroklimat, topoklimat).</w:t>
      </w:r>
    </w:p>
    <w:p w:rsidR="00845A76" w:rsidRPr="00243E84" w:rsidRDefault="00845A76" w:rsidP="00D15112">
      <w:pPr>
        <w:pStyle w:val="Standard"/>
        <w:spacing w:line="360" w:lineRule="exact"/>
        <w:jc w:val="both"/>
        <w:rPr>
          <w:rFonts w:ascii="Times New Roman" w:hAnsi="Times New Roman" w:cs="Times New Roman"/>
          <w:color w:val="158466"/>
        </w:rPr>
      </w:pPr>
    </w:p>
    <w:p w:rsidR="00845A76" w:rsidRPr="00243E84" w:rsidRDefault="009F52F3" w:rsidP="00D15112">
      <w:pPr>
        <w:pStyle w:val="Standard"/>
        <w:spacing w:line="360" w:lineRule="exact"/>
        <w:jc w:val="both"/>
        <w:rPr>
          <w:rFonts w:ascii="Times New Roman" w:hAnsi="Times New Roman" w:cs="Times New Roman"/>
          <w:color w:val="000000"/>
          <w:u w:val="single"/>
        </w:rPr>
      </w:pPr>
      <w:r w:rsidRPr="00243E84">
        <w:rPr>
          <w:rFonts w:ascii="Times New Roman" w:hAnsi="Times New Roman" w:cs="Times New Roman"/>
          <w:color w:val="000000"/>
          <w:u w:val="single"/>
        </w:rPr>
        <w:t>Oddziaływanie odorowe</w:t>
      </w:r>
    </w:p>
    <w:p w:rsidR="00845A76" w:rsidRPr="00243E84" w:rsidRDefault="00845A76" w:rsidP="00D15112">
      <w:pPr>
        <w:pStyle w:val="Standard"/>
        <w:spacing w:line="360" w:lineRule="exact"/>
        <w:jc w:val="both"/>
        <w:rPr>
          <w:rFonts w:ascii="Times New Roman" w:hAnsi="Times New Roman" w:cs="Times New Roman"/>
          <w:color w:val="000000"/>
          <w:u w:val="single"/>
        </w:rPr>
      </w:pPr>
    </w:p>
    <w:p w:rsidR="00845A76" w:rsidRPr="00243E84" w:rsidRDefault="009F52F3" w:rsidP="00D15112">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Odczucie zapachowe jest subiektywnym wrażeniem zależnym od wrażliwości danej osoby. W Polsce nie ma uregulowanego stanu formalno-prawnego w zakresie dopuszczalnych stężeń odorów w powietrzu atmosferycznym.</w:t>
      </w:r>
    </w:p>
    <w:p w:rsidR="00845A76" w:rsidRPr="00D15112" w:rsidRDefault="009F52F3" w:rsidP="00D15112">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Technologia produkcji oparta jest o surowce mrożone i świeże oraz odpowiada typowej technologii przetwórstwa żywności dla ludzi typu konserwy. Świeże surowce będą codziennie dowożone do zakładu w ilościach nie większych niż wynika to z zapotrzebowania dobowego </w:t>
      </w:r>
      <w:r w:rsidRPr="00D15112">
        <w:rPr>
          <w:rFonts w:ascii="Times New Roman" w:hAnsi="Times New Roman" w:cs="Times New Roman"/>
        </w:rPr>
        <w:t xml:space="preserve">zakładu. Nie przewiduje się produkcji uciążliwej odorowo karmy suchej czy mączek paszowych. Procesy oczyszczania ścieków technologicznych w podczyszczalni prowadzone będą w </w:t>
      </w:r>
      <w:r w:rsidR="00D15112">
        <w:rPr>
          <w:rFonts w:ascii="Times New Roman" w:hAnsi="Times New Roman" w:cs="Times New Roman"/>
        </w:rPr>
        <w:t xml:space="preserve">taki sam sposób jak podczas funkcjonowania zakładu mięsnego – w </w:t>
      </w:r>
      <w:r w:rsidRPr="00D15112">
        <w:rPr>
          <w:rFonts w:ascii="Times New Roman" w:hAnsi="Times New Roman" w:cs="Times New Roman"/>
        </w:rPr>
        <w:lastRenderedPageBreak/>
        <w:t>zbiornikach w specjalnie wydzielonym pomieszczeniu zamkniętym, co wyeliminuje możliwość powstawania odorów.</w:t>
      </w:r>
    </w:p>
    <w:p w:rsidR="00845A76" w:rsidRPr="00D15112" w:rsidRDefault="009F52F3" w:rsidP="00D15112">
      <w:pPr>
        <w:pStyle w:val="Standard"/>
        <w:spacing w:line="360" w:lineRule="exact"/>
        <w:jc w:val="both"/>
        <w:rPr>
          <w:rFonts w:ascii="Times New Roman" w:hAnsi="Times New Roman" w:cs="Times New Roman"/>
        </w:rPr>
      </w:pPr>
      <w:r w:rsidRPr="00D15112">
        <w:rPr>
          <w:rFonts w:ascii="Times New Roman" w:hAnsi="Times New Roman" w:cs="Times New Roman"/>
        </w:rPr>
        <w:tab/>
        <w:t>Dlatego nie należy przewidywać powstawania oddziaływań odorowych w przedmiotowym zakładzie.</w:t>
      </w:r>
    </w:p>
    <w:p w:rsidR="00845A76" w:rsidRPr="00243E84" w:rsidRDefault="00845A76" w:rsidP="000C339D">
      <w:pPr>
        <w:pStyle w:val="Standard"/>
        <w:spacing w:line="360" w:lineRule="exact"/>
        <w:jc w:val="both"/>
        <w:rPr>
          <w:rFonts w:ascii="Times New Roman" w:hAnsi="Times New Roman" w:cs="Times New Roman"/>
          <w:color w:val="000000"/>
        </w:rPr>
      </w:pPr>
    </w:p>
    <w:p w:rsidR="00845A76" w:rsidRPr="00243E84" w:rsidRDefault="009F52F3" w:rsidP="000C339D">
      <w:pPr>
        <w:pStyle w:val="Standard"/>
        <w:spacing w:line="360" w:lineRule="exact"/>
        <w:jc w:val="both"/>
        <w:rPr>
          <w:rFonts w:ascii="Times New Roman" w:hAnsi="Times New Roman" w:cs="Times New Roman"/>
          <w:b/>
          <w:bCs/>
        </w:rPr>
      </w:pPr>
      <w:r w:rsidRPr="00243E84">
        <w:rPr>
          <w:rFonts w:ascii="Times New Roman" w:hAnsi="Times New Roman" w:cs="Times New Roman"/>
          <w:b/>
          <w:bCs/>
          <w:color w:val="000000"/>
        </w:rPr>
        <w:t>9.5. Oddziaływanie na klimat akustyczny</w:t>
      </w:r>
    </w:p>
    <w:p w:rsidR="00D15112" w:rsidRDefault="00D15112" w:rsidP="000C339D">
      <w:pPr>
        <w:pStyle w:val="Standard"/>
        <w:spacing w:line="360" w:lineRule="exact"/>
        <w:jc w:val="both"/>
        <w:rPr>
          <w:rFonts w:ascii="Times New Roman" w:hAnsi="Times New Roman" w:cs="Times New Roman"/>
          <w:bCs/>
          <w:color w:val="000000"/>
        </w:rPr>
      </w:pP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ab/>
      </w:r>
      <w:r w:rsidR="000C339D">
        <w:rPr>
          <w:rFonts w:ascii="Times New Roman" w:hAnsi="Times New Roman" w:cs="Times New Roman"/>
          <w:bCs/>
          <w:color w:val="000000"/>
        </w:rPr>
        <w:t>Podczas</w:t>
      </w:r>
      <w:r w:rsidRPr="00243E84">
        <w:rPr>
          <w:rFonts w:ascii="Times New Roman" w:hAnsi="Times New Roman" w:cs="Times New Roman"/>
          <w:bCs/>
          <w:color w:val="000000"/>
        </w:rPr>
        <w:t xml:space="preserve"> etapu realizacji wystąpi emisja hałasu związana z wykonaniem </w:t>
      </w:r>
      <w:r w:rsidRPr="00243E84">
        <w:rPr>
          <w:rFonts w:ascii="Times New Roman" w:hAnsi="Times New Roman" w:cs="Times New Roman"/>
          <w:color w:val="000000"/>
        </w:rPr>
        <w:t xml:space="preserve">planowanych założeń: </w:t>
      </w:r>
      <w:r w:rsidR="00D15112">
        <w:rPr>
          <w:rFonts w:ascii="Times New Roman" w:hAnsi="Times New Roman" w:cs="Times New Roman"/>
          <w:color w:val="000000"/>
        </w:rPr>
        <w:t>prze</w:t>
      </w:r>
      <w:r w:rsidRPr="00243E84">
        <w:rPr>
          <w:rFonts w:ascii="Times New Roman" w:hAnsi="Times New Roman" w:cs="Times New Roman"/>
          <w:color w:val="000000"/>
        </w:rPr>
        <w:t xml:space="preserve">budową zakładu, prowadzeniem prac budowlanych oraz </w:t>
      </w:r>
      <w:r w:rsidRPr="00243E84">
        <w:rPr>
          <w:rFonts w:ascii="Times New Roman" w:hAnsi="Times New Roman" w:cs="Times New Roman"/>
          <w:bCs/>
          <w:color w:val="000000"/>
        </w:rPr>
        <w:t>wykończeniowych, dostawą i montażem wyposażenia.</w:t>
      </w: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ab/>
      </w:r>
      <w:r w:rsidRPr="00243E84">
        <w:rPr>
          <w:rFonts w:ascii="Times New Roman" w:hAnsi="Times New Roman" w:cs="Times New Roman"/>
          <w:color w:val="000000"/>
        </w:rPr>
        <w:t>Do realizacji tego typu przedsięwzięć stosowane są zazwyczaj pojazdy ciężarowe dostarczające materiały, ciężarówki samowyładowcze - „wywrotki”, betoniarki, szlifierki do betonu, itp.</w:t>
      </w:r>
    </w:p>
    <w:p w:rsidR="00845A76" w:rsidRPr="00243E84" w:rsidRDefault="009F52F3" w:rsidP="000C339D">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Pojazdy, pracujący sprzęt budowlany i wykończeniowy stanowią źródła hałasu o</w:t>
      </w:r>
      <w:r w:rsidR="000C339D">
        <w:rPr>
          <w:rFonts w:ascii="Times New Roman" w:hAnsi="Times New Roman" w:cs="Times New Roman"/>
          <w:color w:val="000000"/>
        </w:rPr>
        <w:t> </w:t>
      </w:r>
      <w:r w:rsidRPr="00243E84">
        <w:rPr>
          <w:rFonts w:ascii="Times New Roman" w:hAnsi="Times New Roman" w:cs="Times New Roman"/>
          <w:color w:val="000000"/>
        </w:rPr>
        <w:t>poziomie mocy akustycznej ok. 80 - 105 dB.</w:t>
      </w:r>
    </w:p>
    <w:p w:rsidR="00845A76" w:rsidRPr="00243E84" w:rsidRDefault="009F52F3" w:rsidP="000C339D">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Dla ograniczenia emisji hałasu na etapie realizacji istotna jest dobra logistyka przedsięwzięcia oraz właściwe zagospodarowanie terenu budowy, co ograniczy ruch pojazdów i czas pracy urządzeń (dobór sprzętu o optymalnej wydajności) oraz zminimalizuje drogę przejazdu, a tym samym ograniczy czas emisji.</w:t>
      </w: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rPr>
        <w:tab/>
        <w:t>W fazie eksploatacji inwestycji głównymi źródłami hałasu będą przejazdy samochodów oraz różnego typu urządzenia oraz wykonywane prace. Oszacowania akustyczne z</w:t>
      </w:r>
      <w:r w:rsidR="000C339D">
        <w:rPr>
          <w:rFonts w:ascii="Times New Roman" w:hAnsi="Times New Roman" w:cs="Times New Roman"/>
        </w:rPr>
        <w:t> </w:t>
      </w:r>
      <w:r w:rsidRPr="00243E84">
        <w:rPr>
          <w:rFonts w:ascii="Times New Roman" w:hAnsi="Times New Roman" w:cs="Times New Roman"/>
        </w:rPr>
        <w:t>uwzględnieniem elementów ekranujących, dały podstawę do wniosku, że hałas, który będzie docierał do zabudowy mieszkalnej nie powinien przekroczyć dopuszczalnych poziomów. W</w:t>
      </w:r>
      <w:r w:rsidR="000C339D">
        <w:rPr>
          <w:rFonts w:ascii="Times New Roman" w:hAnsi="Times New Roman" w:cs="Times New Roman"/>
        </w:rPr>
        <w:t> </w:t>
      </w:r>
      <w:r w:rsidRPr="00243E84">
        <w:rPr>
          <w:rFonts w:ascii="Times New Roman" w:hAnsi="Times New Roman" w:cs="Times New Roman"/>
        </w:rPr>
        <w:t>związku z wymogiem uzyskania pozwolenia zintegrowanego dla ocenianej instalacji, zakład będzie zobowiązany do okresowych pomiarów hałasu wykonywanych metodą bezpośrednią, raz na dwa lata, w punktach referencyjnych na granicy najbliższej zabudowy mieszkaniowej. Ze względu na orientacyjny charakter analizy akustycznej i jej niedoskonałości oraz ograniczenia, zaleca się dopiero na podstawie rzeczywistych pomiarów hałasu, rozpatrzenie potrzeby ewentualnego wykonania specjalistycznych zabezpieczeń akustycznych (obudowy, ekrany, itp.).</w:t>
      </w:r>
    </w:p>
    <w:p w:rsidR="00845A76" w:rsidRPr="00243E84" w:rsidRDefault="00845A76" w:rsidP="000C339D">
      <w:pPr>
        <w:pStyle w:val="Standard"/>
        <w:spacing w:line="360" w:lineRule="exact"/>
        <w:jc w:val="both"/>
        <w:rPr>
          <w:rFonts w:ascii="Times New Roman" w:hAnsi="Times New Roman" w:cs="Times New Roman"/>
        </w:rPr>
      </w:pPr>
    </w:p>
    <w:p w:rsidR="00845A76" w:rsidRPr="00243E84" w:rsidRDefault="009F52F3" w:rsidP="000C339D">
      <w:pPr>
        <w:pStyle w:val="Standard"/>
        <w:spacing w:line="360" w:lineRule="exact"/>
        <w:ind w:left="426" w:hanging="426"/>
        <w:jc w:val="both"/>
        <w:rPr>
          <w:rFonts w:ascii="Times New Roman" w:hAnsi="Times New Roman" w:cs="Times New Roman"/>
          <w:b/>
          <w:bCs/>
        </w:rPr>
      </w:pPr>
      <w:r w:rsidRPr="00243E84">
        <w:rPr>
          <w:rFonts w:ascii="Times New Roman" w:hAnsi="Times New Roman" w:cs="Times New Roman"/>
          <w:b/>
          <w:bCs/>
        </w:rPr>
        <w:t>9.6. Oddziaływanie na powierzchnię ziemi z uwzględnieniem ruchów masowych i na krajobraz</w:t>
      </w:r>
    </w:p>
    <w:p w:rsidR="000C339D" w:rsidRDefault="000C339D" w:rsidP="000C339D">
      <w:pPr>
        <w:pStyle w:val="Standard"/>
        <w:spacing w:line="360" w:lineRule="exact"/>
        <w:jc w:val="both"/>
        <w:rPr>
          <w:rFonts w:ascii="Times New Roman" w:hAnsi="Times New Roman" w:cs="Times New Roman"/>
        </w:rPr>
      </w:pP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rPr>
        <w:tab/>
        <w:t>Przedsięwzięcie jest realizowane na terenie zmienionym antropogenicznie, a obszar, na którym planowana jest jego realizacja niewielki.</w:t>
      </w: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Utrzymanie czystości i porządku w obrębie planowanego przedsięwzięcia, pielęgnacja zieleni wpływało będzie korzystnie na walory krajobrazowe.</w:t>
      </w: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color w:val="000000"/>
        </w:rPr>
        <w:lastRenderedPageBreak/>
        <w:tab/>
        <w:t xml:space="preserve">Na terenie analizowanego przedsięwzięcia nie znajdują się zabytki chronione na podstawie ustawy z dnia 23 lipca 2003 r. o ochronie zabytków i opiece nad zabytkami (Dz. U. 2022. 840 t.j.). </w:t>
      </w:r>
      <w:r w:rsidRPr="00243E84">
        <w:rPr>
          <w:rFonts w:ascii="Times New Roman" w:hAnsi="Times New Roman" w:cs="Times New Roman"/>
        </w:rPr>
        <w:t>Brak jest także dóbr materialnych oraz dóbr kultury, na które przedsięwzięcie mogłoby mieć negatywny wpływ.</w:t>
      </w: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rPr>
        <w:tab/>
        <w:t xml:space="preserve">Realizacja przedsięwzięcia nie spowoduje ruchów masowych. </w:t>
      </w:r>
    </w:p>
    <w:p w:rsidR="00845A76" w:rsidRPr="00243E84" w:rsidRDefault="009F52F3" w:rsidP="000C339D">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r>
    </w:p>
    <w:p w:rsidR="00845A76" w:rsidRPr="00243E84" w:rsidRDefault="009F52F3" w:rsidP="002D5FC8">
      <w:pPr>
        <w:pStyle w:val="Standard"/>
        <w:spacing w:line="360" w:lineRule="exact"/>
        <w:ind w:left="426" w:hanging="426"/>
        <w:jc w:val="both"/>
        <w:rPr>
          <w:rFonts w:ascii="Times New Roman" w:hAnsi="Times New Roman" w:cs="Times New Roman"/>
          <w:b/>
          <w:color w:val="000000"/>
        </w:rPr>
      </w:pPr>
      <w:r w:rsidRPr="00243E84">
        <w:rPr>
          <w:rFonts w:ascii="Times New Roman" w:hAnsi="Times New Roman" w:cs="Times New Roman"/>
          <w:b/>
          <w:color w:val="000000"/>
        </w:rPr>
        <w:t xml:space="preserve">9.7. Oddziaływanie na zabytki i krajobraz kulturowy, objęte istniejącą dokumentacją, </w:t>
      </w:r>
      <w:r w:rsidRPr="00243E84">
        <w:rPr>
          <w:rFonts w:ascii="Times New Roman" w:hAnsi="Times New Roman" w:cs="Times New Roman"/>
          <w:b/>
          <w:color w:val="000000"/>
        </w:rPr>
        <w:br/>
        <w:t>w szczególności rejestrem lub ewidencją zabytków.</w:t>
      </w:r>
    </w:p>
    <w:p w:rsidR="002D5FC8" w:rsidRDefault="002D5FC8" w:rsidP="000C339D">
      <w:pPr>
        <w:pStyle w:val="Tekstpodstawowy32"/>
        <w:spacing w:line="360" w:lineRule="exact"/>
        <w:jc w:val="both"/>
        <w:rPr>
          <w:rFonts w:ascii="Times New Roman" w:hAnsi="Times New Roman" w:cs="Times New Roman"/>
        </w:rPr>
      </w:pPr>
    </w:p>
    <w:p w:rsidR="00845A76" w:rsidRPr="00243E84" w:rsidRDefault="009F52F3" w:rsidP="000C339D">
      <w:pPr>
        <w:pStyle w:val="Tekstpodstawowy32"/>
        <w:spacing w:line="360" w:lineRule="exact"/>
        <w:jc w:val="both"/>
        <w:rPr>
          <w:rFonts w:ascii="Times New Roman" w:hAnsi="Times New Roman" w:cs="Times New Roman"/>
        </w:rPr>
      </w:pPr>
      <w:r w:rsidRPr="00243E84">
        <w:rPr>
          <w:rFonts w:ascii="Times New Roman" w:hAnsi="Times New Roman" w:cs="Times New Roman"/>
        </w:rPr>
        <w:tab/>
        <w:t>W sąsiedztwie oraz w zasięgu oddziaływania planowanego przedsięwzięcia brak zabytków chronionych na podstawie przepisów o ochronie zabytków i opiece nad zabytkami. Brak jest także dóbr materialnych oraz dóbr kultury, na które przedsięwzięcie mogłoby mieć negatywny wpływ.</w:t>
      </w:r>
    </w:p>
    <w:p w:rsidR="00845A76" w:rsidRPr="00243E84" w:rsidRDefault="00845A76" w:rsidP="000C339D">
      <w:pPr>
        <w:pStyle w:val="Tekstpodstawowy32"/>
        <w:spacing w:line="360" w:lineRule="exact"/>
        <w:jc w:val="both"/>
        <w:rPr>
          <w:rFonts w:ascii="Times New Roman" w:hAnsi="Times New Roman" w:cs="Times New Roman"/>
        </w:rPr>
      </w:pP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rPr>
        <w:t xml:space="preserve"> </w:t>
      </w:r>
      <w:r w:rsidRPr="00243E84">
        <w:rPr>
          <w:rFonts w:ascii="Times New Roman" w:hAnsi="Times New Roman" w:cs="Times New Roman"/>
          <w:b/>
          <w:color w:val="000000"/>
        </w:rPr>
        <w:t>9.8. Oddziaływanie transgraniczne na środowisko.</w:t>
      </w:r>
    </w:p>
    <w:p w:rsidR="002D5FC8" w:rsidRDefault="002D5FC8" w:rsidP="000C339D">
      <w:pPr>
        <w:pStyle w:val="Standard"/>
        <w:spacing w:line="360" w:lineRule="exact"/>
        <w:jc w:val="both"/>
        <w:rPr>
          <w:rFonts w:ascii="Times New Roman" w:hAnsi="Times New Roman" w:cs="Times New Roman"/>
          <w:color w:val="000000"/>
        </w:rPr>
      </w:pP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Z uwagi na skalę i rodzaj planowanego przedsięwzięcia oraz odległość od granicy państwa nie przewiduje się wystąpienia transgranicznego oddziaływania na środowisko podczas realizacji, likwidacji i eksploatacji przedsięwzięcia.</w:t>
      </w:r>
    </w:p>
    <w:p w:rsidR="00845A76" w:rsidRPr="00243E84" w:rsidRDefault="00845A76" w:rsidP="000C339D">
      <w:pPr>
        <w:pStyle w:val="Standard"/>
        <w:spacing w:line="360" w:lineRule="exact"/>
        <w:jc w:val="both"/>
        <w:rPr>
          <w:rFonts w:ascii="Times New Roman" w:hAnsi="Times New Roman" w:cs="Times New Roman"/>
          <w:color w:val="000000"/>
        </w:rPr>
      </w:pPr>
    </w:p>
    <w:p w:rsidR="00845A76" w:rsidRPr="00243E84" w:rsidRDefault="009F52F3" w:rsidP="002D5FC8">
      <w:pPr>
        <w:pStyle w:val="Standard"/>
        <w:spacing w:line="360" w:lineRule="exact"/>
        <w:ind w:left="426" w:hanging="426"/>
        <w:jc w:val="both"/>
        <w:rPr>
          <w:rFonts w:ascii="Times New Roman" w:hAnsi="Times New Roman" w:cs="Times New Roman"/>
          <w:b/>
          <w:bCs/>
          <w:color w:val="000000"/>
        </w:rPr>
      </w:pPr>
      <w:r w:rsidRPr="00243E84">
        <w:rPr>
          <w:rFonts w:ascii="Times New Roman" w:hAnsi="Times New Roman" w:cs="Times New Roman"/>
          <w:b/>
          <w:bCs/>
          <w:color w:val="000000"/>
        </w:rPr>
        <w:t>9.9. Oddziaływanie w przypadku wystąpienia poważnej awarii przemysłowej i katastrofy naturalnej i przemysłowej</w:t>
      </w:r>
    </w:p>
    <w:p w:rsidR="002D5FC8" w:rsidRDefault="002D5FC8" w:rsidP="000C339D">
      <w:pPr>
        <w:pStyle w:val="Standard"/>
        <w:spacing w:line="360" w:lineRule="exact"/>
        <w:jc w:val="both"/>
        <w:rPr>
          <w:rFonts w:ascii="Times New Roman" w:hAnsi="Times New Roman" w:cs="Times New Roman"/>
          <w:bCs/>
          <w:color w:val="000000"/>
        </w:rPr>
      </w:pP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ab/>
        <w:t xml:space="preserve">Na podstawie rozporządzenia Ministra Rozwoju z dnia 29 stycznia 2016 r. w sprawie </w:t>
      </w:r>
      <w:r w:rsidRPr="00243E84">
        <w:rPr>
          <w:rFonts w:ascii="Times New Roman" w:hAnsi="Times New Roman" w:cs="Times New Roman"/>
          <w:color w:val="000000"/>
        </w:rPr>
        <w:t xml:space="preserve">rodzajów i ilości znajdujących się w zakładzie substancji niebezpiecznych, decydujących </w:t>
      </w:r>
      <w:r w:rsidRPr="00243E84">
        <w:rPr>
          <w:rFonts w:ascii="Times New Roman" w:hAnsi="Times New Roman" w:cs="Times New Roman"/>
          <w:color w:val="000000"/>
        </w:rPr>
        <w:br/>
        <w:t>o zaliczeniu zakładu do zakładu o zwiększonym lub dużym ryzyku wystąpienia poważnej awarii przemysłowej (Dz. U. Z 2016, poz. 138 z późn. zm.), stwierdzono, że planowane przedsięwzięcie nie jest kwalifikowane jako zakład o zwiększonym lub dużym ryzyku wystąpienia poważnej awarii przemysłowej.</w:t>
      </w:r>
    </w:p>
    <w:p w:rsidR="00845A76" w:rsidRPr="00243E84" w:rsidRDefault="009F52F3" w:rsidP="000C339D">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Katastrofa naturalna oznacza zdarzenie związane z działaniem sił natury, którego skutki stwarzają poważne zagrożenie życia i zdrowia ludzi, mienia lub środowiska.</w:t>
      </w: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Zgodnie z art. 73, ust. 1 ustawy z dnia 7 lipca 1994 r. Prawo budowlane (Dz.U.2021, poz. 2351 ze zm.) katastrofą budowlaną jest niezamierzone, gwałtowne zniszczenie obiektu budowlanego lub jego części, a także konstrukcyjnych elementów rusztowań, elementów </w:t>
      </w:r>
      <w:r w:rsidRPr="00243E84">
        <w:rPr>
          <w:rFonts w:ascii="Times New Roman" w:hAnsi="Times New Roman" w:cs="Times New Roman"/>
          <w:bCs/>
          <w:color w:val="000000"/>
        </w:rPr>
        <w:t>urządzeń formujących, ścianek szczelnych i obudowy wykopów.</w:t>
      </w: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 xml:space="preserve"> </w:t>
      </w:r>
      <w:r w:rsidRPr="00243E84">
        <w:rPr>
          <w:rFonts w:ascii="Times New Roman" w:hAnsi="Times New Roman" w:cs="Times New Roman"/>
          <w:bCs/>
          <w:color w:val="000000"/>
        </w:rPr>
        <w:tab/>
      </w:r>
      <w:r w:rsidRPr="00243E84">
        <w:rPr>
          <w:rFonts w:ascii="Times New Roman" w:hAnsi="Times New Roman" w:cs="Times New Roman"/>
          <w:color w:val="000000"/>
        </w:rPr>
        <w:t>W przypadku katastrofy budowlanej, wystąpi emisja hałasu, a następnie emisja zanieczyszczeń do powietrza (pyłów) oraz emisja odpadów budowlanych.</w:t>
      </w:r>
    </w:p>
    <w:p w:rsidR="00845A76" w:rsidRPr="00243E84" w:rsidRDefault="009F52F3" w:rsidP="000C339D">
      <w:pPr>
        <w:pStyle w:val="Standard"/>
        <w:spacing w:line="360" w:lineRule="exact"/>
        <w:jc w:val="both"/>
        <w:rPr>
          <w:rFonts w:ascii="Times New Roman" w:hAnsi="Times New Roman" w:cs="Times New Roman"/>
        </w:rPr>
      </w:pPr>
      <w:r w:rsidRPr="00243E84">
        <w:rPr>
          <w:rFonts w:ascii="Times New Roman" w:hAnsi="Times New Roman" w:cs="Times New Roman"/>
          <w:color w:val="000000"/>
        </w:rPr>
        <w:lastRenderedPageBreak/>
        <w:tab/>
        <w:t>Awarią możliwą do wystąpienia jest pożar. W wyniku pożaru wystąpiłoby znaczące oddziaływanie na powietrze, gdyż pożar powoduję emisję związków: CO, CO2, SOx, NOx, lotne związki organiczne, całkowity węgiel organiczny, wielopierścieniowe węglowodory aromatyczne, dioksyny, furany, pyły, w tym metale ciężkie.</w:t>
      </w:r>
    </w:p>
    <w:p w:rsidR="00845A76" w:rsidRPr="00243E84" w:rsidRDefault="00845A76" w:rsidP="000C339D">
      <w:pPr>
        <w:pStyle w:val="Standard"/>
        <w:spacing w:line="360" w:lineRule="exact"/>
        <w:jc w:val="both"/>
        <w:rPr>
          <w:rFonts w:ascii="Times New Roman" w:hAnsi="Times New Roman" w:cs="Times New Roman"/>
          <w:color w:val="000000"/>
        </w:rPr>
      </w:pPr>
    </w:p>
    <w:p w:rsidR="00845A76" w:rsidRPr="00243E84" w:rsidRDefault="009F52F3">
      <w:pPr>
        <w:pStyle w:val="Standard"/>
        <w:spacing w:line="360" w:lineRule="auto"/>
        <w:jc w:val="both"/>
        <w:rPr>
          <w:rFonts w:ascii="Times New Roman" w:hAnsi="Times New Roman" w:cs="Times New Roman"/>
        </w:rPr>
      </w:pPr>
      <w:r w:rsidRPr="00243E84">
        <w:rPr>
          <w:rFonts w:ascii="Times New Roman" w:hAnsi="Times New Roman" w:cs="Times New Roman"/>
          <w:b/>
          <w:color w:val="000000"/>
        </w:rPr>
        <w:t>9.10. Oddziaływanie na etapie likwidacji</w:t>
      </w:r>
    </w:p>
    <w:p w:rsidR="002D5FC8" w:rsidRDefault="002D5FC8" w:rsidP="002676CB">
      <w:pPr>
        <w:pStyle w:val="Textbody"/>
        <w:tabs>
          <w:tab w:val="left" w:pos="0"/>
        </w:tabs>
        <w:spacing w:after="0" w:line="360" w:lineRule="exact"/>
        <w:jc w:val="both"/>
        <w:rPr>
          <w:rFonts w:ascii="Times New Roman" w:hAnsi="Times New Roman" w:cs="Times New Roman"/>
        </w:rPr>
      </w:pPr>
    </w:p>
    <w:p w:rsidR="00845A76" w:rsidRPr="00243E84" w:rsidRDefault="009F52F3" w:rsidP="002676CB">
      <w:pPr>
        <w:pStyle w:val="Textbody"/>
        <w:tabs>
          <w:tab w:val="left" w:pos="0"/>
        </w:tabs>
        <w:spacing w:after="0" w:line="360" w:lineRule="exact"/>
        <w:jc w:val="both"/>
        <w:rPr>
          <w:rFonts w:ascii="Times New Roman" w:hAnsi="Times New Roman" w:cs="Times New Roman"/>
        </w:rPr>
      </w:pPr>
      <w:r w:rsidRPr="00243E84">
        <w:rPr>
          <w:rFonts w:ascii="Times New Roman" w:hAnsi="Times New Roman" w:cs="Times New Roman"/>
        </w:rPr>
        <w:tab/>
        <w:t>Podczas likwidacji obiektu usunięte zostaną zgromadzone surowce, produkty gotowe oraz odpady. Usunięte zostaną maszyny i urządzenia. Obiekt zostanie wyczyszczony i zdezynfekowany.</w:t>
      </w:r>
    </w:p>
    <w:p w:rsidR="00845A76" w:rsidRPr="00243E84" w:rsidRDefault="009F52F3" w:rsidP="002676CB">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ab/>
        <w:t>Gdy wystąpi konieczność fizycznej likwidacji obiektu zdemontowane zostaną ruchome elementy wyposażenia oraz wszystkie urządzenia elektryczne i elektroniczne, które nadal mogą być wykorzystywane zgodnie z przeznaczeniem w innych tego typu obiektach.</w:t>
      </w:r>
    </w:p>
    <w:p w:rsidR="00845A76" w:rsidRPr="00243E84" w:rsidRDefault="009F52F3" w:rsidP="002676CB">
      <w:pPr>
        <w:pStyle w:val="Tekstpodstawowy32"/>
        <w:spacing w:line="360" w:lineRule="exact"/>
        <w:jc w:val="both"/>
        <w:rPr>
          <w:rFonts w:ascii="Times New Roman" w:eastAsia="Calibri" w:hAnsi="Times New Roman" w:cs="Times New Roman"/>
          <w:szCs w:val="24"/>
          <w:lang w:eastAsia="en-US"/>
        </w:rPr>
      </w:pPr>
      <w:r w:rsidRPr="00243E84">
        <w:rPr>
          <w:rFonts w:ascii="Times New Roman" w:eastAsia="Calibri" w:hAnsi="Times New Roman" w:cs="Times New Roman"/>
          <w:szCs w:val="24"/>
          <w:lang w:eastAsia="en-US"/>
        </w:rPr>
        <w:tab/>
        <w:t>Ewentualna likwidacja przedsięwzięcia (rozbiórka obiektów budowlanych) nie powinna powodować nadmiernych poziomów hałasu w środowisku. Emisja hałasu będzie ograniczona w czasie.</w:t>
      </w:r>
    </w:p>
    <w:p w:rsidR="00845A76" w:rsidRPr="00243E84" w:rsidRDefault="009F52F3" w:rsidP="002676CB">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ab/>
        <w:t>W wyniku fizycznej likwidacji obiektów budowlanych i infrastruktury powstawać będą odpady z grupy 17 (odpady materiałów budowlanych i wykończeniowych, złom metali).</w:t>
      </w:r>
    </w:p>
    <w:p w:rsidR="00845A76" w:rsidRPr="00243E84" w:rsidRDefault="00845A76" w:rsidP="002676CB">
      <w:pPr>
        <w:pStyle w:val="Standard"/>
        <w:tabs>
          <w:tab w:val="left" w:pos="0"/>
        </w:tabs>
        <w:spacing w:line="360" w:lineRule="exact"/>
        <w:jc w:val="both"/>
        <w:rPr>
          <w:rFonts w:ascii="Times New Roman" w:hAnsi="Times New Roman" w:cs="Times New Roman"/>
        </w:rPr>
      </w:pPr>
    </w:p>
    <w:p w:rsidR="00845A76" w:rsidRPr="00243E84" w:rsidRDefault="009F52F3">
      <w:pPr>
        <w:pStyle w:val="Standard"/>
        <w:tabs>
          <w:tab w:val="left" w:pos="0"/>
        </w:tabs>
        <w:spacing w:after="120" w:line="360" w:lineRule="auto"/>
        <w:jc w:val="both"/>
        <w:rPr>
          <w:rFonts w:ascii="Times New Roman" w:hAnsi="Times New Roman" w:cs="Times New Roman"/>
        </w:rPr>
      </w:pPr>
      <w:r w:rsidRPr="00243E84">
        <w:rPr>
          <w:rFonts w:ascii="Times New Roman" w:hAnsi="Times New Roman" w:cs="Times New Roman"/>
        </w:rPr>
        <w:t>Podczas likwidacji przedsięwzięcia mogą powstawać następujące rodzaje odpadów:</w:t>
      </w:r>
    </w:p>
    <w:tbl>
      <w:tblPr>
        <w:tblW w:w="9282" w:type="dxa"/>
        <w:tblInd w:w="-142" w:type="dxa"/>
        <w:tblLayout w:type="fixed"/>
        <w:tblCellMar>
          <w:left w:w="10" w:type="dxa"/>
          <w:right w:w="10" w:type="dxa"/>
        </w:tblCellMar>
        <w:tblLook w:val="0000"/>
      </w:tblPr>
      <w:tblGrid>
        <w:gridCol w:w="1135"/>
        <w:gridCol w:w="7107"/>
        <w:gridCol w:w="1040"/>
      </w:tblGrid>
      <w:tr w:rsidR="00845A76" w:rsidRPr="00243E84">
        <w:tc>
          <w:tcPr>
            <w:tcW w:w="1135" w:type="dxa"/>
            <w:tcBorders>
              <w:top w:val="double" w:sz="4" w:space="0" w:color="000000"/>
              <w:left w:val="doub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b/>
                <w:sz w:val="22"/>
                <w:szCs w:val="22"/>
              </w:rPr>
            </w:pPr>
            <w:r w:rsidRPr="002676CB">
              <w:rPr>
                <w:rFonts w:ascii="Times New Roman" w:hAnsi="Times New Roman" w:cs="Times New Roman"/>
                <w:b/>
                <w:sz w:val="22"/>
                <w:szCs w:val="22"/>
              </w:rPr>
              <w:t>17</w:t>
            </w:r>
          </w:p>
        </w:tc>
        <w:tc>
          <w:tcPr>
            <w:tcW w:w="7107" w:type="dxa"/>
            <w:tcBorders>
              <w:top w:val="double" w:sz="4" w:space="0" w:color="000000"/>
              <w:left w:val="sing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b/>
                <w:sz w:val="22"/>
                <w:szCs w:val="22"/>
              </w:rPr>
            </w:pPr>
            <w:r w:rsidRPr="002676CB">
              <w:rPr>
                <w:rFonts w:ascii="Times New Roman" w:hAnsi="Times New Roman" w:cs="Times New Roman"/>
                <w:b/>
                <w:sz w:val="22"/>
                <w:szCs w:val="22"/>
              </w:rPr>
              <w:t>Odpady z budowy, remontów i demontażu obiektów budowlanych oraz infrastruktury drogowej (włączając glebę i ziemię z terenów zanieczyszczonych)</w:t>
            </w:r>
          </w:p>
        </w:tc>
        <w:tc>
          <w:tcPr>
            <w:tcW w:w="1040" w:type="dxa"/>
            <w:tcBorders>
              <w:top w:val="double" w:sz="4" w:space="0" w:color="000000"/>
              <w:left w:val="single" w:sz="4" w:space="0" w:color="000000"/>
              <w:bottom w:val="doub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b/>
                <w:sz w:val="22"/>
                <w:szCs w:val="22"/>
              </w:rPr>
            </w:pPr>
            <w:r w:rsidRPr="002676CB">
              <w:rPr>
                <w:rFonts w:ascii="Times New Roman" w:hAnsi="Times New Roman" w:cs="Times New Roman"/>
                <w:b/>
                <w:sz w:val="22"/>
                <w:szCs w:val="22"/>
              </w:rPr>
              <w:t>Mg</w:t>
            </w:r>
          </w:p>
        </w:tc>
      </w:tr>
      <w:tr w:rsidR="00845A76" w:rsidRPr="00243E84">
        <w:tc>
          <w:tcPr>
            <w:tcW w:w="1135" w:type="dxa"/>
            <w:tcBorders>
              <w:top w:val="doub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17 01 01</w:t>
            </w:r>
          </w:p>
        </w:tc>
        <w:tc>
          <w:tcPr>
            <w:tcW w:w="7107" w:type="dxa"/>
            <w:tcBorders>
              <w:top w:val="doub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Odpady betonu oraz gruz betonowy z rozbiórek i remontów</w:t>
            </w:r>
          </w:p>
        </w:tc>
        <w:tc>
          <w:tcPr>
            <w:tcW w:w="1040" w:type="dxa"/>
            <w:tcBorders>
              <w:top w:val="double" w:sz="4" w:space="0" w:color="000000"/>
              <w:left w:val="single" w:sz="4" w:space="0" w:color="000000"/>
              <w:bottom w:val="sing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1500</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17 01 07</w:t>
            </w:r>
          </w:p>
        </w:tc>
        <w:tc>
          <w:tcPr>
            <w:tcW w:w="710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Zmieszane odpady z betonu, gruzu ceglanego, odpadowych materiałów ceramicznych i elementów wyposażenia inne niż wymienione w 17 01 06</w:t>
            </w:r>
          </w:p>
        </w:tc>
        <w:tc>
          <w:tcPr>
            <w:tcW w:w="1040" w:type="dxa"/>
            <w:tcBorders>
              <w:top w:val="single" w:sz="4" w:space="0" w:color="000000"/>
              <w:left w:val="single" w:sz="4" w:space="0" w:color="000000"/>
              <w:bottom w:val="sing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5000</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17 02 01</w:t>
            </w:r>
          </w:p>
        </w:tc>
        <w:tc>
          <w:tcPr>
            <w:tcW w:w="710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Drewno</w:t>
            </w:r>
          </w:p>
        </w:tc>
        <w:tc>
          <w:tcPr>
            <w:tcW w:w="1040" w:type="dxa"/>
            <w:tcBorders>
              <w:top w:val="single" w:sz="4" w:space="0" w:color="000000"/>
              <w:left w:val="single" w:sz="4" w:space="0" w:color="000000"/>
              <w:bottom w:val="sing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10</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17 02 02</w:t>
            </w:r>
          </w:p>
        </w:tc>
        <w:tc>
          <w:tcPr>
            <w:tcW w:w="710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Szkło</w:t>
            </w:r>
          </w:p>
        </w:tc>
        <w:tc>
          <w:tcPr>
            <w:tcW w:w="1040" w:type="dxa"/>
            <w:tcBorders>
              <w:top w:val="single" w:sz="4" w:space="0" w:color="000000"/>
              <w:left w:val="single" w:sz="4" w:space="0" w:color="000000"/>
              <w:bottom w:val="sing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17 02 03</w:t>
            </w:r>
          </w:p>
        </w:tc>
        <w:tc>
          <w:tcPr>
            <w:tcW w:w="710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Tworzywa sztuczne</w:t>
            </w:r>
          </w:p>
        </w:tc>
        <w:tc>
          <w:tcPr>
            <w:tcW w:w="1040" w:type="dxa"/>
            <w:tcBorders>
              <w:top w:val="single" w:sz="4" w:space="0" w:color="000000"/>
              <w:left w:val="single" w:sz="4" w:space="0" w:color="000000"/>
              <w:bottom w:val="sing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2</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17 03 80</w:t>
            </w:r>
          </w:p>
        </w:tc>
        <w:tc>
          <w:tcPr>
            <w:tcW w:w="710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Odpadowa papa</w:t>
            </w:r>
          </w:p>
        </w:tc>
        <w:tc>
          <w:tcPr>
            <w:tcW w:w="1040" w:type="dxa"/>
            <w:tcBorders>
              <w:top w:val="single" w:sz="4" w:space="0" w:color="000000"/>
              <w:left w:val="single" w:sz="4" w:space="0" w:color="000000"/>
              <w:bottom w:val="sing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5</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17 04 07</w:t>
            </w:r>
          </w:p>
        </w:tc>
        <w:tc>
          <w:tcPr>
            <w:tcW w:w="710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Mieszaniny metali</w:t>
            </w:r>
          </w:p>
        </w:tc>
        <w:tc>
          <w:tcPr>
            <w:tcW w:w="1040" w:type="dxa"/>
            <w:tcBorders>
              <w:top w:val="single" w:sz="4" w:space="0" w:color="000000"/>
              <w:left w:val="single" w:sz="4" w:space="0" w:color="000000"/>
              <w:bottom w:val="sing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50</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17 04 11</w:t>
            </w:r>
          </w:p>
        </w:tc>
        <w:tc>
          <w:tcPr>
            <w:tcW w:w="710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Kable inne niż wymienione w 17 04 10</w:t>
            </w:r>
          </w:p>
        </w:tc>
        <w:tc>
          <w:tcPr>
            <w:tcW w:w="1040" w:type="dxa"/>
            <w:tcBorders>
              <w:top w:val="single" w:sz="4" w:space="0" w:color="000000"/>
              <w:left w:val="single" w:sz="4" w:space="0" w:color="000000"/>
              <w:bottom w:val="sing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2</w:t>
            </w:r>
          </w:p>
        </w:tc>
      </w:tr>
      <w:tr w:rsidR="00845A76" w:rsidRPr="00243E84">
        <w:tc>
          <w:tcPr>
            <w:tcW w:w="1135"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17 09 04</w:t>
            </w:r>
          </w:p>
        </w:tc>
        <w:tc>
          <w:tcPr>
            <w:tcW w:w="7107"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Zmieszane odpady z budowy, remontów i demontażu inne niż wymienione w 17 09 01, 17 09 02 i 17 09 03</w:t>
            </w:r>
          </w:p>
        </w:tc>
        <w:tc>
          <w:tcPr>
            <w:tcW w:w="1040" w:type="dxa"/>
            <w:tcBorders>
              <w:top w:val="single" w:sz="4" w:space="0" w:color="000000"/>
              <w:left w:val="single" w:sz="4" w:space="0" w:color="000000"/>
              <w:bottom w:val="doub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rsidP="002676CB">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50</w:t>
            </w:r>
          </w:p>
        </w:tc>
      </w:tr>
    </w:tbl>
    <w:p w:rsidR="00845A76" w:rsidRPr="00243E84" w:rsidRDefault="00845A76" w:rsidP="002676CB">
      <w:pPr>
        <w:pStyle w:val="Tekstpodstawowy2"/>
        <w:spacing w:after="0" w:line="360" w:lineRule="exact"/>
        <w:jc w:val="both"/>
        <w:rPr>
          <w:rFonts w:ascii="Times New Roman" w:hAnsi="Times New Roman" w:cs="Times New Roman"/>
        </w:rPr>
      </w:pPr>
    </w:p>
    <w:p w:rsidR="002676CB" w:rsidRDefault="009F52F3" w:rsidP="002676CB">
      <w:pPr>
        <w:pStyle w:val="Tekstpodstawowy2"/>
        <w:spacing w:after="0" w:line="360" w:lineRule="exact"/>
        <w:jc w:val="both"/>
        <w:rPr>
          <w:rFonts w:ascii="Times New Roman" w:hAnsi="Times New Roman" w:cs="Times New Roman"/>
        </w:rPr>
      </w:pPr>
      <w:r w:rsidRPr="00243E84">
        <w:rPr>
          <w:rFonts w:ascii="Times New Roman" w:hAnsi="Times New Roman" w:cs="Times New Roman"/>
        </w:rPr>
        <w:tab/>
        <w:t>Fizyczna likwidacja obiektu zostanie zlecona specjalistycznej firmie, która przejmie obowiązek właściwego postępowania z powstającymi wówczas odpadami.</w:t>
      </w:r>
    </w:p>
    <w:p w:rsidR="002676CB" w:rsidRDefault="002676CB">
      <w:pPr>
        <w:rPr>
          <w:rFonts w:ascii="Times New Roman" w:hAnsi="Times New Roman" w:cs="Times New Roman"/>
        </w:rPr>
      </w:pPr>
      <w:r>
        <w:rPr>
          <w:rFonts w:ascii="Times New Roman" w:hAnsi="Times New Roman" w:cs="Times New Roman"/>
        </w:rPr>
        <w:br w:type="page"/>
      </w:r>
    </w:p>
    <w:p w:rsidR="00845A76" w:rsidRPr="00243E84" w:rsidRDefault="009F52F3" w:rsidP="002676CB">
      <w:pPr>
        <w:pStyle w:val="Tekstpodstawowy2"/>
        <w:spacing w:line="360" w:lineRule="exact"/>
        <w:jc w:val="both"/>
        <w:rPr>
          <w:rFonts w:ascii="Times New Roman" w:hAnsi="Times New Roman" w:cs="Times New Roman"/>
        </w:rPr>
      </w:pPr>
      <w:r w:rsidRPr="00243E84">
        <w:rPr>
          <w:rFonts w:ascii="Times New Roman" w:hAnsi="Times New Roman" w:cs="Times New Roman"/>
        </w:rPr>
        <w:lastRenderedPageBreak/>
        <w:tab/>
        <w:t>Sposób i miejsce magazynowania oraz dalsze zagospodarowanie poszczególnych rodzajów odpadów, powstających podczas likwidacji przedsięwzięcia zestawiono poniżej:</w:t>
      </w:r>
    </w:p>
    <w:tbl>
      <w:tblPr>
        <w:tblW w:w="9282" w:type="dxa"/>
        <w:tblInd w:w="-142" w:type="dxa"/>
        <w:tblLayout w:type="fixed"/>
        <w:tblCellMar>
          <w:left w:w="10" w:type="dxa"/>
          <w:right w:w="10" w:type="dxa"/>
        </w:tblCellMar>
        <w:tblLook w:val="0000"/>
      </w:tblPr>
      <w:tblGrid>
        <w:gridCol w:w="1135"/>
        <w:gridCol w:w="3969"/>
        <w:gridCol w:w="4178"/>
      </w:tblGrid>
      <w:tr w:rsidR="00845A76" w:rsidRPr="00243E84">
        <w:tc>
          <w:tcPr>
            <w:tcW w:w="1135" w:type="dxa"/>
            <w:tcBorders>
              <w:top w:val="double" w:sz="4" w:space="0" w:color="000000"/>
              <w:left w:val="doub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b/>
                <w:sz w:val="22"/>
                <w:szCs w:val="22"/>
              </w:rPr>
            </w:pPr>
            <w:r w:rsidRPr="002676CB">
              <w:rPr>
                <w:rFonts w:ascii="Times New Roman" w:hAnsi="Times New Roman" w:cs="Times New Roman"/>
                <w:b/>
                <w:sz w:val="22"/>
                <w:szCs w:val="22"/>
              </w:rPr>
              <w:t>Kod odpadu</w:t>
            </w:r>
          </w:p>
        </w:tc>
        <w:tc>
          <w:tcPr>
            <w:tcW w:w="3969" w:type="dxa"/>
            <w:tcBorders>
              <w:top w:val="double" w:sz="4" w:space="0" w:color="000000"/>
              <w:left w:val="single" w:sz="4" w:space="0" w:color="000000"/>
              <w:bottom w:val="double" w:sz="4" w:space="0" w:color="000000"/>
              <w:right w:val="single" w:sz="4" w:space="0" w:color="000000"/>
            </w:tcBorders>
            <w:shd w:val="clear" w:color="auto" w:fill="auto"/>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b/>
                <w:sz w:val="22"/>
                <w:szCs w:val="22"/>
              </w:rPr>
            </w:pPr>
            <w:r w:rsidRPr="002676CB">
              <w:rPr>
                <w:rFonts w:ascii="Times New Roman" w:hAnsi="Times New Roman" w:cs="Times New Roman"/>
                <w:b/>
                <w:sz w:val="22"/>
                <w:szCs w:val="22"/>
              </w:rPr>
              <w:t>Rodzaj odpadu</w:t>
            </w:r>
          </w:p>
        </w:tc>
        <w:tc>
          <w:tcPr>
            <w:tcW w:w="4178" w:type="dxa"/>
            <w:tcBorders>
              <w:top w:val="double" w:sz="4" w:space="0" w:color="000000"/>
              <w:left w:val="single" w:sz="4" w:space="0" w:color="000000"/>
              <w:bottom w:val="double" w:sz="4" w:space="0" w:color="000000"/>
              <w:right w:val="double" w:sz="4" w:space="0" w:color="000000"/>
            </w:tcBorders>
            <w:shd w:val="clear" w:color="auto" w:fill="auto"/>
            <w:tcMar>
              <w:top w:w="0" w:type="dxa"/>
              <w:left w:w="70" w:type="dxa"/>
              <w:bottom w:w="0" w:type="dxa"/>
              <w:right w:w="70" w:type="dxa"/>
            </w:tcMar>
            <w:vAlign w:val="center"/>
          </w:tcPr>
          <w:p w:rsidR="00845A76" w:rsidRPr="002676CB" w:rsidRDefault="009F52F3">
            <w:pPr>
              <w:pStyle w:val="Tekstpodstawowy311"/>
              <w:widowControl w:val="0"/>
              <w:jc w:val="both"/>
              <w:rPr>
                <w:b/>
                <w:sz w:val="22"/>
                <w:szCs w:val="22"/>
              </w:rPr>
            </w:pPr>
            <w:r w:rsidRPr="002676CB">
              <w:rPr>
                <w:b/>
                <w:sz w:val="22"/>
                <w:szCs w:val="22"/>
              </w:rPr>
              <w:t>Sposób i miejsce magazynowania, dalsze zagospodarowanie</w:t>
            </w:r>
          </w:p>
        </w:tc>
      </w:tr>
      <w:tr w:rsidR="00845A76" w:rsidRPr="00243E84">
        <w:tc>
          <w:tcPr>
            <w:tcW w:w="1135" w:type="dxa"/>
            <w:tcBorders>
              <w:top w:val="doub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17 01 01</w:t>
            </w:r>
          </w:p>
        </w:tc>
        <w:tc>
          <w:tcPr>
            <w:tcW w:w="3969" w:type="dxa"/>
            <w:tcBorders>
              <w:top w:val="doub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Odpady betonu oraz gruz betonowy z rozbiórek i remontów</w:t>
            </w:r>
          </w:p>
        </w:tc>
        <w:tc>
          <w:tcPr>
            <w:tcW w:w="4178" w:type="dxa"/>
            <w:tcBorders>
              <w:top w:val="doub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Na terenie zakładu, w szczelnym pojemniku, przekazywane wyspecjalizowanym firmom do przetworzenia</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17 01 07</w:t>
            </w:r>
          </w:p>
        </w:tc>
        <w:tc>
          <w:tcPr>
            <w:tcW w:w="396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Zmieszane odpady z betonu, gruzu ceglanego, odpadowych materiałów ceramicznych i elementów wyposażenia inne niż wymienione w 17 01 06</w:t>
            </w:r>
          </w:p>
        </w:tc>
        <w:tc>
          <w:tcPr>
            <w:tcW w:w="4178"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Na terenie zakładu, w szczelnym pojemniku, przekazywane wyspecjalizowanym firmom do przetworzenia</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17 02 01</w:t>
            </w:r>
          </w:p>
        </w:tc>
        <w:tc>
          <w:tcPr>
            <w:tcW w:w="396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Drewno</w:t>
            </w:r>
          </w:p>
        </w:tc>
        <w:tc>
          <w:tcPr>
            <w:tcW w:w="4178"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Na terenie zakładu, w szczelnym pojemniku, przekazywane wyspecjalizowanym firmom do przetworzenia</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17 02 02</w:t>
            </w:r>
          </w:p>
        </w:tc>
        <w:tc>
          <w:tcPr>
            <w:tcW w:w="396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Szkło</w:t>
            </w:r>
          </w:p>
        </w:tc>
        <w:tc>
          <w:tcPr>
            <w:tcW w:w="4178"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Na terenie zakładu, w szczelnym pojemniku, przekazywane wyspecjalizowanym firmom do przetworzenia</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17 02 03</w:t>
            </w:r>
          </w:p>
        </w:tc>
        <w:tc>
          <w:tcPr>
            <w:tcW w:w="396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Tworzywa sztuczne</w:t>
            </w:r>
          </w:p>
        </w:tc>
        <w:tc>
          <w:tcPr>
            <w:tcW w:w="4178"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Na terenie zakładu, w szczelnym pojemniku, przekazywane wyspecjalizowanym firmom do przetworzenia</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17 03 80</w:t>
            </w:r>
          </w:p>
        </w:tc>
        <w:tc>
          <w:tcPr>
            <w:tcW w:w="396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Odpadowa papa</w:t>
            </w:r>
          </w:p>
        </w:tc>
        <w:tc>
          <w:tcPr>
            <w:tcW w:w="4178"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Na terenie zakładu, w szczelnym pojemniku, przekazywane wyspecjalizowanym firmom do przetworzenia</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17 04 07</w:t>
            </w:r>
          </w:p>
        </w:tc>
        <w:tc>
          <w:tcPr>
            <w:tcW w:w="396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Mieszaniny metali</w:t>
            </w:r>
          </w:p>
        </w:tc>
        <w:tc>
          <w:tcPr>
            <w:tcW w:w="4178"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Na terenie zakładu, w szczelnym pojemniku, przekazywane wyspecjalizowanym firmom do przetworzenia</w:t>
            </w:r>
          </w:p>
        </w:tc>
      </w:tr>
      <w:tr w:rsidR="00845A76" w:rsidRPr="00243E84">
        <w:tc>
          <w:tcPr>
            <w:tcW w:w="1135" w:type="dxa"/>
            <w:tcBorders>
              <w:top w:val="single" w:sz="4" w:space="0" w:color="000000"/>
              <w:left w:val="doub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17 04 11</w:t>
            </w:r>
          </w:p>
        </w:tc>
        <w:tc>
          <w:tcPr>
            <w:tcW w:w="396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Kable inne niż wymienione w 17 04 10</w:t>
            </w:r>
          </w:p>
        </w:tc>
        <w:tc>
          <w:tcPr>
            <w:tcW w:w="4178" w:type="dxa"/>
            <w:tcBorders>
              <w:top w:val="single" w:sz="4" w:space="0" w:color="000000"/>
              <w:left w:val="single" w:sz="4" w:space="0" w:color="000000"/>
              <w:bottom w:val="single" w:sz="4" w:space="0" w:color="000000"/>
              <w:right w:val="double" w:sz="4" w:space="0" w:color="000000"/>
            </w:tcBorders>
            <w:tcMar>
              <w:top w:w="0" w:type="dxa"/>
              <w:left w:w="70" w:type="dxa"/>
              <w:bottom w:w="0" w:type="dxa"/>
              <w:right w:w="70" w:type="dxa"/>
            </w:tcMa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Na terenie zakładu, w szczelnym pojemniku, przekazywane wyspecjalizowanym firmom do przetworzenia</w:t>
            </w:r>
          </w:p>
        </w:tc>
      </w:tr>
      <w:tr w:rsidR="00845A76" w:rsidRPr="00243E84">
        <w:tc>
          <w:tcPr>
            <w:tcW w:w="1135"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17 09 04</w:t>
            </w:r>
          </w:p>
        </w:tc>
        <w:tc>
          <w:tcPr>
            <w:tcW w:w="3969"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Zmieszane odpady z budowy, remontów i demontażu inne niż wymienione w 17 09 01, 17 09 02 i 17 09 03</w:t>
            </w:r>
          </w:p>
        </w:tc>
        <w:tc>
          <w:tcPr>
            <w:tcW w:w="4178"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tcPr>
          <w:p w:rsidR="00845A76" w:rsidRPr="002676CB" w:rsidRDefault="009F52F3">
            <w:pPr>
              <w:pStyle w:val="Standard"/>
              <w:widowControl w:val="0"/>
              <w:jc w:val="both"/>
              <w:rPr>
                <w:rFonts w:ascii="Times New Roman" w:hAnsi="Times New Roman" w:cs="Times New Roman"/>
                <w:sz w:val="22"/>
                <w:szCs w:val="22"/>
              </w:rPr>
            </w:pPr>
            <w:r w:rsidRPr="002676CB">
              <w:rPr>
                <w:rFonts w:ascii="Times New Roman" w:hAnsi="Times New Roman" w:cs="Times New Roman"/>
                <w:sz w:val="22"/>
                <w:szCs w:val="22"/>
              </w:rPr>
              <w:t>Na terenie zakładu, w szczelnym pojemniku, przekazywane wyspecjalizowanym firmom do przetworzenia</w:t>
            </w:r>
          </w:p>
        </w:tc>
      </w:tr>
    </w:tbl>
    <w:p w:rsidR="00845A76" w:rsidRPr="00243E84" w:rsidRDefault="00845A76" w:rsidP="002676CB">
      <w:pPr>
        <w:pStyle w:val="Standard"/>
        <w:tabs>
          <w:tab w:val="left" w:pos="567"/>
        </w:tabs>
        <w:spacing w:line="360" w:lineRule="exact"/>
        <w:jc w:val="both"/>
        <w:rPr>
          <w:rFonts w:ascii="Times New Roman" w:hAnsi="Times New Roman" w:cs="Times New Roman"/>
        </w:rPr>
      </w:pPr>
    </w:p>
    <w:p w:rsidR="00845A76" w:rsidRPr="00243E84" w:rsidRDefault="009F52F3" w:rsidP="002676CB">
      <w:pPr>
        <w:pStyle w:val="Standard"/>
        <w:tabs>
          <w:tab w:val="left" w:pos="567"/>
        </w:tabs>
        <w:spacing w:line="360" w:lineRule="exact"/>
        <w:jc w:val="both"/>
        <w:rPr>
          <w:rFonts w:ascii="Times New Roman" w:hAnsi="Times New Roman" w:cs="Times New Roman"/>
        </w:rPr>
      </w:pPr>
      <w:r w:rsidRPr="00243E84">
        <w:rPr>
          <w:rFonts w:ascii="Times New Roman" w:hAnsi="Times New Roman" w:cs="Times New Roman"/>
        </w:rPr>
        <w:tab/>
        <w:t>Sposoby zapobiegania powstawaniu odpadów lub ograniczania ilości odpadów i ich negatywnego oddziaływania na środowisko na poszczególnych etapach inwestycji:</w:t>
      </w:r>
    </w:p>
    <w:p w:rsidR="00845A76" w:rsidRPr="00243E84" w:rsidRDefault="009F52F3" w:rsidP="002676CB">
      <w:pPr>
        <w:pStyle w:val="Standard"/>
        <w:numPr>
          <w:ilvl w:val="0"/>
          <w:numId w:val="2"/>
        </w:numPr>
        <w:tabs>
          <w:tab w:val="left" w:pos="1134"/>
        </w:tabs>
        <w:spacing w:line="360" w:lineRule="exact"/>
        <w:ind w:left="567" w:hanging="567"/>
        <w:jc w:val="both"/>
        <w:rPr>
          <w:rFonts w:ascii="Times New Roman" w:hAnsi="Times New Roman" w:cs="Times New Roman"/>
        </w:rPr>
      </w:pPr>
      <w:r w:rsidRPr="00243E84">
        <w:rPr>
          <w:rFonts w:ascii="Times New Roman" w:hAnsi="Times New Roman" w:cs="Times New Roman"/>
        </w:rPr>
        <w:t xml:space="preserve">na etapie przebudowy – zapobieganie powstawaniu odpadów lub ograniczanie ilości odpadów i ich negatywnego oddziaływania na środowisko będzie realizowane poprzez zakup materiałów budowlanych w odpowiednio dużych opakowaniach zbiorczych </w:t>
      </w:r>
      <w:r w:rsidRPr="00243E84">
        <w:rPr>
          <w:rFonts w:ascii="Times New Roman" w:hAnsi="Times New Roman" w:cs="Times New Roman"/>
        </w:rPr>
        <w:br/>
        <w:t>i ilościach adekwatnych do planowanego zużycia;</w:t>
      </w:r>
    </w:p>
    <w:p w:rsidR="00845A76" w:rsidRPr="00243E84" w:rsidRDefault="009F52F3" w:rsidP="002676CB">
      <w:pPr>
        <w:pStyle w:val="Standard"/>
        <w:numPr>
          <w:ilvl w:val="0"/>
          <w:numId w:val="2"/>
        </w:numPr>
        <w:tabs>
          <w:tab w:val="left" w:pos="1134"/>
        </w:tabs>
        <w:spacing w:line="360" w:lineRule="exact"/>
        <w:ind w:left="567" w:hanging="567"/>
        <w:jc w:val="both"/>
        <w:rPr>
          <w:rFonts w:ascii="Times New Roman" w:hAnsi="Times New Roman" w:cs="Times New Roman"/>
        </w:rPr>
      </w:pPr>
      <w:r w:rsidRPr="00243E84">
        <w:rPr>
          <w:rFonts w:ascii="Times New Roman" w:hAnsi="Times New Roman" w:cs="Times New Roman"/>
        </w:rPr>
        <w:t>na etapie likwidacji przedsięwzięcia – nie jest możliwe uniknięcie powstawania odpadów; odpady będą gromadzone selektywnie i przekazywane do przetworzenia lub specjalistycznym jednostkom.</w:t>
      </w:r>
    </w:p>
    <w:p w:rsidR="00845A76" w:rsidRPr="00243E84" w:rsidRDefault="009F52F3" w:rsidP="002676CB">
      <w:pPr>
        <w:pStyle w:val="Standard"/>
        <w:tabs>
          <w:tab w:val="left" w:pos="567"/>
        </w:tabs>
        <w:spacing w:line="360" w:lineRule="exact"/>
        <w:jc w:val="both"/>
        <w:rPr>
          <w:rFonts w:ascii="Times New Roman" w:hAnsi="Times New Roman" w:cs="Times New Roman"/>
        </w:rPr>
      </w:pPr>
      <w:r w:rsidRPr="00243E84">
        <w:rPr>
          <w:rFonts w:ascii="Times New Roman" w:hAnsi="Times New Roman" w:cs="Times New Roman"/>
        </w:rPr>
        <w:tab/>
      </w:r>
    </w:p>
    <w:p w:rsidR="00845A76" w:rsidRPr="00243E84" w:rsidRDefault="009F52F3" w:rsidP="002676CB">
      <w:pPr>
        <w:pStyle w:val="Standard"/>
        <w:tabs>
          <w:tab w:val="left" w:pos="567"/>
        </w:tabs>
        <w:spacing w:line="360" w:lineRule="exact"/>
        <w:jc w:val="both"/>
        <w:rPr>
          <w:rFonts w:ascii="Times New Roman" w:hAnsi="Times New Roman" w:cs="Times New Roman"/>
        </w:rPr>
      </w:pPr>
      <w:r w:rsidRPr="00243E84">
        <w:rPr>
          <w:rFonts w:ascii="Times New Roman" w:hAnsi="Times New Roman" w:cs="Times New Roman"/>
        </w:rPr>
        <w:tab/>
        <w:t>Wystąpi również zwiększone zapotrzebowanie na wodę – na potrzeby bytowe robotników budowlanych. Powstawać będą ścieki bytowe robotników, które będą odprowadzane systemem kanalizacji sanitarnej do oczyszczalni ścieków.</w:t>
      </w:r>
    </w:p>
    <w:p w:rsidR="00845A76" w:rsidRPr="00243E84" w:rsidRDefault="009F52F3" w:rsidP="002676CB">
      <w:pPr>
        <w:pStyle w:val="Standard"/>
        <w:tabs>
          <w:tab w:val="left" w:pos="567"/>
        </w:tabs>
        <w:spacing w:line="360" w:lineRule="exact"/>
        <w:jc w:val="both"/>
        <w:rPr>
          <w:rFonts w:ascii="Times New Roman" w:hAnsi="Times New Roman" w:cs="Times New Roman"/>
        </w:rPr>
      </w:pPr>
      <w:r w:rsidRPr="00243E84">
        <w:rPr>
          <w:rFonts w:ascii="Times New Roman" w:hAnsi="Times New Roman" w:cs="Times New Roman"/>
          <w:b/>
          <w:color w:val="000000"/>
        </w:rPr>
        <w:lastRenderedPageBreak/>
        <w:tab/>
      </w:r>
      <w:r w:rsidRPr="00243E84">
        <w:rPr>
          <w:rFonts w:ascii="Times New Roman" w:hAnsi="Times New Roman" w:cs="Times New Roman"/>
          <w:color w:val="000000"/>
        </w:rPr>
        <w:t>Roboty ziemne i budowlane powodujące hałas związane będą z wykorzystaniem koparki, spychacza, betoniarki, z cięciem metalu i drewna, z ruchem ładowarki, dźwigu, manewrami innych pojazdów. Na podstawie własnych analiz oszacowano, że dla bardzo intensywnych prac budowlanych (maszyny budowlane, prace przeładunkowe i manewry pojazdów) skorygowany równoważny poziom mocy akustycznej zastępczego źródła punktowego L</w:t>
      </w:r>
      <w:r w:rsidRPr="00243E84">
        <w:rPr>
          <w:rFonts w:ascii="Times New Roman" w:hAnsi="Times New Roman" w:cs="Times New Roman"/>
          <w:color w:val="000000"/>
          <w:vertAlign w:val="subscript"/>
        </w:rPr>
        <w:t>WAeq8h</w:t>
      </w:r>
      <w:r w:rsidRPr="00243E84">
        <w:rPr>
          <w:rFonts w:ascii="Times New Roman" w:hAnsi="Times New Roman" w:cs="Times New Roman"/>
          <w:color w:val="000000"/>
        </w:rPr>
        <w:t xml:space="preserve"> = 103,6 dB, </w:t>
      </w:r>
      <w:r w:rsidRPr="00243E84">
        <w:rPr>
          <w:rFonts w:ascii="Times New Roman" w:hAnsi="Times New Roman" w:cs="Times New Roman"/>
          <w:color w:val="000000"/>
        </w:rPr>
        <w:br/>
        <w:t>a zasięg hałasu o poziomie L</w:t>
      </w:r>
      <w:r w:rsidRPr="00243E84">
        <w:rPr>
          <w:rFonts w:ascii="Times New Roman" w:hAnsi="Times New Roman" w:cs="Times New Roman"/>
          <w:color w:val="000000"/>
          <w:vertAlign w:val="subscript"/>
        </w:rPr>
        <w:t>Aeq8h</w:t>
      </w:r>
      <w:r w:rsidRPr="00243E84">
        <w:rPr>
          <w:rFonts w:ascii="Times New Roman" w:hAnsi="Times New Roman" w:cs="Times New Roman"/>
          <w:color w:val="000000"/>
        </w:rPr>
        <w:t xml:space="preserve"> ≥45 dB wynosi maksymalnie 230 m od miejsca wykonywania robót. Oddziaływanie akustyczne na otoczenie robót wykonywanych w fazie ew. kompletnej likwidacji zakładu byłoby większe niż w trakcie budowy - przede wszystkim w związku </w:t>
      </w:r>
      <w:r w:rsidRPr="00243E84">
        <w:rPr>
          <w:rFonts w:ascii="Times New Roman" w:hAnsi="Times New Roman" w:cs="Times New Roman"/>
          <w:color w:val="000000"/>
        </w:rPr>
        <w:br/>
        <w:t xml:space="preserve">z mechanicznym rozcinaniem konstrukcji, rozkruszaniem fundamentów oraz załadunkiem </w:t>
      </w:r>
      <w:r w:rsidRPr="00243E84">
        <w:rPr>
          <w:rFonts w:ascii="Times New Roman" w:hAnsi="Times New Roman" w:cs="Times New Roman"/>
          <w:color w:val="000000"/>
        </w:rPr>
        <w:br/>
        <w:t>i intensywnym wywozem znacznych ilości odpadów budowlanych.</w:t>
      </w:r>
    </w:p>
    <w:p w:rsidR="00845A76" w:rsidRPr="00243E84" w:rsidRDefault="00845A76" w:rsidP="002676CB">
      <w:pPr>
        <w:pStyle w:val="Standard"/>
        <w:tabs>
          <w:tab w:val="left" w:pos="567"/>
        </w:tabs>
        <w:spacing w:line="360" w:lineRule="exact"/>
        <w:jc w:val="both"/>
        <w:rPr>
          <w:rFonts w:ascii="Times New Roman" w:hAnsi="Times New Roman" w:cs="Times New Roman"/>
          <w:color w:val="000000"/>
        </w:rPr>
      </w:pPr>
    </w:p>
    <w:p w:rsidR="00845A76" w:rsidRPr="00243E84" w:rsidRDefault="009F52F3" w:rsidP="002676CB">
      <w:pPr>
        <w:pStyle w:val="Standard"/>
        <w:tabs>
          <w:tab w:val="left" w:pos="567"/>
        </w:tabs>
        <w:spacing w:line="360" w:lineRule="exact"/>
        <w:ind w:left="426" w:hanging="426"/>
        <w:jc w:val="both"/>
        <w:rPr>
          <w:rFonts w:ascii="Times New Roman" w:hAnsi="Times New Roman" w:cs="Times New Roman"/>
          <w:b/>
          <w:bCs/>
        </w:rPr>
      </w:pPr>
      <w:r w:rsidRPr="00243E84">
        <w:rPr>
          <w:rFonts w:ascii="Times New Roman" w:hAnsi="Times New Roman" w:cs="Times New Roman"/>
          <w:b/>
          <w:bCs/>
          <w:color w:val="000000"/>
        </w:rPr>
        <w:t>10 OKREŚLENIE PRZEWIDYWANEGO ODDZIAŁYWANIA WARIANTU ALTERNATYWNEGO</w:t>
      </w:r>
    </w:p>
    <w:p w:rsidR="002676CB" w:rsidRDefault="002676CB" w:rsidP="002676CB">
      <w:pPr>
        <w:pStyle w:val="Standard"/>
        <w:tabs>
          <w:tab w:val="left" w:pos="567"/>
        </w:tabs>
        <w:spacing w:line="360" w:lineRule="exact"/>
        <w:jc w:val="both"/>
        <w:rPr>
          <w:rFonts w:ascii="Times New Roman" w:hAnsi="Times New Roman" w:cs="Times New Roman"/>
          <w:bCs/>
          <w:color w:val="000000"/>
        </w:rPr>
      </w:pPr>
    </w:p>
    <w:p w:rsidR="00845A76" w:rsidRPr="00243E84" w:rsidRDefault="009F52F3" w:rsidP="002676CB">
      <w:pPr>
        <w:pStyle w:val="Standard"/>
        <w:tabs>
          <w:tab w:val="left" w:pos="567"/>
        </w:tabs>
        <w:spacing w:line="360" w:lineRule="exact"/>
        <w:jc w:val="both"/>
        <w:rPr>
          <w:rFonts w:ascii="Times New Roman" w:hAnsi="Times New Roman" w:cs="Times New Roman"/>
        </w:rPr>
      </w:pPr>
      <w:r w:rsidRPr="00243E84">
        <w:rPr>
          <w:rFonts w:ascii="Times New Roman" w:hAnsi="Times New Roman" w:cs="Times New Roman"/>
          <w:bCs/>
          <w:color w:val="000000"/>
        </w:rPr>
        <w:tab/>
        <w:t xml:space="preserve">Zastosowanie wariantu alternatywnego na etapie eksploatacji wiąże się </w:t>
      </w:r>
      <w:r w:rsidRPr="00243E84">
        <w:rPr>
          <w:rFonts w:ascii="Times New Roman" w:hAnsi="Times New Roman" w:cs="Times New Roman"/>
          <w:color w:val="000000"/>
        </w:rPr>
        <w:t xml:space="preserve">ze zwiększeniem emisji hałasu i co za tym idzie pogorszeniem klimatu akustycznego. Jest to wariant mniej korzystny niż wariant </w:t>
      </w:r>
      <w:r w:rsidRPr="00243E84">
        <w:rPr>
          <w:rFonts w:ascii="Times New Roman" w:hAnsi="Times New Roman" w:cs="Times New Roman"/>
          <w:bCs/>
          <w:color w:val="000000"/>
        </w:rPr>
        <w:t>proponowany przez Wnioskodawcę.</w:t>
      </w:r>
    </w:p>
    <w:p w:rsidR="00845A76" w:rsidRPr="00243E84" w:rsidRDefault="00845A76" w:rsidP="002676CB">
      <w:pPr>
        <w:pStyle w:val="Standard"/>
        <w:tabs>
          <w:tab w:val="left" w:pos="567"/>
        </w:tabs>
        <w:spacing w:line="360" w:lineRule="exact"/>
        <w:jc w:val="both"/>
        <w:rPr>
          <w:rFonts w:ascii="Times New Roman" w:hAnsi="Times New Roman" w:cs="Times New Roman"/>
          <w:bCs/>
          <w:color w:val="000000"/>
        </w:rPr>
      </w:pPr>
    </w:p>
    <w:p w:rsidR="00845A76" w:rsidRPr="00243E84" w:rsidRDefault="009F52F3" w:rsidP="002676CB">
      <w:pPr>
        <w:pStyle w:val="Standard"/>
        <w:tabs>
          <w:tab w:val="left" w:pos="567"/>
        </w:tabs>
        <w:spacing w:line="360" w:lineRule="exact"/>
        <w:ind w:left="567" w:hanging="567"/>
        <w:jc w:val="both"/>
        <w:rPr>
          <w:rFonts w:ascii="Times New Roman" w:hAnsi="Times New Roman" w:cs="Times New Roman"/>
          <w:b/>
          <w:bCs/>
          <w:color w:val="000000"/>
        </w:rPr>
      </w:pPr>
      <w:r w:rsidRPr="00243E84">
        <w:rPr>
          <w:rFonts w:ascii="Times New Roman" w:hAnsi="Times New Roman" w:cs="Times New Roman"/>
          <w:b/>
          <w:bCs/>
          <w:color w:val="000000"/>
        </w:rPr>
        <w:t>11 OKREŚLENIE PRZEWIDYWANEGO ODDZIAŁYWANIA WARIANTU NAJKORZYSTNIEJSZEGO DLA ŚRODOWISKA WRAZ Z UZASADNIENIEM</w:t>
      </w:r>
    </w:p>
    <w:p w:rsidR="002676CB" w:rsidRDefault="002676CB" w:rsidP="002676CB">
      <w:pPr>
        <w:pStyle w:val="Standard"/>
        <w:tabs>
          <w:tab w:val="left" w:pos="567"/>
        </w:tabs>
        <w:spacing w:line="360" w:lineRule="exact"/>
        <w:jc w:val="both"/>
        <w:rPr>
          <w:rFonts w:ascii="Times New Roman" w:hAnsi="Times New Roman" w:cs="Times New Roman"/>
          <w:b/>
          <w:bCs/>
          <w:color w:val="000000"/>
        </w:rPr>
      </w:pPr>
    </w:p>
    <w:p w:rsidR="00845A76" w:rsidRPr="00243E84" w:rsidRDefault="009F52F3" w:rsidP="002676CB">
      <w:pPr>
        <w:pStyle w:val="Standard"/>
        <w:tabs>
          <w:tab w:val="left" w:pos="567"/>
        </w:tabs>
        <w:spacing w:line="360" w:lineRule="exact"/>
        <w:jc w:val="both"/>
        <w:rPr>
          <w:rFonts w:ascii="Times New Roman" w:hAnsi="Times New Roman" w:cs="Times New Roman"/>
        </w:rPr>
      </w:pPr>
      <w:r w:rsidRPr="00243E84">
        <w:rPr>
          <w:rFonts w:ascii="Times New Roman" w:hAnsi="Times New Roman" w:cs="Times New Roman"/>
          <w:b/>
          <w:bCs/>
          <w:color w:val="000000"/>
        </w:rPr>
        <w:tab/>
      </w:r>
      <w:r w:rsidRPr="00243E84">
        <w:rPr>
          <w:rFonts w:ascii="Times New Roman" w:hAnsi="Times New Roman" w:cs="Times New Roman"/>
          <w:color w:val="000000"/>
        </w:rPr>
        <w:t xml:space="preserve"> Analizując potencjalne oddziaływanie na środowisko wariantu proponowanego przez Wnioskodawcę,  oraz racjonalnego wariantu alternatywnego stwierdza się, że w przedmiotowym przypadku wariant proponowany przez Wnioskodawcę jest jednocześnie wariantem najkorzystniejszym dla środowiska, w związku z czym przewidywane oddziaływanie wariantu najkorzystniejszego dla środowiska jest tożsame z oddziaływaniem wariantu proponowanego przez Wnioskodawcę.</w:t>
      </w:r>
    </w:p>
    <w:p w:rsidR="002676CB" w:rsidRDefault="002676CB">
      <w:pPr>
        <w:rPr>
          <w:rFonts w:ascii="Times New Roman" w:hAnsi="Times New Roman" w:cs="Times New Roman"/>
          <w:color w:val="000000"/>
        </w:rPr>
      </w:pPr>
      <w:r>
        <w:rPr>
          <w:rFonts w:ascii="Times New Roman" w:hAnsi="Times New Roman" w:cs="Times New Roman"/>
          <w:color w:val="000000"/>
        </w:rPr>
        <w:br w:type="page"/>
      </w:r>
    </w:p>
    <w:p w:rsidR="00845A76" w:rsidRPr="00243E84" w:rsidRDefault="009F52F3" w:rsidP="002676CB">
      <w:pPr>
        <w:pStyle w:val="Standard"/>
        <w:tabs>
          <w:tab w:val="left" w:pos="567"/>
        </w:tabs>
        <w:spacing w:line="360" w:lineRule="auto"/>
        <w:ind w:left="426" w:hanging="426"/>
        <w:jc w:val="both"/>
        <w:rPr>
          <w:rFonts w:ascii="Times New Roman" w:hAnsi="Times New Roman" w:cs="Times New Roman"/>
          <w:b/>
          <w:bCs/>
        </w:rPr>
      </w:pPr>
      <w:r w:rsidRPr="00243E84">
        <w:rPr>
          <w:rFonts w:ascii="Times New Roman" w:hAnsi="Times New Roman" w:cs="Times New Roman"/>
          <w:b/>
          <w:bCs/>
          <w:color w:val="000000"/>
        </w:rPr>
        <w:lastRenderedPageBreak/>
        <w:t>12. PORÓWNANIE PROPONOWANEJ TECHNOLOGII Z TECHNOLOGIĄ SPEŁNIAJĄCĄ WYMAGANIA, O KTÓRYCH MOWA W ART. 143 USTAWY Z</w:t>
      </w:r>
      <w:r w:rsidR="002676CB">
        <w:rPr>
          <w:rFonts w:ascii="Times New Roman" w:hAnsi="Times New Roman" w:cs="Times New Roman"/>
          <w:b/>
          <w:bCs/>
          <w:color w:val="000000"/>
        </w:rPr>
        <w:t> </w:t>
      </w:r>
      <w:r w:rsidRPr="00243E84">
        <w:rPr>
          <w:rFonts w:ascii="Times New Roman" w:hAnsi="Times New Roman" w:cs="Times New Roman"/>
          <w:b/>
          <w:bCs/>
          <w:color w:val="000000"/>
        </w:rPr>
        <w:t>DNIA 27 KWIETNIA 2001 R. – PRAWO OCHRONY ŚRODOWISKA</w:t>
      </w:r>
    </w:p>
    <w:p w:rsidR="002676CB" w:rsidRDefault="002676CB" w:rsidP="00282A66">
      <w:pPr>
        <w:pStyle w:val="Standard"/>
        <w:tabs>
          <w:tab w:val="left" w:pos="567"/>
        </w:tabs>
        <w:spacing w:line="360" w:lineRule="exact"/>
        <w:jc w:val="both"/>
        <w:rPr>
          <w:rFonts w:ascii="Times New Roman" w:hAnsi="Times New Roman" w:cs="Times New Roman"/>
          <w:b/>
          <w:bCs/>
          <w:color w:val="000000"/>
        </w:rPr>
      </w:pPr>
    </w:p>
    <w:p w:rsidR="00845A76" w:rsidRPr="00243E84" w:rsidRDefault="009F52F3" w:rsidP="00282A66">
      <w:pPr>
        <w:pStyle w:val="Standard"/>
        <w:tabs>
          <w:tab w:val="left" w:pos="567"/>
        </w:tabs>
        <w:spacing w:line="360" w:lineRule="exact"/>
        <w:jc w:val="both"/>
        <w:rPr>
          <w:rFonts w:ascii="Times New Roman" w:hAnsi="Times New Roman" w:cs="Times New Roman"/>
        </w:rPr>
      </w:pPr>
      <w:r w:rsidRPr="00243E84">
        <w:rPr>
          <w:rFonts w:ascii="Times New Roman" w:hAnsi="Times New Roman" w:cs="Times New Roman"/>
          <w:b/>
          <w:bCs/>
          <w:color w:val="000000"/>
        </w:rPr>
        <w:tab/>
      </w:r>
      <w:r w:rsidRPr="00243E84">
        <w:rPr>
          <w:rFonts w:ascii="Times New Roman" w:hAnsi="Times New Roman" w:cs="Times New Roman"/>
          <w:bCs/>
          <w:color w:val="000000"/>
        </w:rPr>
        <w:t xml:space="preserve">Na podstawie art. 143 ustawy Prawo ochrony środowiska technologia stosowana </w:t>
      </w:r>
      <w:r w:rsidRPr="00243E84">
        <w:rPr>
          <w:rFonts w:ascii="Times New Roman" w:hAnsi="Times New Roman" w:cs="Times New Roman"/>
          <w:color w:val="000000"/>
        </w:rPr>
        <w:t>w nowo uruchamianych lub zmienianych w sposób istotny instalacjach i urządzeniach powinna spełniać wymagania, przy których określaniu uwzględnia się w szczególności:</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stosowanie substancji o małym potencjale zagrożeń</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W Zakładzie nie będą stosowane substancje niebezpieczne wymienione w</w:t>
      </w:r>
      <w:r w:rsidR="002676CB">
        <w:rPr>
          <w:rFonts w:ascii="Times New Roman" w:hAnsi="Times New Roman" w:cs="Times New Roman"/>
          <w:color w:val="000000"/>
        </w:rPr>
        <w:t> </w:t>
      </w:r>
      <w:r w:rsidRPr="00243E84">
        <w:rPr>
          <w:rFonts w:ascii="Times New Roman" w:hAnsi="Times New Roman" w:cs="Times New Roman"/>
          <w:color w:val="000000"/>
        </w:rPr>
        <w:t>rozporządzeniu Ministra Rozwoju z dnia 29 stycznia 2016 r. w sprawie rodzajów i ilości znajdujących się w zakładzie substancji niebezpiecznych, decydujących o zaliczeniu zakładu do zakładu o zwiększonym lub dużym ryzyku wystąpienia poważnej awarii przemysłowej</w:t>
      </w:r>
      <w:r w:rsidR="00282A66">
        <w:rPr>
          <w:rFonts w:ascii="Times New Roman" w:hAnsi="Times New Roman" w:cs="Times New Roman"/>
          <w:color w:val="000000"/>
        </w:rPr>
        <w:t xml:space="preserve"> </w:t>
      </w:r>
      <w:r w:rsidRPr="00243E84">
        <w:rPr>
          <w:rFonts w:ascii="Times New Roman" w:hAnsi="Times New Roman" w:cs="Times New Roman"/>
          <w:color w:val="000000"/>
        </w:rPr>
        <w:t>(Dz. U. z 2016 r. poz. 138).</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efektywne wytwarzanie oraz wykorzystanie energii</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Proces wytwarzania karmy będzie przeprowadzony w sposób umożliwiający jak najmniejsze zużycie energii. Maszyny i urządzenia będą wyposażone w wyłączniki umożliwiające zatrzymanie procesu.</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Efektywne wykorzystanie energii elektrycznej będzie polegało na:</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wykorzystanie żarówek oraz urządzeń energooszczędnych,</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praca przenośników w instalacjach z napełnionym materiałem,</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wyłączanie instalacji bezpośrednio po zakończonej pracy.</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zapewnienie racjonalnego zużycia wody i innych surowców oraz materiałów i paliw</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Racjonalne zużycie wody będzie zapewnione poprzez:</w:t>
      </w:r>
    </w:p>
    <w:p w:rsidR="00845A76" w:rsidRPr="00282A66" w:rsidRDefault="009F52F3" w:rsidP="00282A66">
      <w:pPr>
        <w:pStyle w:val="Standard"/>
        <w:spacing w:line="360" w:lineRule="exact"/>
        <w:jc w:val="both"/>
        <w:rPr>
          <w:rFonts w:ascii="Times New Roman" w:hAnsi="Times New Roman" w:cs="Times New Roman"/>
        </w:rPr>
      </w:pPr>
      <w:r w:rsidRPr="00282A66">
        <w:rPr>
          <w:rFonts w:ascii="Times New Roman" w:hAnsi="Times New Roman" w:cs="Times New Roman"/>
        </w:rPr>
        <w:t>– opracowanie planu oszczędzania wody,</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optymalizację wykorzystania wody,</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monitoring zużycia wody.</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Zużycie paliw będzie na bieżąco rejestrowane i analizowane pod względem możliwości ograniczenia jego zużycia.</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stosowanie technologii bezodpadowych i małoodpadowych oraz możliwość odzysku</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powstających odpadów</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Stosowanie technologii małoodpadowych:</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 pełni wykorzystanie surowca do produkcji karmy, co sprawia, że powstaje mało</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odpadów produkcyjnych,</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wykorzystywanie dobrej jakości surowca na bieżąco,</w:t>
      </w:r>
    </w:p>
    <w:p w:rsidR="00845A76" w:rsidRPr="00243E84" w:rsidRDefault="009F52F3" w:rsidP="00282A66">
      <w:pPr>
        <w:pStyle w:val="Standard"/>
        <w:tabs>
          <w:tab w:val="left" w:pos="567"/>
        </w:tabs>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t>– wykorzystywanie surowców na bieżąco z jak najkrótszym okresem magazynowania.</w:t>
      </w:r>
    </w:p>
    <w:p w:rsidR="00845A76" w:rsidRPr="00243E84" w:rsidRDefault="009F52F3" w:rsidP="00282A66">
      <w:pPr>
        <w:pStyle w:val="Standard"/>
        <w:tabs>
          <w:tab w:val="left" w:pos="567"/>
        </w:tabs>
        <w:spacing w:line="360" w:lineRule="exact"/>
        <w:jc w:val="both"/>
        <w:rPr>
          <w:rFonts w:ascii="Times New Roman" w:hAnsi="Times New Roman" w:cs="Times New Roman"/>
          <w:b/>
          <w:bCs/>
        </w:rPr>
      </w:pPr>
      <w:r w:rsidRPr="00243E84">
        <w:rPr>
          <w:rFonts w:ascii="Times New Roman" w:hAnsi="Times New Roman" w:cs="Times New Roman"/>
          <w:bCs/>
          <w:color w:val="000000"/>
        </w:rPr>
        <w:t xml:space="preserve"> rodzaj, zasięg oraz wielkość emisji</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lastRenderedPageBreak/>
        <w:tab/>
        <w:t>Technologia produkcji karmy została dobrana z uwzględnieniem jak najlepszych dostępnych technik w taki sposób, aby zminimalizować możliwe oddziaływania planowanego przedsięwzięcia na środowisko.</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wykorzystywanie porównywalnych procesów i metod, które zostały skutecznie zastosowane w skali przemysłowej</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Proponowane instalacje, rozwiązania, procesy i metody są od lat stosowane w innych</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zakładach tego typu na terenie kraju i w europie.</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postęp naukowo-techniczny</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Opracowując koncepcję realizacji instalacji Wnioskodawca korzystał z doświadczeń innych obiektów. Planując realizację instalacji uwzględniono najnowsze technologie i postęp naukowy w branży spożywczej. Technologie i rozwiązania przyjęte w Zakładzie są zgodne z założeniami najlepszych dostępnych technik.</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Technologia planowana do zastosowania w przedmiotowym przedsięwzięciu spełniała będzie ww. wymagania poprzez:</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postęp naukowo-techniczny:</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xml:space="preserve">– zaproponowana technologia jest zarówno stosowana w praktyce, jak i ciągle ulepszana </w:t>
      </w:r>
      <w:r w:rsidRPr="00243E84">
        <w:rPr>
          <w:rFonts w:ascii="Times New Roman" w:hAnsi="Times New Roman" w:cs="Times New Roman"/>
          <w:color w:val="000000"/>
        </w:rPr>
        <w:br/>
        <w:t>z wykorzystaniem postępu naukowo–technicznego,</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stosowanie substancji o małym potencjale zagrożeń:</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xml:space="preserve">– nie będą stosowane substancje mogące stanowić zagrożenie dla środowiska wskazane </w:t>
      </w:r>
      <w:r w:rsidRPr="00243E84">
        <w:rPr>
          <w:rFonts w:ascii="Times New Roman" w:hAnsi="Times New Roman" w:cs="Times New Roman"/>
          <w:color w:val="000000"/>
        </w:rPr>
        <w:br/>
        <w:t>w rozporządzeniu w sprawie rodzajów i ilości znajdujących się w zakładzie substancji niebezpiecznych, decydujących o zaliczeniu do zakładu o zwiększonym lub dużym ryzyku wystąpienia poważnej awarii przemysłowej,</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efektywne wytwarzanie oraz wykorzystanie energii:</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przedsięwzięcie nie ma na celu i nie będzie wytwarzało energii,</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zastosowanie oświetlenia energooszczędnego,</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zapewnienie racjonalnego zużycia wody i innych surowców oraz materiałów i paliw:</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praca urządzeń będzie tak zoptymalizowana, aby zużycie wszystkich surowców, wody, materiałów i paliw było na jak najniższym poziomie,</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prowadzenie monitoringu zużywanej wody, surowców oraz paliw.</w:t>
      </w:r>
    </w:p>
    <w:p w:rsidR="00845A76" w:rsidRPr="00243E84" w:rsidRDefault="009F52F3" w:rsidP="00282A66">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 xml:space="preserve"> stosowanie technologii bezodpadowych i małoodpadowych oraz możliwość odzysku </w:t>
      </w:r>
      <w:r w:rsidRPr="00243E84">
        <w:rPr>
          <w:rFonts w:ascii="Times New Roman" w:hAnsi="Times New Roman" w:cs="Times New Roman"/>
          <w:bCs/>
          <w:color w:val="000000"/>
        </w:rPr>
        <w:t>powstających odpadów:</w:t>
      </w:r>
    </w:p>
    <w:p w:rsidR="00845A76" w:rsidRPr="00243E84" w:rsidRDefault="009F52F3" w:rsidP="00282A66">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 xml:space="preserve"> </w:t>
      </w:r>
      <w:r w:rsidRPr="00243E84">
        <w:rPr>
          <w:rFonts w:ascii="Times New Roman" w:hAnsi="Times New Roman" w:cs="Times New Roman"/>
          <w:color w:val="000000"/>
        </w:rPr>
        <w:t>– systematyczny przegląd urządzeń i maszyn minimalizujący możliwość wystąpienia odpadów,</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wykorzystywanie porównywalnych procesów i metod, które zostały skutecznie zastosowane w skali przemysłowej:</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technologia z zastosowaniem planowanych procesów i metod jest stosowana w tego typu instalacjach zarówno w kraju, jak i na świecie.</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rodzaj, zasięg oraz wielkość emisji:</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lastRenderedPageBreak/>
        <w:t>– rodzaj, zasięg oraz wielkość emisji z przedmiotowej instalacji został szczegółowo przeanalizowany w rozdziale 3 Opis planowanego przedsięwzięcia,</w:t>
      </w:r>
    </w:p>
    <w:p w:rsidR="00845A76" w:rsidRPr="00243E84" w:rsidRDefault="009F52F3" w:rsidP="00282A66">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 zasięg występowania emisji zanieczyszczeń z analizowanego obszaru będzie ograniczony do terenu przedsięwzięcia.</w:t>
      </w:r>
    </w:p>
    <w:p w:rsidR="00845A76" w:rsidRPr="00243E84" w:rsidRDefault="00845A76" w:rsidP="003B0BAF">
      <w:pPr>
        <w:pStyle w:val="Standard"/>
        <w:tabs>
          <w:tab w:val="left" w:pos="567"/>
        </w:tabs>
        <w:spacing w:line="360" w:lineRule="exact"/>
        <w:jc w:val="both"/>
        <w:rPr>
          <w:rFonts w:ascii="Times New Roman" w:hAnsi="Times New Roman" w:cs="Times New Roman"/>
          <w:b/>
          <w:bCs/>
          <w:color w:val="000000"/>
        </w:rPr>
      </w:pPr>
    </w:p>
    <w:p w:rsidR="00845A76" w:rsidRPr="00243E84" w:rsidRDefault="009F52F3" w:rsidP="003B0BAF">
      <w:pPr>
        <w:pStyle w:val="Standard"/>
        <w:tabs>
          <w:tab w:val="left" w:pos="567"/>
        </w:tabs>
        <w:spacing w:line="360" w:lineRule="exact"/>
        <w:jc w:val="both"/>
        <w:rPr>
          <w:rFonts w:ascii="Times New Roman" w:hAnsi="Times New Roman" w:cs="Times New Roman"/>
          <w:b/>
          <w:bCs/>
          <w:color w:val="000000"/>
        </w:rPr>
      </w:pPr>
      <w:r w:rsidRPr="00243E84">
        <w:rPr>
          <w:rFonts w:ascii="Times New Roman" w:hAnsi="Times New Roman" w:cs="Times New Roman"/>
          <w:b/>
          <w:bCs/>
          <w:color w:val="000000"/>
        </w:rPr>
        <w:t>12.1 OGÓLNE KONKLUZJE DOTYCZĄCE BAT</w:t>
      </w:r>
    </w:p>
    <w:p w:rsidR="00845A76" w:rsidRPr="00243E84" w:rsidRDefault="00845A76" w:rsidP="003B0BAF">
      <w:pPr>
        <w:pStyle w:val="Standard"/>
        <w:tabs>
          <w:tab w:val="left" w:pos="567"/>
        </w:tabs>
        <w:spacing w:line="360" w:lineRule="exact"/>
        <w:jc w:val="both"/>
        <w:rPr>
          <w:rFonts w:ascii="Times New Roman" w:hAnsi="Times New Roman" w:cs="Times New Roman"/>
          <w:b/>
          <w:bCs/>
          <w:color w:val="000000"/>
        </w:rPr>
      </w:pPr>
    </w:p>
    <w:p w:rsidR="00845A76" w:rsidRPr="00243E84" w:rsidRDefault="009F52F3" w:rsidP="003B0BAF">
      <w:pPr>
        <w:pStyle w:val="Akapitzlist"/>
        <w:spacing w:line="360" w:lineRule="exact"/>
        <w:ind w:left="0"/>
        <w:jc w:val="both"/>
        <w:rPr>
          <w:b/>
          <w:bCs/>
          <w:sz w:val="24"/>
        </w:rPr>
      </w:pPr>
      <w:r w:rsidRPr="00243E84">
        <w:rPr>
          <w:b/>
          <w:bCs/>
          <w:sz w:val="24"/>
        </w:rPr>
        <w:t>Systemy zarządzania środowiskowego</w:t>
      </w: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b/>
          <w:i/>
        </w:rPr>
        <w:t>BAT 1.</w:t>
      </w:r>
      <w:r w:rsidRPr="00243E84">
        <w:rPr>
          <w:rFonts w:ascii="Times New Roman" w:hAnsi="Times New Roman" w:cs="Times New Roman"/>
          <w:i/>
        </w:rPr>
        <w:t xml:space="preserve"> Aby poprawić ogólną efektywność środowiskową, w ramach BAT należy zapewniać opracowanie i wdrożenie systemu zarządzania środowiskowego zawierającego w sobie wszystkie następujące cechy i elementy:</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(i) zaangażowanie, przywództwo i odpowiedzialność kierownictwa, w tym kadry kierowniczej wyższego szczebla, za wdrożenie skutecznego systemu zarządzania środowiskowego; PLDziennik Urzędowy Unii Europejskiej 4.12.2019 L 313/65</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(ii) analizę obejmującą określenie kontekstu organizacji, określenie potrzeb i oczekiwań zainteresowanych stron, określenie cech instalacji, które wiążą się z możliwym ryzykiem dla środowiska (lub zdrowia ludzkiego), jak również mających zastosowanie wymogów prawnych dotyczących środowiska;</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(iii) opracowanie strategii ochrony środowiska, która obejmuje ciągłą poprawę efektywności środowiskowej instalacji</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opracowana</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(iv) określenie celów i wskaźników efektywności w odniesieniu do znaczących aspektów środowiskowych, w tym zagwarantowanie zgodności z mającymi zastosowanie wymogami prawnymi;</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rPr>
        <w:t>(</w:t>
      </w:r>
      <w:r w:rsidRPr="00243E84">
        <w:rPr>
          <w:rFonts w:ascii="Times New Roman" w:hAnsi="Times New Roman" w:cs="Times New Roman"/>
          <w:i/>
        </w:rPr>
        <w:t>v) planowanie i wdrażanie niezbędnych procedur i działań (w tym w razie potrzeby działań naprawczych i zapobiegawczych), aby osiągnąć cele środowiskowe i uniknąć ryzyka środowiskowego;</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(vi) określenie struktur, ról i obowiązków w odniesieniu do aspektów i celów środowiskowych oraz zapewnienie niezbędnych zasobów finansowych i ludzkich</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 xml:space="preserve"> (vii) zapewnienie niezbędnych kompetencji i świadomości pracowników, których praca może mieć wpływ na efektywność środowiskową danej instalacji (np. poprzez przekazywanie informacji i szkolenia);</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 xml:space="preserve"> (viii) komunikację wewnętrzną i zewnętrzną</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(ix) wspieranie zaangażowania pracowników w dobre praktyki zarządzania środowiskowego;</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lastRenderedPageBreak/>
        <w:t xml:space="preserve"> (x)opracowanie i stosowanie podręcznika zarządzania oraz pisemnych procedur w celu kontroli działań o znaczącym oddziaływaniu na środowisko, jak również odpowiednich zapisów;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rPr>
        <w:t>(</w:t>
      </w:r>
      <w:r w:rsidRPr="00243E84">
        <w:rPr>
          <w:rFonts w:ascii="Times New Roman" w:hAnsi="Times New Roman" w:cs="Times New Roman"/>
          <w:i/>
        </w:rPr>
        <w:t>xi) skuteczne planowanie operacyjne i kontrolę procesu</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(xii) wdrożenie odpowiednich programów konserwacji; (xiii) protokoły gotowości i reagowania na wypadek sytuacji wyjątkowej, w tym zapobieganie niekorzystnemu oddziaływaniu (na środowisko) sytuacji wyjątkowych lub ograniczanie ich negatywnych skutków</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rPr>
        <w:t xml:space="preserve">(xiv) w przypadku (ponownego) zaprojektowania (nowej) instalacji lub jej części, uwzględnienie jej oddziaływania na środowisko w trakcie użytkowania, co obejmuje budowę, konserwację, eksploatację i likwidację;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 xml:space="preserve">(xv) program monitorowania i pomiarów, w stosownych przypadkach, z odpowiednimi informacjami można zapoznać się w sprawozdaniu referencyjnym dotyczącym monitorowania emisji do powietrza i wody przez instalacje IED;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rPr>
        <w:t>(</w:t>
      </w:r>
      <w:r w:rsidRPr="00243E84">
        <w:rPr>
          <w:rFonts w:ascii="Times New Roman" w:hAnsi="Times New Roman" w:cs="Times New Roman"/>
          <w:i/>
        </w:rPr>
        <w:t xml:space="preserve">xvi) regularne stosowanie sektorowej analizy porównawczej;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(xvii) okresowe niezależne (o ile to możliwe) audyty wewnętrzne i okresowe niezależne audyty zewnętrzne w celu oceny efektywności środowiskowej i ustalenia, czy system zarządzania środowiskowego jest zgodny z zaplanowanymi rozwiązaniami i czy odpowiednio go wdrożono i utrzymywano</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 xml:space="preserve"> (xviii) ocenę przyczyn niezgodności, wdrażanie działań naprawczych w odpowiedzi na przypadki niezgodności, przegląd skuteczności działań naprawczych oraz ustalenie, czy podobne niezgodności istnieją lub mogą potencjalnie wystąpić;</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 xml:space="preserve">(xix) okresowy przegląd systemu zarządzania środowiskowego przeprowadzany przez kadrę kierowniczą wyższego szczebla pod kątem jego stałej przydatności, prawidłowości </w:t>
      </w:r>
      <w:r w:rsidR="003B0BAF">
        <w:rPr>
          <w:rFonts w:ascii="Times New Roman" w:hAnsi="Times New Roman" w:cs="Times New Roman"/>
          <w:i/>
        </w:rPr>
        <w:t> </w:t>
      </w:r>
      <w:r w:rsidRPr="00243E84">
        <w:rPr>
          <w:rFonts w:ascii="Times New Roman" w:hAnsi="Times New Roman" w:cs="Times New Roman"/>
          <w:i/>
        </w:rPr>
        <w:t xml:space="preserve"> skuteczności;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9F52F3" w:rsidP="003B0BAF">
      <w:pPr>
        <w:pStyle w:val="Standard"/>
        <w:spacing w:after="120" w:line="360" w:lineRule="exact"/>
        <w:jc w:val="both"/>
        <w:rPr>
          <w:rFonts w:ascii="Times New Roman" w:hAnsi="Times New Roman" w:cs="Times New Roman"/>
        </w:rPr>
      </w:pPr>
      <w:r w:rsidRPr="00243E84">
        <w:rPr>
          <w:rFonts w:ascii="Times New Roman" w:hAnsi="Times New Roman" w:cs="Times New Roman"/>
          <w:i/>
        </w:rPr>
        <w:t>(xx) monitorowanie i uwzględnianie rozwoju czystszych technik.</w:t>
      </w:r>
      <w:r w:rsidRPr="00243E84">
        <w:rPr>
          <w:rFonts w:ascii="Times New Roman" w:hAnsi="Times New Roman" w:cs="Times New Roman"/>
        </w:rPr>
        <w:t xml:space="preserve"> </w:t>
      </w:r>
      <w:r w:rsidR="003B0BAF">
        <w:rPr>
          <w:rFonts w:ascii="Times New Roman" w:hAnsi="Times New Roman" w:cs="Times New Roman"/>
          <w:b/>
        </w:rPr>
        <w:t>będzie</w:t>
      </w:r>
      <w:r w:rsidRPr="00243E84">
        <w:rPr>
          <w:rFonts w:ascii="Times New Roman" w:hAnsi="Times New Roman" w:cs="Times New Roman"/>
          <w:b/>
        </w:rPr>
        <w:t xml:space="preserve"> stosowane</w:t>
      </w:r>
    </w:p>
    <w:p w:rsidR="00845A76" w:rsidRPr="00243E84" w:rsidRDefault="00845A76" w:rsidP="003B0BAF">
      <w:pPr>
        <w:pStyle w:val="Standard"/>
        <w:spacing w:line="360" w:lineRule="exact"/>
        <w:jc w:val="both"/>
        <w:rPr>
          <w:rFonts w:ascii="Times New Roman" w:hAnsi="Times New Roman" w:cs="Times New Roman"/>
        </w:rPr>
      </w:pP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b/>
          <w:i/>
        </w:rPr>
        <w:t>BAT 2.</w:t>
      </w:r>
      <w:r w:rsidRPr="00243E84">
        <w:rPr>
          <w:rFonts w:ascii="Times New Roman" w:hAnsi="Times New Roman" w:cs="Times New Roman"/>
          <w:i/>
        </w:rPr>
        <w:t xml:space="preserve"> Aby zwiększyć efektywne gospodarowanie zasobami i ograniczyć emisje, w ramach BAT należy zawrzeć postanowienia dotyczące ustanowienia, utrzymywania i regularnego dokonywania przeglądu (również w przypadku wystąpienia istotnej zmiany) wykazu zużycia wody, energii i surowców oraz strumieni ścieków i gazów odlotowych w ramach systemu zarządzania środowiskowego (zob. BAT 1), który obejmuje wszystkie określone poniżej elementy</w:t>
      </w:r>
      <w:r w:rsidRPr="00243E84">
        <w:rPr>
          <w:rFonts w:ascii="Times New Roman" w:hAnsi="Times New Roman" w:cs="Times New Roman"/>
        </w:rPr>
        <w:t>.</w:t>
      </w:r>
    </w:p>
    <w:p w:rsidR="00845A76" w:rsidRPr="00243E84" w:rsidRDefault="009F52F3" w:rsidP="003B0BAF">
      <w:pPr>
        <w:pStyle w:val="Standard"/>
        <w:spacing w:line="360" w:lineRule="exact"/>
        <w:jc w:val="both"/>
        <w:rPr>
          <w:rFonts w:ascii="Times New Roman" w:hAnsi="Times New Roman" w:cs="Times New Roman"/>
          <w:i/>
        </w:rPr>
      </w:pPr>
      <w:r w:rsidRPr="00243E84">
        <w:rPr>
          <w:rFonts w:ascii="Times New Roman" w:hAnsi="Times New Roman" w:cs="Times New Roman"/>
          <w:i/>
        </w:rPr>
        <w:t xml:space="preserve">I. Informacje na temat procesów produkcji żywności, napojów i mleka, w tym: a) uproszczone schematy sekwencji procesów pokazujące pochodzenie emisji; b) opisy technik </w:t>
      </w:r>
      <w:r w:rsidRPr="00243E84">
        <w:rPr>
          <w:rFonts w:ascii="Times New Roman" w:hAnsi="Times New Roman" w:cs="Times New Roman"/>
          <w:i/>
        </w:rPr>
        <w:lastRenderedPageBreak/>
        <w:t>zintegrowanych oraz technik oczyszczania ścieków/gazów odlotowych w celu zapobiegania emisjom lub ich ograniczania, w tym ich efektywność.</w:t>
      </w:r>
    </w:p>
    <w:p w:rsidR="00845A76" w:rsidRPr="00243E84" w:rsidRDefault="009F52F3" w:rsidP="003B0BAF">
      <w:pPr>
        <w:pStyle w:val="Standard"/>
        <w:spacing w:line="360" w:lineRule="exact"/>
        <w:jc w:val="both"/>
        <w:rPr>
          <w:rFonts w:ascii="Times New Roman" w:hAnsi="Times New Roman" w:cs="Times New Roman"/>
          <w:i/>
        </w:rPr>
      </w:pPr>
      <w:r w:rsidRPr="00243E84">
        <w:rPr>
          <w:rFonts w:ascii="Times New Roman" w:hAnsi="Times New Roman" w:cs="Times New Roman"/>
          <w:i/>
        </w:rPr>
        <w:t xml:space="preserve"> II. Informacja o zużyciu i wykorzystaniu wody (np. schematy przepływu i bilanse masy wody) oraz określenie działań mających na celu zmniejszenie zużycia wody i ilości ścieków (zob. BAT 7).</w:t>
      </w:r>
    </w:p>
    <w:p w:rsidR="00845A76" w:rsidRPr="00243E84" w:rsidRDefault="009F52F3" w:rsidP="003B0BAF">
      <w:pPr>
        <w:pStyle w:val="Standard"/>
        <w:spacing w:line="360" w:lineRule="exact"/>
        <w:jc w:val="both"/>
        <w:rPr>
          <w:rFonts w:ascii="Times New Roman" w:hAnsi="Times New Roman" w:cs="Times New Roman"/>
          <w:i/>
        </w:rPr>
      </w:pPr>
      <w:r w:rsidRPr="00243E84">
        <w:rPr>
          <w:rFonts w:ascii="Times New Roman" w:hAnsi="Times New Roman" w:cs="Times New Roman"/>
          <w:i/>
        </w:rPr>
        <w:t xml:space="preserve"> III. Informacje na temat ilości i cech charakterystycznych strumieni ścieków, takie jak: a) wartości średnie i zmienność przepływu oraz pH i temperatura; b) średnie stężenie i wartości ładunków odpowiednich zanieczyszczeń/parametrów (np. OWO lub ChZT, związki azotu, fosforu, chlorku, przewodność właściwa) oraz ich zmienność.</w:t>
      </w:r>
    </w:p>
    <w:p w:rsidR="00845A76" w:rsidRPr="00243E84" w:rsidRDefault="009F52F3" w:rsidP="003B0BAF">
      <w:pPr>
        <w:pStyle w:val="Standard"/>
        <w:spacing w:line="360" w:lineRule="exact"/>
        <w:jc w:val="both"/>
        <w:rPr>
          <w:rFonts w:ascii="Times New Roman" w:hAnsi="Times New Roman" w:cs="Times New Roman"/>
          <w:i/>
        </w:rPr>
      </w:pPr>
      <w:r w:rsidRPr="00243E84">
        <w:rPr>
          <w:rFonts w:ascii="Times New Roman" w:hAnsi="Times New Roman" w:cs="Times New Roman"/>
          <w:i/>
        </w:rPr>
        <w:t xml:space="preserve"> IV. Informacje na temat cech charakterystycznych strumieni gazów odlotowych, takie jak: a) wartości średnie i zmienność przepływu oraz temperatury; b) średnie stężenie i wartości ładunków odpowiednich zanieczyszczeń/parametrów (np. pyłu, całkowitego LZO, CO, NOX, SOX) i ich zmienność; c)obecność innych substancji, które mogą mieć wpływ na układ oczyszczania gazów odlotowych lub bezpieczeństwo zespołu urządzeń (np. tlenu, pary wodnej, pyłu).</w:t>
      </w:r>
    </w:p>
    <w:p w:rsidR="00845A76" w:rsidRPr="00243E84" w:rsidRDefault="009F52F3" w:rsidP="003B0BAF">
      <w:pPr>
        <w:pStyle w:val="Standard"/>
        <w:spacing w:line="360" w:lineRule="exact"/>
        <w:jc w:val="both"/>
        <w:rPr>
          <w:rFonts w:ascii="Times New Roman" w:hAnsi="Times New Roman" w:cs="Times New Roman"/>
          <w:i/>
        </w:rPr>
      </w:pPr>
      <w:r w:rsidRPr="00243E84">
        <w:rPr>
          <w:rFonts w:ascii="Times New Roman" w:hAnsi="Times New Roman" w:cs="Times New Roman"/>
          <w:i/>
        </w:rPr>
        <w:t>V. Informacje na temat zużycia i wykorzystania energii, ilości użytych surowców, a także ilości i cech charakterystycznych wytworzonych pozostałości oraz określenie działań na rzecz ciągłej poprawy w zakresie efektywnego gospodarowania zasobami (zob. np. BAT 6 i BAT 10).</w:t>
      </w:r>
    </w:p>
    <w:p w:rsidR="00845A76" w:rsidRPr="00243E84" w:rsidRDefault="009F52F3" w:rsidP="003B0BAF">
      <w:pPr>
        <w:pStyle w:val="Standard"/>
        <w:spacing w:line="360" w:lineRule="exact"/>
        <w:jc w:val="both"/>
        <w:rPr>
          <w:rFonts w:ascii="Times New Roman" w:hAnsi="Times New Roman" w:cs="Times New Roman"/>
          <w:i/>
        </w:rPr>
      </w:pPr>
      <w:r w:rsidRPr="00243E84">
        <w:rPr>
          <w:rFonts w:ascii="Times New Roman" w:hAnsi="Times New Roman" w:cs="Times New Roman"/>
          <w:i/>
        </w:rPr>
        <w:t xml:space="preserve"> VI. Określenie i wdrożenie odpowiedniej strategii monitorowania w celu zwiększenia efektywnego gospodarowania zasobami, z uwzględnieniem zużycia energii, wody i surowców. Monitorowanie może obejmować bezpośrednie pomiary, obliczenia lub zapisy z odpowiednią częstotliwością. Monitorowanie jest prowadzone na najbardziej odpowiednim poziomie (np. na poziomie procesu lub zespołu urządzeń/instalacji).</w:t>
      </w:r>
    </w:p>
    <w:p w:rsidR="00845A76" w:rsidRPr="00243E84" w:rsidRDefault="009F52F3" w:rsidP="003B0BAF">
      <w:pPr>
        <w:pStyle w:val="Standard"/>
        <w:spacing w:before="120" w:line="360" w:lineRule="exact"/>
        <w:jc w:val="both"/>
        <w:rPr>
          <w:rFonts w:ascii="Times New Roman" w:hAnsi="Times New Roman" w:cs="Times New Roman"/>
        </w:rPr>
      </w:pPr>
      <w:r w:rsidRPr="00243E84">
        <w:rPr>
          <w:rFonts w:ascii="Times New Roman" w:hAnsi="Times New Roman" w:cs="Times New Roman"/>
        </w:rPr>
        <w:t xml:space="preserve">Informacje określone z pkt. I – VI </w:t>
      </w:r>
      <w:r w:rsidR="00FF3A04">
        <w:rPr>
          <w:rFonts w:ascii="Times New Roman" w:hAnsi="Times New Roman" w:cs="Times New Roman"/>
        </w:rPr>
        <w:t>będą</w:t>
      </w:r>
      <w:r w:rsidRPr="00243E84">
        <w:rPr>
          <w:rFonts w:ascii="Times New Roman" w:hAnsi="Times New Roman" w:cs="Times New Roman"/>
        </w:rPr>
        <w:t xml:space="preserve"> gromadzone i analizowane na bieżąco.</w:t>
      </w:r>
    </w:p>
    <w:p w:rsidR="00845A76" w:rsidRPr="00243E84" w:rsidRDefault="00845A76" w:rsidP="003B0BAF">
      <w:pPr>
        <w:pStyle w:val="Akapitzlist"/>
        <w:spacing w:line="360" w:lineRule="exact"/>
        <w:ind w:left="0"/>
        <w:jc w:val="both"/>
        <w:rPr>
          <w:b/>
          <w:bCs/>
          <w:sz w:val="24"/>
        </w:rPr>
      </w:pPr>
    </w:p>
    <w:p w:rsidR="00845A76" w:rsidRPr="00243E84" w:rsidRDefault="009F52F3" w:rsidP="003B0BAF">
      <w:pPr>
        <w:pStyle w:val="Akapitzlist"/>
        <w:spacing w:line="360" w:lineRule="exact"/>
        <w:ind w:left="0"/>
        <w:jc w:val="both"/>
        <w:rPr>
          <w:b/>
          <w:bCs/>
          <w:sz w:val="24"/>
        </w:rPr>
      </w:pPr>
      <w:r w:rsidRPr="00243E84">
        <w:rPr>
          <w:b/>
          <w:bCs/>
          <w:sz w:val="24"/>
        </w:rPr>
        <w:t>Monitorowanie</w:t>
      </w:r>
    </w:p>
    <w:p w:rsidR="00845A76" w:rsidRPr="00243E84" w:rsidRDefault="00845A76" w:rsidP="003B0BAF">
      <w:pPr>
        <w:pStyle w:val="Standard"/>
        <w:spacing w:line="360" w:lineRule="exact"/>
        <w:jc w:val="both"/>
        <w:rPr>
          <w:rFonts w:ascii="Times New Roman" w:hAnsi="Times New Roman" w:cs="Times New Roman"/>
          <w:b/>
        </w:rPr>
      </w:pP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b/>
          <w:i/>
        </w:rPr>
        <w:t>BAT 3.</w:t>
      </w:r>
      <w:r w:rsidRPr="00243E84">
        <w:rPr>
          <w:rFonts w:ascii="Times New Roman" w:hAnsi="Times New Roman" w:cs="Times New Roman"/>
          <w:i/>
        </w:rPr>
        <w:t xml:space="preserve"> W przypadku odnośnych emisji do wody określonych w wykazie strumieni ścieków (zob. BAT 2), w ramach BAT należy monitorować kluczowe parametry procesu (w tym stale monitorować przepływ ścieków, pH i temperaturę) w kluczowych lokalizacjach (np. na wlocie lub na wylocie z obróbki wstępnej, na wlocie do końcowego oczyszczania, w punkcie, w którym emisja opuszcza instalację).</w:t>
      </w:r>
    </w:p>
    <w:p w:rsidR="00845A76" w:rsidRPr="00243E84" w:rsidRDefault="00845A76" w:rsidP="003B0BAF">
      <w:pPr>
        <w:pStyle w:val="Standard"/>
        <w:spacing w:line="360" w:lineRule="exact"/>
        <w:jc w:val="both"/>
        <w:rPr>
          <w:rFonts w:ascii="Times New Roman" w:hAnsi="Times New Roman" w:cs="Times New Roman"/>
        </w:rPr>
      </w:pPr>
    </w:p>
    <w:p w:rsidR="00845A76" w:rsidRPr="00243E84" w:rsidRDefault="009F52F3" w:rsidP="003B0BAF">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ab/>
        <w:t xml:space="preserve">W zakładzie powstają ścieki technologiczne z mycia i dezynfekcji linii technologicznej. Ścieki przemysłowe zawierające substancje szczególnie szkodliwe dla środowiska wodnego </w:t>
      </w:r>
      <w:r w:rsidR="00FF3A04">
        <w:rPr>
          <w:rFonts w:ascii="Times New Roman" w:hAnsi="Times New Roman" w:cs="Times New Roman"/>
        </w:rPr>
        <w:t>będą</w:t>
      </w:r>
      <w:r w:rsidRPr="00243E84">
        <w:rPr>
          <w:rFonts w:ascii="Times New Roman" w:hAnsi="Times New Roman" w:cs="Times New Roman"/>
        </w:rPr>
        <w:t xml:space="preserve"> po uprzednim podczyszczeniu w </w:t>
      </w:r>
      <w:r w:rsidR="00FF3A04">
        <w:rPr>
          <w:rFonts w:ascii="Times New Roman" w:hAnsi="Times New Roman" w:cs="Times New Roman"/>
        </w:rPr>
        <w:t>oczyszczalni</w:t>
      </w:r>
      <w:r w:rsidRPr="00243E84">
        <w:rPr>
          <w:rFonts w:ascii="Times New Roman" w:hAnsi="Times New Roman" w:cs="Times New Roman"/>
        </w:rPr>
        <w:t xml:space="preserve">, wprowadzanie do urządzeń kanalizacyjnych, będących własnością innego podmiotu - Zakładu Usług </w:t>
      </w:r>
      <w:r w:rsidRPr="00243E84">
        <w:rPr>
          <w:rFonts w:ascii="Times New Roman" w:hAnsi="Times New Roman" w:cs="Times New Roman"/>
        </w:rPr>
        <w:lastRenderedPageBreak/>
        <w:t>Komunalnych w</w:t>
      </w:r>
      <w:r w:rsidR="00FF3A04">
        <w:rPr>
          <w:rFonts w:ascii="Times New Roman" w:hAnsi="Times New Roman" w:cs="Times New Roman"/>
        </w:rPr>
        <w:t> </w:t>
      </w:r>
      <w:r w:rsidRPr="00243E84">
        <w:rPr>
          <w:rFonts w:ascii="Times New Roman" w:hAnsi="Times New Roman" w:cs="Times New Roman"/>
        </w:rPr>
        <w:t>Blizanowie, zgodnie z posiadanym pozwoleniem. Ścieki zbierane siecią kanalizacyjną kierowane są do oczyszczania w gminnej oczyszczalni ścieków.</w:t>
      </w: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rPr>
        <w:tab/>
        <w:t>Ponieważ nie ma zrzutu bezpośredniego ścieków do odbiornika wodnego, więc BAT 3 nie ma zastosowania w odniesieniu do analizowanej instalacji.</w:t>
      </w: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rPr>
        <w:tab/>
        <w:t>Jednakże przepisy prawa krajowego narzucają obowiązek prowadzenia monitoringu dla wprowadzania ścieków przemysłowych do urządzeń kanalizacyjnych, będących własnością innego podmiotu i zakład ten obowiązek wypełnia zgodnie z pozwoleniem.</w:t>
      </w:r>
    </w:p>
    <w:p w:rsidR="00845A76" w:rsidRPr="00243E84" w:rsidRDefault="00845A76" w:rsidP="003B0BAF">
      <w:pPr>
        <w:pStyle w:val="Standard"/>
        <w:spacing w:line="360" w:lineRule="exact"/>
        <w:jc w:val="both"/>
        <w:rPr>
          <w:rFonts w:ascii="Times New Roman" w:hAnsi="Times New Roman" w:cs="Times New Roman"/>
          <w:b/>
          <w:i/>
        </w:rPr>
      </w:pP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b/>
          <w:i/>
        </w:rPr>
        <w:t>BAT 4.</w:t>
      </w:r>
      <w:r w:rsidRPr="00243E84">
        <w:rPr>
          <w:rFonts w:ascii="Times New Roman" w:hAnsi="Times New Roman" w:cs="Times New Roman"/>
          <w:i/>
        </w:rPr>
        <w:t xml:space="preserve"> W ramach BAT należy monitorować emisje do wody co najmniej z podaną poniżej częstotliwością i zgodnie z normami EN. Jeżeli normy EN są niedostępne, w ramach BAT należy stosować normy ISO, normy krajowe lub inne międzynarodowe normy zapewniające uzyskanie danych o równoważnej jakości naukowej.</w:t>
      </w:r>
    </w:p>
    <w:p w:rsidR="00845A76" w:rsidRPr="00243E84" w:rsidRDefault="009F52F3" w:rsidP="003B0BAF">
      <w:pPr>
        <w:pStyle w:val="Standard"/>
        <w:spacing w:line="360" w:lineRule="exact"/>
        <w:jc w:val="both"/>
        <w:rPr>
          <w:rFonts w:ascii="Times New Roman" w:hAnsi="Times New Roman" w:cs="Times New Roman"/>
          <w:i/>
        </w:rPr>
      </w:pPr>
      <w:r w:rsidRPr="00243E84">
        <w:rPr>
          <w:rFonts w:ascii="Times New Roman" w:hAnsi="Times New Roman" w:cs="Times New Roman"/>
          <w:i/>
        </w:rPr>
        <w:t>Odnośnik (2): Monitorowanie ma zastosowanie tylko w przypadku zrzutu bezpośredniego do odbiornika wodnego.</w:t>
      </w:r>
    </w:p>
    <w:p w:rsidR="00845A76" w:rsidRPr="00243E84" w:rsidRDefault="00845A76" w:rsidP="003B0BAF">
      <w:pPr>
        <w:pStyle w:val="Standard"/>
        <w:spacing w:line="360" w:lineRule="exact"/>
        <w:jc w:val="both"/>
        <w:rPr>
          <w:rFonts w:ascii="Times New Roman" w:hAnsi="Times New Roman" w:cs="Times New Roman"/>
        </w:rPr>
      </w:pPr>
    </w:p>
    <w:p w:rsidR="00845A76" w:rsidRPr="00243E84" w:rsidRDefault="009F52F3" w:rsidP="003B0BAF">
      <w:pPr>
        <w:pStyle w:val="Standard"/>
        <w:tabs>
          <w:tab w:val="left" w:pos="0"/>
        </w:tabs>
        <w:spacing w:line="360" w:lineRule="exact"/>
        <w:jc w:val="both"/>
        <w:rPr>
          <w:rFonts w:ascii="Times New Roman" w:hAnsi="Times New Roman" w:cs="Times New Roman"/>
        </w:rPr>
      </w:pPr>
      <w:r w:rsidRPr="00243E84">
        <w:rPr>
          <w:rFonts w:ascii="Times New Roman" w:hAnsi="Times New Roman" w:cs="Times New Roman"/>
        </w:rPr>
        <w:tab/>
        <w:t xml:space="preserve">W zakładzie </w:t>
      </w:r>
      <w:r w:rsidR="00FE1F34">
        <w:rPr>
          <w:rFonts w:ascii="Times New Roman" w:hAnsi="Times New Roman" w:cs="Times New Roman"/>
        </w:rPr>
        <w:t xml:space="preserve">będą </w:t>
      </w:r>
      <w:r w:rsidRPr="00243E84">
        <w:rPr>
          <w:rFonts w:ascii="Times New Roman" w:hAnsi="Times New Roman" w:cs="Times New Roman"/>
        </w:rPr>
        <w:t>powsta</w:t>
      </w:r>
      <w:r w:rsidR="00FE1F34">
        <w:rPr>
          <w:rFonts w:ascii="Times New Roman" w:hAnsi="Times New Roman" w:cs="Times New Roman"/>
        </w:rPr>
        <w:t>wać</w:t>
      </w:r>
      <w:r w:rsidRPr="00243E84">
        <w:rPr>
          <w:rFonts w:ascii="Times New Roman" w:hAnsi="Times New Roman" w:cs="Times New Roman"/>
        </w:rPr>
        <w:t xml:space="preserve"> ścieki technologiczne z mycia i dezynfekcji linii technologicznej. Ścieki przemysłowe zawierające substancje szczególnie szkodliwe dla środowiska wodnego </w:t>
      </w:r>
      <w:r w:rsidR="00FF3A04">
        <w:rPr>
          <w:rFonts w:ascii="Times New Roman" w:hAnsi="Times New Roman" w:cs="Times New Roman"/>
        </w:rPr>
        <w:t>będą</w:t>
      </w:r>
      <w:r w:rsidRPr="00243E84">
        <w:rPr>
          <w:rFonts w:ascii="Times New Roman" w:hAnsi="Times New Roman" w:cs="Times New Roman"/>
        </w:rPr>
        <w:t xml:space="preserve"> po uprzednim </w:t>
      </w:r>
      <w:r w:rsidR="00FE1F34">
        <w:rPr>
          <w:rFonts w:ascii="Times New Roman" w:hAnsi="Times New Roman" w:cs="Times New Roman"/>
        </w:rPr>
        <w:t>o</w:t>
      </w:r>
      <w:r w:rsidRPr="00243E84">
        <w:rPr>
          <w:rFonts w:ascii="Times New Roman" w:hAnsi="Times New Roman" w:cs="Times New Roman"/>
        </w:rPr>
        <w:t xml:space="preserve">czyszczeniu w </w:t>
      </w:r>
      <w:r w:rsidR="00FF3A04">
        <w:rPr>
          <w:rFonts w:ascii="Times New Roman" w:hAnsi="Times New Roman" w:cs="Times New Roman"/>
        </w:rPr>
        <w:t>oczyszczalni</w:t>
      </w:r>
      <w:r w:rsidRPr="00243E84">
        <w:rPr>
          <w:rFonts w:ascii="Times New Roman" w:hAnsi="Times New Roman" w:cs="Times New Roman"/>
        </w:rPr>
        <w:t>, wprowadzane do urządzeń kanalizacyjnych, będących własnością innego podmiotu - Zakładu Usług Komunalnych w</w:t>
      </w:r>
      <w:r w:rsidR="00FF3A04">
        <w:rPr>
          <w:rFonts w:ascii="Times New Roman" w:hAnsi="Times New Roman" w:cs="Times New Roman"/>
        </w:rPr>
        <w:t> </w:t>
      </w:r>
      <w:r w:rsidRPr="00243E84">
        <w:rPr>
          <w:rFonts w:ascii="Times New Roman" w:hAnsi="Times New Roman" w:cs="Times New Roman"/>
        </w:rPr>
        <w:t>Blizanowie, zgodnie z posiadanym pozwoleniem. Ścieki zbierane siecią kanalizacyjną kierowane są do oczyszczania w gminnej oczyszczalni ścieków.</w:t>
      </w: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rPr>
        <w:tab/>
        <w:t>Ponieważ nie ma zrzutu bezpośredniego ścieków do odbiornika wodnego, więc BAT 4 nie ma zastosowania w odniesieniu do analizowanej instalacji.</w:t>
      </w: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rPr>
        <w:tab/>
        <w:t>Jednakże przepisy prawa krajowego narzucają obowiązek prowadzenia monitoringu dla wprowadzania ścieków przemysłowych do urządzeń kanalizacyjnych, będących własnością innego podmiotu i zakład ten obowiązek wypełnia zgodnie z pozwoleniem.</w:t>
      </w:r>
    </w:p>
    <w:p w:rsidR="00845A76" w:rsidRPr="00243E84" w:rsidRDefault="00845A76" w:rsidP="003B0BAF">
      <w:pPr>
        <w:pStyle w:val="Standard"/>
        <w:spacing w:line="360" w:lineRule="exact"/>
        <w:jc w:val="both"/>
        <w:rPr>
          <w:rFonts w:ascii="Times New Roman" w:hAnsi="Times New Roman" w:cs="Times New Roman"/>
          <w:b/>
          <w:i/>
        </w:rPr>
      </w:pP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b/>
          <w:i/>
        </w:rPr>
        <w:t>BAT 5.</w:t>
      </w:r>
      <w:r w:rsidRPr="00243E84">
        <w:rPr>
          <w:rFonts w:ascii="Times New Roman" w:hAnsi="Times New Roman" w:cs="Times New Roman"/>
          <w:i/>
        </w:rPr>
        <w:t xml:space="preserve"> W ramach BAT należy monitorować emisje zorganizowane do powietrza co najmniej z podaną poniżej częstotliwością i zgodnie z normami EN.</w:t>
      </w:r>
    </w:p>
    <w:p w:rsidR="00845A76" w:rsidRPr="00243E84" w:rsidRDefault="00845A76" w:rsidP="003B0BAF">
      <w:pPr>
        <w:pStyle w:val="Standard"/>
        <w:spacing w:line="360" w:lineRule="exact"/>
        <w:jc w:val="both"/>
        <w:rPr>
          <w:rFonts w:ascii="Times New Roman" w:hAnsi="Times New Roman" w:cs="Times New Roman"/>
        </w:rPr>
      </w:pPr>
    </w:p>
    <w:p w:rsidR="00FE1F34" w:rsidRPr="009F6D4D" w:rsidRDefault="00FE1F34" w:rsidP="00FE1F34">
      <w:pPr>
        <w:spacing w:line="360" w:lineRule="exact"/>
        <w:rPr>
          <w:rFonts w:ascii="Times New Roman" w:hAnsi="Times New Roman"/>
        </w:rPr>
      </w:pPr>
      <w:r w:rsidRPr="009F6D4D">
        <w:rPr>
          <w:rFonts w:ascii="Times New Roman" w:hAnsi="Times New Roman"/>
        </w:rPr>
        <w:t>W zakładzie nie występuje emisja zorganizowana do powietrza, więc zapis nie dotyczy przedmiotowej instalacji</w:t>
      </w:r>
      <w:r>
        <w:rPr>
          <w:rFonts w:ascii="Times New Roman" w:hAnsi="Times New Roman"/>
        </w:rPr>
        <w:t>.</w:t>
      </w:r>
    </w:p>
    <w:p w:rsidR="00845A76" w:rsidRPr="00243E84" w:rsidRDefault="00845A76" w:rsidP="003B0BAF">
      <w:pPr>
        <w:pStyle w:val="Standard"/>
        <w:spacing w:line="360" w:lineRule="exact"/>
        <w:rPr>
          <w:rFonts w:ascii="Times New Roman" w:hAnsi="Times New Roman" w:cs="Times New Roman"/>
        </w:rPr>
      </w:pPr>
    </w:p>
    <w:p w:rsidR="00FF3A04" w:rsidRDefault="00FF3A04">
      <w:pPr>
        <w:rPr>
          <w:rFonts w:ascii="Times New Roman" w:hAnsi="Times New Roman" w:cs="Times New Roman"/>
        </w:rPr>
      </w:pPr>
      <w:r>
        <w:rPr>
          <w:rFonts w:ascii="Times New Roman" w:hAnsi="Times New Roman" w:cs="Times New Roman"/>
        </w:rPr>
        <w:br w:type="page"/>
      </w:r>
    </w:p>
    <w:p w:rsidR="00845A76" w:rsidRPr="00243E84" w:rsidRDefault="009F52F3" w:rsidP="003B0BAF">
      <w:pPr>
        <w:pStyle w:val="Akapitzlist"/>
        <w:spacing w:line="360" w:lineRule="exact"/>
        <w:ind w:left="0"/>
        <w:jc w:val="both"/>
        <w:rPr>
          <w:b/>
          <w:bCs/>
          <w:sz w:val="24"/>
        </w:rPr>
      </w:pPr>
      <w:r w:rsidRPr="00243E84">
        <w:rPr>
          <w:b/>
          <w:bCs/>
          <w:sz w:val="24"/>
        </w:rPr>
        <w:lastRenderedPageBreak/>
        <w:t>Efektywność energetyczna</w:t>
      </w:r>
    </w:p>
    <w:p w:rsidR="00845A76" w:rsidRPr="00243E84" w:rsidRDefault="009F52F3" w:rsidP="003B0BAF">
      <w:pPr>
        <w:pStyle w:val="Standard"/>
        <w:spacing w:line="360" w:lineRule="exact"/>
        <w:jc w:val="both"/>
        <w:rPr>
          <w:rFonts w:ascii="Times New Roman" w:hAnsi="Times New Roman" w:cs="Times New Roman"/>
        </w:rPr>
      </w:pPr>
      <w:r w:rsidRPr="00243E84">
        <w:rPr>
          <w:rFonts w:ascii="Times New Roman" w:hAnsi="Times New Roman" w:cs="Times New Roman"/>
          <w:b/>
          <w:i/>
        </w:rPr>
        <w:t>BAT 6.</w:t>
      </w:r>
      <w:r w:rsidRPr="00243E84">
        <w:rPr>
          <w:rFonts w:ascii="Times New Roman" w:hAnsi="Times New Roman" w:cs="Times New Roman"/>
          <w:i/>
        </w:rPr>
        <w:t xml:space="preserve"> Aby zwiększyć efektywność energetyczną, w ramach BAT należy stosować BAT 6a oraz odpowiednią kombinację wspólnych technik wymienionych poniżej w technice b.</w:t>
      </w:r>
    </w:p>
    <w:p w:rsidR="00845A76" w:rsidRPr="00243E84" w:rsidRDefault="00845A76" w:rsidP="003B0BAF">
      <w:pPr>
        <w:pStyle w:val="Standard"/>
        <w:spacing w:line="360" w:lineRule="exact"/>
        <w:jc w:val="both"/>
        <w:rPr>
          <w:rFonts w:ascii="Times New Roman" w:hAnsi="Times New Roman" w:cs="Times New Roman"/>
        </w:rPr>
      </w:pPr>
    </w:p>
    <w:tbl>
      <w:tblPr>
        <w:tblW w:w="8986" w:type="dxa"/>
        <w:jc w:val="center"/>
        <w:tblLayout w:type="fixed"/>
        <w:tblCellMar>
          <w:left w:w="10" w:type="dxa"/>
          <w:right w:w="10" w:type="dxa"/>
        </w:tblCellMar>
        <w:tblLook w:val="0000"/>
      </w:tblPr>
      <w:tblGrid>
        <w:gridCol w:w="391"/>
        <w:gridCol w:w="1693"/>
        <w:gridCol w:w="4066"/>
        <w:gridCol w:w="2836"/>
      </w:tblGrid>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845A76" w:rsidP="00FF3A04">
            <w:pPr>
              <w:pStyle w:val="Standard"/>
              <w:widowControl w:val="0"/>
              <w:rPr>
                <w:rFonts w:ascii="Times New Roman" w:hAnsi="Times New Roman" w:cs="Times New Roman"/>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9F52F3" w:rsidP="00FF3A04">
            <w:pPr>
              <w:pStyle w:val="Standard"/>
              <w:widowControl w:val="0"/>
              <w:jc w:val="center"/>
              <w:rPr>
                <w:rFonts w:ascii="Times New Roman" w:hAnsi="Times New Roman" w:cs="Times New Roman"/>
                <w:sz w:val="20"/>
                <w:szCs w:val="20"/>
              </w:rPr>
            </w:pPr>
            <w:r w:rsidRPr="00FF3A04">
              <w:rPr>
                <w:rFonts w:ascii="Times New Roman" w:hAnsi="Times New Roman" w:cs="Times New Roman"/>
                <w:sz w:val="20"/>
                <w:szCs w:val="20"/>
              </w:rPr>
              <w:t>Technika</w:t>
            </w:r>
          </w:p>
        </w:tc>
        <w:tc>
          <w:tcPr>
            <w:tcW w:w="4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9F52F3" w:rsidP="00FF3A04">
            <w:pPr>
              <w:pStyle w:val="Standard"/>
              <w:widowControl w:val="0"/>
              <w:jc w:val="center"/>
              <w:rPr>
                <w:rFonts w:ascii="Times New Roman" w:hAnsi="Times New Roman" w:cs="Times New Roman"/>
                <w:sz w:val="20"/>
                <w:szCs w:val="20"/>
              </w:rPr>
            </w:pPr>
            <w:r w:rsidRPr="00FF3A04">
              <w:rPr>
                <w:rFonts w:ascii="Times New Roman" w:hAnsi="Times New Roman" w:cs="Times New Roman"/>
                <w:sz w:val="20"/>
                <w:szCs w:val="20"/>
              </w:rPr>
              <w:t>Opis</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9F52F3" w:rsidP="00FF3A04">
            <w:pPr>
              <w:pStyle w:val="Standard"/>
              <w:widowControl w:val="0"/>
              <w:jc w:val="center"/>
              <w:rPr>
                <w:rFonts w:ascii="Times New Roman" w:eastAsia="Garamond" w:hAnsi="Times New Roman" w:cs="Times New Roman"/>
                <w:sz w:val="20"/>
                <w:szCs w:val="20"/>
              </w:rPr>
            </w:pPr>
            <w:r w:rsidRPr="00FF3A04">
              <w:rPr>
                <w:rFonts w:ascii="Times New Roman" w:eastAsia="Garamond" w:hAnsi="Times New Roman" w:cs="Times New Roman"/>
                <w:sz w:val="20"/>
                <w:szCs w:val="20"/>
              </w:rPr>
              <w:t>Technika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a</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Plan racjonalizacji zużycia energii</w:t>
            </w:r>
          </w:p>
        </w:tc>
        <w:tc>
          <w:tcPr>
            <w:tcW w:w="4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Plan racjonalizacji zużycia energii, jako element systemu zarządzania środowiskowego (zob. BAT 1), obejmuje definiowanie i obliczanie określonego zużycia energii w ramach działania (lub działań), ustalanie kluczowych wskaźników skuteczności działania w skali rocznej (na przykład konkretne zużycie energii) oraz planowanie okresowych celów usprawniania i powiązanych działań. Plan dostosowuje się do specyfiki instalacji.</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FF3A04" w:rsidRDefault="00FF3A04" w:rsidP="00FF3A04">
            <w:pPr>
              <w:pStyle w:val="Standard"/>
              <w:widowControl w:val="0"/>
              <w:ind w:left="3" w:hanging="3"/>
              <w:rPr>
                <w:rFonts w:ascii="Times New Roman" w:hAnsi="Times New Roman" w:cs="Times New Roman"/>
                <w:b/>
                <w:sz w:val="20"/>
                <w:szCs w:val="20"/>
              </w:rPr>
            </w:pPr>
            <w:r w:rsidRPr="00FF3A04">
              <w:rPr>
                <w:rFonts w:ascii="Times New Roman" w:hAnsi="Times New Roman" w:cs="Times New Roman"/>
                <w:b/>
                <w:sz w:val="20"/>
                <w:szCs w:val="20"/>
              </w:rPr>
              <w:t>Będzie stosowana w zakładzie</w:t>
            </w:r>
          </w:p>
        </w:tc>
      </w:tr>
      <w:tr w:rsidR="00845A76" w:rsidRPr="00243E84">
        <w:trPr>
          <w:trHeight w:val="3002"/>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b</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Wykorzystanie powszechnie stosowanych technik</w:t>
            </w:r>
          </w:p>
        </w:tc>
        <w:tc>
          <w:tcPr>
            <w:tcW w:w="4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Powszechnie stosowane techniki obejmują między innymi:</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regulację i kontrolę palnika,</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xml:space="preserve"> — kogenerację,</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xml:space="preserve"> — energooszczędne silniki,</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odzysk ciepła przy użyciu wymienników ciepła lub pomp ciepła (w tym mechanicznej rekompresji oparów),</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xml:space="preserve"> — oświetlenie,</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ograniczenie do minimum emisji z kotła,</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xml:space="preserve"> — optymalizację systemów dystrybucji pary,</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wstępne podgrzewanie wody zasilającej (w tym korzystanie z ekonomizerów),</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systemy kontroli procesów,</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ograniczenie wycieków sprężonego powietrza z układu,</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ograniczenie utraty ciepła dzięki izolacji,</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xml:space="preserve"> — napędy o zmiennej prędkości,</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odparowywanie wielostopniowe,</w:t>
            </w:r>
          </w:p>
          <w:p w:rsidR="00845A76" w:rsidRPr="00FF3A04" w:rsidRDefault="009F52F3" w:rsidP="00FF3A04">
            <w:pPr>
              <w:pStyle w:val="Standard"/>
              <w:widowControl w:val="0"/>
              <w:rPr>
                <w:rFonts w:ascii="Times New Roman" w:hAnsi="Times New Roman" w:cs="Times New Roman"/>
                <w:sz w:val="20"/>
                <w:szCs w:val="20"/>
              </w:rPr>
            </w:pPr>
            <w:r w:rsidRPr="00FF3A04">
              <w:rPr>
                <w:rFonts w:ascii="Times New Roman" w:hAnsi="Times New Roman" w:cs="Times New Roman"/>
                <w:sz w:val="20"/>
                <w:szCs w:val="20"/>
              </w:rPr>
              <w:t>— wykorzystanie energii słonecznej.</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FF3A04" w:rsidRDefault="00845A76" w:rsidP="00FF3A04">
            <w:pPr>
              <w:pStyle w:val="Standard"/>
              <w:widowControl w:val="0"/>
              <w:rPr>
                <w:rFonts w:ascii="Times New Roman" w:hAnsi="Times New Roman" w:cs="Times New Roman"/>
                <w:b/>
                <w:sz w:val="20"/>
                <w:szCs w:val="20"/>
              </w:rPr>
            </w:pPr>
          </w:p>
          <w:p w:rsidR="00845A76" w:rsidRPr="00FF3A04" w:rsidRDefault="00845A76" w:rsidP="00FF3A04">
            <w:pPr>
              <w:pStyle w:val="Standard"/>
              <w:widowControl w:val="0"/>
              <w:rPr>
                <w:rFonts w:ascii="Times New Roman" w:hAnsi="Times New Roman" w:cs="Times New Roman"/>
                <w:b/>
                <w:sz w:val="20"/>
                <w:szCs w:val="20"/>
              </w:rPr>
            </w:pPr>
          </w:p>
          <w:p w:rsidR="00845A76" w:rsidRPr="00FF3A04" w:rsidRDefault="00FF3A04"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 stosowana w zakładzie</w:t>
            </w:r>
          </w:p>
          <w:p w:rsidR="00845A76" w:rsidRPr="00FF3A04" w:rsidRDefault="009F52F3"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w:t>
            </w:r>
          </w:p>
          <w:p w:rsidR="00845A76" w:rsidRPr="00FF3A04" w:rsidRDefault="00FF3A04"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 stosowana w zakładzie</w:t>
            </w:r>
          </w:p>
          <w:p w:rsidR="00845A76" w:rsidRPr="00FF3A04" w:rsidRDefault="009F52F3"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w:t>
            </w:r>
          </w:p>
          <w:p w:rsidR="00845A76" w:rsidRPr="00FF3A04" w:rsidRDefault="009F52F3"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w:t>
            </w:r>
          </w:p>
          <w:p w:rsidR="00845A76" w:rsidRPr="00FF3A04" w:rsidRDefault="00845A76" w:rsidP="00FF3A04">
            <w:pPr>
              <w:pStyle w:val="Standard"/>
              <w:widowControl w:val="0"/>
              <w:rPr>
                <w:rFonts w:ascii="Times New Roman" w:hAnsi="Times New Roman" w:cs="Times New Roman"/>
                <w:b/>
                <w:sz w:val="20"/>
                <w:szCs w:val="20"/>
              </w:rPr>
            </w:pPr>
          </w:p>
          <w:p w:rsidR="00845A76" w:rsidRPr="00FF3A04" w:rsidRDefault="00FF3A04"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 stosowana w zakładzie</w:t>
            </w:r>
          </w:p>
          <w:p w:rsidR="00845A76" w:rsidRPr="00FF3A04" w:rsidRDefault="00FF3A04"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 stosowana w zakładzie</w:t>
            </w:r>
          </w:p>
          <w:p w:rsidR="00845A76" w:rsidRPr="00FF3A04" w:rsidRDefault="00FF3A04"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 stosowana w zakładzie</w:t>
            </w:r>
          </w:p>
          <w:p w:rsidR="00845A76" w:rsidRPr="00FF3A04" w:rsidRDefault="009F52F3"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w:t>
            </w:r>
          </w:p>
          <w:p w:rsidR="00845A76" w:rsidRPr="00FF3A04" w:rsidRDefault="00845A76" w:rsidP="00FF3A04">
            <w:pPr>
              <w:pStyle w:val="Standard"/>
              <w:widowControl w:val="0"/>
              <w:rPr>
                <w:rFonts w:ascii="Times New Roman" w:hAnsi="Times New Roman" w:cs="Times New Roman"/>
                <w:b/>
                <w:sz w:val="20"/>
                <w:szCs w:val="20"/>
              </w:rPr>
            </w:pPr>
          </w:p>
          <w:p w:rsidR="00845A76" w:rsidRPr="00FF3A04" w:rsidRDefault="00FF3A04"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 stosowana w zakładzie</w:t>
            </w:r>
          </w:p>
          <w:p w:rsidR="00845A76" w:rsidRPr="00FF3A04" w:rsidRDefault="009F52F3"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w:t>
            </w:r>
          </w:p>
          <w:p w:rsidR="00845A76" w:rsidRPr="00FF3A04" w:rsidRDefault="00845A76" w:rsidP="00FF3A04">
            <w:pPr>
              <w:pStyle w:val="Standard"/>
              <w:widowControl w:val="0"/>
              <w:rPr>
                <w:rFonts w:ascii="Times New Roman" w:hAnsi="Times New Roman" w:cs="Times New Roman"/>
                <w:b/>
                <w:sz w:val="20"/>
                <w:szCs w:val="20"/>
              </w:rPr>
            </w:pPr>
          </w:p>
          <w:p w:rsidR="00845A76" w:rsidRPr="00FF3A04" w:rsidRDefault="00FF3A04"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 stosowana w zakładzie</w:t>
            </w:r>
          </w:p>
          <w:p w:rsidR="00845A76" w:rsidRPr="00FF3A04" w:rsidRDefault="00FF3A04"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 stosowana w zakładzie</w:t>
            </w:r>
          </w:p>
          <w:p w:rsidR="00845A76" w:rsidRPr="00FF3A04" w:rsidRDefault="009F52F3"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w:t>
            </w:r>
          </w:p>
          <w:p w:rsidR="00845A76" w:rsidRPr="00FF3A04" w:rsidRDefault="009F52F3" w:rsidP="00FF3A04">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w:t>
            </w:r>
          </w:p>
        </w:tc>
      </w:tr>
    </w:tbl>
    <w:p w:rsidR="00845A76" w:rsidRDefault="00845A76" w:rsidP="00FE1F34">
      <w:pPr>
        <w:pStyle w:val="Akapitzlist"/>
        <w:spacing w:line="360" w:lineRule="exact"/>
        <w:ind w:left="0"/>
        <w:jc w:val="both"/>
        <w:rPr>
          <w:b/>
          <w:bCs/>
          <w:sz w:val="24"/>
        </w:rPr>
      </w:pPr>
    </w:p>
    <w:p w:rsidR="00FE1F34" w:rsidRDefault="00FE1F34" w:rsidP="00FE1F34">
      <w:pPr>
        <w:spacing w:line="360" w:lineRule="exact"/>
        <w:jc w:val="both"/>
        <w:rPr>
          <w:rFonts w:ascii="Times New Roman" w:hAnsi="Times New Roman"/>
        </w:rPr>
      </w:pPr>
      <w:r w:rsidRPr="0086192C">
        <w:rPr>
          <w:rFonts w:ascii="Times New Roman" w:hAnsi="Times New Roman"/>
        </w:rPr>
        <w:t xml:space="preserve">a) Zużycie energii określa się na podstawie pomiarów, ustalenie wskaźników skuteczności zużycia energii odbywa się na zasadzie porównania rok do roku i poprzez porównanie zużycia do wielkości produkcji i ustalenia wskaźnikowego poziomu efektywności środowiskowej. </w:t>
      </w:r>
    </w:p>
    <w:p w:rsidR="00FE1F34" w:rsidRPr="0086192C" w:rsidRDefault="00FE1F34" w:rsidP="00FE1F34">
      <w:pPr>
        <w:spacing w:line="360" w:lineRule="exact"/>
        <w:jc w:val="both"/>
        <w:rPr>
          <w:rFonts w:ascii="Times New Roman" w:hAnsi="Times New Roman"/>
        </w:rPr>
      </w:pPr>
      <w:r>
        <w:rPr>
          <w:rFonts w:ascii="Times New Roman" w:hAnsi="Times New Roman"/>
        </w:rPr>
        <w:t>Dla zakładu – jako instalacji nowej – będzie to możliwe pop pierwszym roku funkcjonowania instalacji.</w:t>
      </w:r>
    </w:p>
    <w:p w:rsidR="00FE1F34" w:rsidRPr="0086192C" w:rsidRDefault="00FE1F34" w:rsidP="00FE1F34">
      <w:pPr>
        <w:spacing w:before="120" w:line="360" w:lineRule="exact"/>
        <w:jc w:val="both"/>
        <w:rPr>
          <w:rFonts w:ascii="Times New Roman" w:hAnsi="Times New Roman"/>
        </w:rPr>
      </w:pPr>
      <w:r w:rsidRPr="0086192C">
        <w:rPr>
          <w:rFonts w:ascii="Times New Roman" w:hAnsi="Times New Roman"/>
        </w:rPr>
        <w:t xml:space="preserve">b) W celu usprawnienia efektywności zużycia energii </w:t>
      </w:r>
      <w:r>
        <w:rPr>
          <w:rFonts w:ascii="Times New Roman" w:hAnsi="Times New Roman"/>
        </w:rPr>
        <w:t>za</w:t>
      </w:r>
      <w:r w:rsidRPr="0086192C">
        <w:rPr>
          <w:rFonts w:ascii="Times New Roman" w:hAnsi="Times New Roman"/>
        </w:rPr>
        <w:t>stosuje się poniższe działania:</w:t>
      </w:r>
    </w:p>
    <w:p w:rsidR="00FE1F34" w:rsidRPr="0086192C" w:rsidRDefault="00FE1F34" w:rsidP="00FE1F34">
      <w:pPr>
        <w:spacing w:line="360" w:lineRule="exact"/>
        <w:jc w:val="both"/>
        <w:rPr>
          <w:rFonts w:ascii="Times New Roman" w:hAnsi="Times New Roman"/>
        </w:rPr>
      </w:pPr>
      <w:r w:rsidRPr="0086192C">
        <w:rPr>
          <w:rFonts w:ascii="Times New Roman" w:hAnsi="Times New Roman"/>
        </w:rPr>
        <w:t>- regularne przeglądy palników gazowych</w:t>
      </w:r>
    </w:p>
    <w:p w:rsidR="00FE1F34" w:rsidRPr="0086192C" w:rsidRDefault="00FE1F34" w:rsidP="00FE1F34">
      <w:pPr>
        <w:spacing w:line="360" w:lineRule="exact"/>
        <w:jc w:val="both"/>
        <w:rPr>
          <w:rFonts w:ascii="Times New Roman" w:hAnsi="Times New Roman"/>
        </w:rPr>
      </w:pPr>
      <w:r w:rsidRPr="0086192C">
        <w:rPr>
          <w:rFonts w:ascii="Times New Roman" w:hAnsi="Times New Roman"/>
        </w:rPr>
        <w:t>- energooszczędne silniki</w:t>
      </w:r>
    </w:p>
    <w:p w:rsidR="00FE1F34" w:rsidRPr="0086192C" w:rsidRDefault="00FE1F34" w:rsidP="00FE1F34">
      <w:pPr>
        <w:spacing w:line="360" w:lineRule="exact"/>
        <w:jc w:val="both"/>
        <w:rPr>
          <w:rFonts w:ascii="Times New Roman" w:hAnsi="Times New Roman"/>
        </w:rPr>
      </w:pPr>
      <w:r w:rsidRPr="0086192C">
        <w:rPr>
          <w:rFonts w:ascii="Times New Roman" w:hAnsi="Times New Roman"/>
        </w:rPr>
        <w:t>-odzysk ciepłej wody z autoklawów przy użyciu wymienników ciepła i instalacji buforu gorącej wody</w:t>
      </w:r>
    </w:p>
    <w:p w:rsidR="00FE1F34" w:rsidRPr="0086192C" w:rsidRDefault="00FE1F34" w:rsidP="00FE1F34">
      <w:pPr>
        <w:spacing w:line="360" w:lineRule="exact"/>
        <w:jc w:val="both"/>
        <w:rPr>
          <w:rFonts w:ascii="Times New Roman" w:hAnsi="Times New Roman"/>
        </w:rPr>
      </w:pPr>
      <w:r w:rsidRPr="0086192C">
        <w:rPr>
          <w:rFonts w:ascii="Times New Roman" w:hAnsi="Times New Roman"/>
        </w:rPr>
        <w:t>- energooszczędnego oświetlenia</w:t>
      </w:r>
    </w:p>
    <w:p w:rsidR="00FE1F34" w:rsidRPr="007449CF" w:rsidRDefault="00FE1F34" w:rsidP="00FE1F34">
      <w:pPr>
        <w:spacing w:line="360" w:lineRule="exact"/>
        <w:jc w:val="both"/>
        <w:rPr>
          <w:rFonts w:ascii="Times New Roman" w:hAnsi="Times New Roman"/>
        </w:rPr>
      </w:pPr>
      <w:r w:rsidRPr="007449CF">
        <w:rPr>
          <w:rFonts w:ascii="Times New Roman" w:hAnsi="Times New Roman"/>
        </w:rPr>
        <w:lastRenderedPageBreak/>
        <w:t>- ograniczenie do minimum emisji pary z kotła poprzez zastosowanie oszczędnych tuneli parowych</w:t>
      </w:r>
    </w:p>
    <w:p w:rsidR="00FE1F34" w:rsidRPr="007449CF" w:rsidRDefault="00FE1F34" w:rsidP="00FE1F34">
      <w:pPr>
        <w:spacing w:line="360" w:lineRule="exact"/>
        <w:jc w:val="both"/>
        <w:rPr>
          <w:rFonts w:ascii="Times New Roman" w:hAnsi="Times New Roman"/>
        </w:rPr>
      </w:pPr>
      <w:r w:rsidRPr="007449CF">
        <w:rPr>
          <w:rFonts w:ascii="Times New Roman" w:hAnsi="Times New Roman"/>
        </w:rPr>
        <w:t>- poprzez zastosowanie ze zbiornika buforowego gorącej wody następuje optymalizacja dystrybucji pary i nowe tunele grzewcze</w:t>
      </w:r>
    </w:p>
    <w:p w:rsidR="00FE1F34" w:rsidRPr="007449CF" w:rsidRDefault="00FE1F34" w:rsidP="00FE1F34">
      <w:pPr>
        <w:spacing w:line="360" w:lineRule="exact"/>
        <w:jc w:val="both"/>
        <w:rPr>
          <w:rFonts w:ascii="Times New Roman" w:hAnsi="Times New Roman"/>
        </w:rPr>
      </w:pPr>
      <w:r w:rsidRPr="007449CF">
        <w:rPr>
          <w:rFonts w:ascii="Times New Roman" w:hAnsi="Times New Roman"/>
        </w:rPr>
        <w:t>- regularne przeglądy sprężarek i instalacji powietrznej w celu ograniczenia wycieków sprężonego powietrza z układów</w:t>
      </w:r>
    </w:p>
    <w:p w:rsidR="00FE1F34" w:rsidRPr="007449CF" w:rsidRDefault="00FE1F34" w:rsidP="00FE1F34">
      <w:pPr>
        <w:spacing w:line="360" w:lineRule="exact"/>
        <w:jc w:val="both"/>
        <w:rPr>
          <w:rFonts w:ascii="Times New Roman" w:hAnsi="Times New Roman"/>
        </w:rPr>
      </w:pPr>
      <w:r w:rsidRPr="007449CF">
        <w:rPr>
          <w:rFonts w:ascii="Times New Roman" w:hAnsi="Times New Roman"/>
        </w:rPr>
        <w:t>- stosowanie izolacji termicznej, przewodów parowych i ciepłej wody oraz zbiorników w celu ograniczenia utraty ciepła</w:t>
      </w:r>
    </w:p>
    <w:p w:rsidR="00FE1F34" w:rsidRPr="007449CF" w:rsidRDefault="00FE1F34" w:rsidP="00FE1F34">
      <w:pPr>
        <w:spacing w:line="360" w:lineRule="exact"/>
        <w:jc w:val="both"/>
        <w:rPr>
          <w:rFonts w:ascii="Times New Roman" w:hAnsi="Times New Roman"/>
        </w:rPr>
      </w:pPr>
      <w:r w:rsidRPr="007449CF">
        <w:rPr>
          <w:rFonts w:ascii="Times New Roman" w:hAnsi="Times New Roman"/>
        </w:rPr>
        <w:t>- wprowadzenie automatyzacji przebiegu procesów</w:t>
      </w:r>
    </w:p>
    <w:p w:rsidR="00FE1F34" w:rsidRPr="007449CF" w:rsidRDefault="00FE1F34" w:rsidP="00FE1F34">
      <w:pPr>
        <w:spacing w:line="360" w:lineRule="exact"/>
        <w:jc w:val="both"/>
        <w:rPr>
          <w:rFonts w:ascii="Times New Roman" w:hAnsi="Times New Roman"/>
        </w:rPr>
      </w:pPr>
      <w:r w:rsidRPr="007449CF">
        <w:rPr>
          <w:rFonts w:ascii="Times New Roman" w:hAnsi="Times New Roman"/>
        </w:rPr>
        <w:t>- zastosowanie przetwornic częstotliwości w instalacji elektrycznych</w:t>
      </w:r>
    </w:p>
    <w:p w:rsidR="00FE1F34" w:rsidRPr="00243E84" w:rsidRDefault="00FE1F34" w:rsidP="000F2BE3">
      <w:pPr>
        <w:pStyle w:val="Akapitzlist"/>
        <w:spacing w:line="360" w:lineRule="exact"/>
        <w:ind w:left="0"/>
        <w:jc w:val="both"/>
        <w:rPr>
          <w:b/>
          <w:bCs/>
          <w:sz w:val="24"/>
        </w:rPr>
      </w:pPr>
    </w:p>
    <w:p w:rsidR="00845A76" w:rsidRPr="00243E84" w:rsidRDefault="009F52F3" w:rsidP="000F2BE3">
      <w:pPr>
        <w:pStyle w:val="Akapitzlist"/>
        <w:spacing w:line="360" w:lineRule="exact"/>
        <w:ind w:left="0"/>
        <w:jc w:val="both"/>
        <w:rPr>
          <w:b/>
          <w:bCs/>
          <w:sz w:val="24"/>
        </w:rPr>
      </w:pPr>
      <w:r w:rsidRPr="00243E84">
        <w:rPr>
          <w:b/>
          <w:bCs/>
          <w:sz w:val="24"/>
        </w:rPr>
        <w:t>Zużycie wody i przepływ zrzutów ścieków</w:t>
      </w:r>
    </w:p>
    <w:p w:rsidR="00845A76" w:rsidRPr="00243E84" w:rsidRDefault="009F52F3" w:rsidP="000F2BE3">
      <w:pPr>
        <w:pStyle w:val="Standard"/>
        <w:spacing w:line="360" w:lineRule="exact"/>
        <w:jc w:val="both"/>
        <w:rPr>
          <w:rFonts w:ascii="Times New Roman" w:hAnsi="Times New Roman" w:cs="Times New Roman"/>
        </w:rPr>
      </w:pPr>
      <w:r w:rsidRPr="00243E84">
        <w:rPr>
          <w:rFonts w:ascii="Times New Roman" w:hAnsi="Times New Roman" w:cs="Times New Roman"/>
          <w:b/>
          <w:i/>
        </w:rPr>
        <w:t>BAT 7.</w:t>
      </w:r>
      <w:r w:rsidRPr="00243E84">
        <w:rPr>
          <w:rFonts w:ascii="Times New Roman" w:hAnsi="Times New Roman" w:cs="Times New Roman"/>
          <w:i/>
        </w:rPr>
        <w:t xml:space="preserve"> Aby ograniczyć zużycie wody i objętość odprowadzanych ścieków, w ramach BAT należy stosować BAT 7a i jedną z poniższych technik wymienionych w lit. b–k lub ich kombinację.</w:t>
      </w:r>
    </w:p>
    <w:p w:rsidR="00845A76" w:rsidRPr="00243E84" w:rsidRDefault="00845A76" w:rsidP="000F2BE3">
      <w:pPr>
        <w:pStyle w:val="Standard"/>
        <w:spacing w:line="360" w:lineRule="exact"/>
        <w:jc w:val="both"/>
        <w:rPr>
          <w:rFonts w:ascii="Times New Roman" w:hAnsi="Times New Roman" w:cs="Times New Roman"/>
        </w:rPr>
      </w:pPr>
    </w:p>
    <w:tbl>
      <w:tblPr>
        <w:tblW w:w="8986" w:type="dxa"/>
        <w:jc w:val="center"/>
        <w:tblLayout w:type="fixed"/>
        <w:tblCellMar>
          <w:left w:w="10" w:type="dxa"/>
          <w:right w:w="10" w:type="dxa"/>
        </w:tblCellMar>
        <w:tblLook w:val="0000"/>
      </w:tblPr>
      <w:tblGrid>
        <w:gridCol w:w="391"/>
        <w:gridCol w:w="1833"/>
        <w:gridCol w:w="4254"/>
        <w:gridCol w:w="2508"/>
      </w:tblGrid>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845A76" w:rsidP="000F2BE3">
            <w:pPr>
              <w:pStyle w:val="Standard"/>
              <w:widowControl w:val="0"/>
              <w:rPr>
                <w:rFonts w:ascii="Times New Roman" w:hAnsi="Times New Roman" w:cs="Times New Roman"/>
                <w:sz w:val="20"/>
                <w:szCs w:val="20"/>
              </w:rPr>
            </w:pP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jc w:val="center"/>
              <w:rPr>
                <w:rFonts w:ascii="Times New Roman" w:hAnsi="Times New Roman" w:cs="Times New Roman"/>
                <w:sz w:val="20"/>
                <w:szCs w:val="20"/>
              </w:rPr>
            </w:pPr>
            <w:r w:rsidRPr="000F2BE3">
              <w:rPr>
                <w:rFonts w:ascii="Times New Roman" w:hAnsi="Times New Roman" w:cs="Times New Roman"/>
                <w:sz w:val="20"/>
                <w:szCs w:val="20"/>
              </w:rPr>
              <w:t>Technika</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jc w:val="center"/>
              <w:rPr>
                <w:rFonts w:ascii="Times New Roman" w:hAnsi="Times New Roman" w:cs="Times New Roman"/>
                <w:sz w:val="20"/>
                <w:szCs w:val="20"/>
              </w:rPr>
            </w:pPr>
            <w:r w:rsidRPr="000F2BE3">
              <w:rPr>
                <w:rFonts w:ascii="Times New Roman" w:hAnsi="Times New Roman" w:cs="Times New Roman"/>
                <w:sz w:val="20"/>
                <w:szCs w:val="20"/>
              </w:rPr>
              <w:t>Opis</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jc w:val="center"/>
              <w:rPr>
                <w:rFonts w:ascii="Times New Roman" w:eastAsia="Garamond" w:hAnsi="Times New Roman" w:cs="Times New Roman"/>
                <w:sz w:val="20"/>
                <w:szCs w:val="20"/>
              </w:rPr>
            </w:pPr>
            <w:r w:rsidRPr="000F2BE3">
              <w:rPr>
                <w:rFonts w:ascii="Times New Roman" w:eastAsia="Garamond" w:hAnsi="Times New Roman" w:cs="Times New Roman"/>
                <w:sz w:val="20"/>
                <w:szCs w:val="20"/>
              </w:rPr>
              <w:t>Zastosowanie</w:t>
            </w:r>
          </w:p>
        </w:tc>
      </w:tr>
      <w:tr w:rsidR="00845A76" w:rsidRPr="00243E84">
        <w:trPr>
          <w:jc w:val="center"/>
        </w:trPr>
        <w:tc>
          <w:tcPr>
            <w:tcW w:w="8986"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ind w:left="3" w:hanging="3"/>
              <w:rPr>
                <w:rFonts w:ascii="Times New Roman" w:hAnsi="Times New Roman" w:cs="Times New Roman"/>
                <w:i/>
                <w:iCs/>
                <w:sz w:val="20"/>
                <w:szCs w:val="20"/>
              </w:rPr>
            </w:pPr>
            <w:r w:rsidRPr="000F2BE3">
              <w:rPr>
                <w:rFonts w:ascii="Times New Roman" w:hAnsi="Times New Roman" w:cs="Times New Roman"/>
                <w:i/>
                <w:iCs/>
                <w:sz w:val="20"/>
                <w:szCs w:val="20"/>
              </w:rPr>
              <w:t>Wspólne techniki</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a</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Recykling lub ponowne wykorzystanie wody</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Recykling lub ponowne wykorzystanie ścieków (poprzedzone lub nie przez uzdatnianie wody), np. w celu czyszczenia, mycia, chłodzenia lub samego procesu.</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9F52F3" w:rsidP="000F2BE3">
            <w:pPr>
              <w:pStyle w:val="Standard"/>
              <w:widowControl w:val="0"/>
              <w:ind w:left="3" w:hanging="3"/>
              <w:rPr>
                <w:rFonts w:ascii="Times New Roman" w:hAnsi="Times New Roman" w:cs="Times New Roman"/>
                <w:b/>
                <w:sz w:val="20"/>
                <w:szCs w:val="20"/>
              </w:rPr>
            </w:pPr>
            <w:r w:rsidRPr="000F2BE3">
              <w:rPr>
                <w:rFonts w:ascii="Times New Roman" w:hAnsi="Times New Roman" w:cs="Times New Roman"/>
                <w:b/>
                <w:sz w:val="20"/>
                <w:szCs w:val="20"/>
              </w:rPr>
              <w:t>Nie ma zastosowania ze względu na wymogi w zakresie higieny i bezpieczeństwa żywności.</w:t>
            </w:r>
          </w:p>
        </w:tc>
      </w:tr>
      <w:tr w:rsidR="00845A76" w:rsidRPr="00243E84">
        <w:trPr>
          <w:trHeight w:val="1093"/>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b</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Optymalizacja przepływu wody</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Użycie urządzeń kontrolujących, np. fotoogniw, zaworów przepływowych, zaworów termostatycznych, w celu automatycznego regulowania przepływu wody.</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0F2BE3" w:rsidP="000F2BE3">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0F2BE3">
              <w:rPr>
                <w:rFonts w:ascii="Times New Roman" w:hAnsi="Times New Roman" w:cs="Times New Roman"/>
                <w:b/>
                <w:sz w:val="20"/>
                <w:szCs w:val="20"/>
              </w:rPr>
              <w:t xml:space="preserve"> stosowana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c</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Optymalizacja dysz wodnych i węży</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Stosowanie właściwej liczby i właściwego usytuowania dysz; regulacja ciśnienia wody.</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0F2BE3" w:rsidP="000F2BE3">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0F2BE3">
              <w:rPr>
                <w:rFonts w:ascii="Times New Roman" w:hAnsi="Times New Roman" w:cs="Times New Roman"/>
                <w:b/>
                <w:sz w:val="20"/>
                <w:szCs w:val="20"/>
              </w:rPr>
              <w:t xml:space="preserve"> stosowana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d</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Rozdzielenie strumieni wody</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Strumienie wody, które nie wymagają oczyszczania (np. niezanieczyszczona woda chłodząca lub niezanieczyszczona woda odpływowa), oddzielane są od ścieków, które muszą zostać poddane oczyszczaniu, umożliwiając w ten sposób recykling niezanieczyszczonej wody.</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9F52F3" w:rsidP="000F2BE3">
            <w:pPr>
              <w:pStyle w:val="Standard"/>
              <w:widowControl w:val="0"/>
              <w:rPr>
                <w:rFonts w:ascii="Times New Roman" w:hAnsi="Times New Roman" w:cs="Times New Roman"/>
                <w:b/>
                <w:sz w:val="20"/>
                <w:szCs w:val="20"/>
              </w:rPr>
            </w:pPr>
            <w:r w:rsidRPr="000F2BE3">
              <w:rPr>
                <w:rFonts w:ascii="Times New Roman" w:hAnsi="Times New Roman" w:cs="Times New Roman"/>
                <w:b/>
                <w:sz w:val="20"/>
                <w:szCs w:val="20"/>
              </w:rPr>
              <w:t>Nie ma zastosowania</w:t>
            </w:r>
          </w:p>
        </w:tc>
      </w:tr>
      <w:tr w:rsidR="00845A76" w:rsidRPr="00243E84">
        <w:trPr>
          <w:jc w:val="center"/>
        </w:trPr>
        <w:tc>
          <w:tcPr>
            <w:tcW w:w="8986"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i/>
                <w:iCs/>
                <w:sz w:val="20"/>
                <w:szCs w:val="20"/>
              </w:rPr>
            </w:pPr>
            <w:r w:rsidRPr="000F2BE3">
              <w:rPr>
                <w:rFonts w:ascii="Times New Roman" w:hAnsi="Times New Roman" w:cs="Times New Roman"/>
                <w:i/>
                <w:iCs/>
                <w:sz w:val="20"/>
                <w:szCs w:val="20"/>
              </w:rPr>
              <w:t>Techniki związane z czyszczeniem</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e</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Suche oczyszczanie</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Usunięcie jak największej ilości materiałów odpadowych z surowców i urządzeń, zanim zostaną one oczyszczone przy pomocy cieczy, np. za pomocą sprężonego powietrza, systemów próżniowych lub oddzielaczy kropel z osłoną sitową.</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0F2BE3" w:rsidP="000F2BE3">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0F2BE3">
              <w:rPr>
                <w:rFonts w:ascii="Times New Roman" w:hAnsi="Times New Roman" w:cs="Times New Roman"/>
                <w:b/>
                <w:sz w:val="20"/>
                <w:szCs w:val="20"/>
              </w:rPr>
              <w:t xml:space="preserve"> stosowane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f</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System opróżniania rur (pigowania)</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Korzystanie z systemu wykonanego z wyrzutni, oddzielaczy, urządzeń wykorzystujących sprężone powietrze i pocisków (określanych również jako „pigi”, np. wykonanych z tworzywa sztucznego lub w zawiesinie lodowej) do czyszczenia rur. Zadaniem zaworów typu in-line jest umożliwienie pigom przejście przez system rurociągu oraz oddzielenie produktu i wody do płukania.</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9F52F3" w:rsidP="000F2BE3">
            <w:pPr>
              <w:pStyle w:val="Standard"/>
              <w:widowControl w:val="0"/>
              <w:rPr>
                <w:rFonts w:ascii="Times New Roman" w:hAnsi="Times New Roman" w:cs="Times New Roman"/>
                <w:b/>
                <w:sz w:val="20"/>
                <w:szCs w:val="20"/>
              </w:rPr>
            </w:pPr>
            <w:r w:rsidRPr="000F2BE3">
              <w:rPr>
                <w:rFonts w:ascii="Times New Roman" w:hAnsi="Times New Roman" w:cs="Times New Roman"/>
                <w:b/>
                <w:sz w:val="20"/>
                <w:szCs w:val="20"/>
              </w:rPr>
              <w:t>--------------------------------</w:t>
            </w:r>
          </w:p>
        </w:tc>
      </w:tr>
    </w:tbl>
    <w:p w:rsidR="00FE1F34" w:rsidRDefault="00FE1F34">
      <w:pPr>
        <w:rPr>
          <w:rFonts w:hint="eastAsia"/>
        </w:rPr>
      </w:pPr>
    </w:p>
    <w:tbl>
      <w:tblPr>
        <w:tblW w:w="8986" w:type="dxa"/>
        <w:jc w:val="center"/>
        <w:tblLayout w:type="fixed"/>
        <w:tblCellMar>
          <w:left w:w="10" w:type="dxa"/>
          <w:right w:w="10" w:type="dxa"/>
        </w:tblCellMar>
        <w:tblLook w:val="0000"/>
      </w:tblPr>
      <w:tblGrid>
        <w:gridCol w:w="391"/>
        <w:gridCol w:w="1833"/>
        <w:gridCol w:w="4254"/>
        <w:gridCol w:w="2508"/>
      </w:tblGrid>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g</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Czyszczenie wysokociśnieniowe</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Spryskiwanie powierzchni wodą pod ciśnieniem o wartości od 15 do 150 bar.</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0F2BE3" w:rsidP="000F2BE3">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0F2BE3">
              <w:rPr>
                <w:rFonts w:ascii="Times New Roman" w:hAnsi="Times New Roman" w:cs="Times New Roman"/>
                <w:b/>
                <w:sz w:val="20"/>
                <w:szCs w:val="20"/>
              </w:rPr>
              <w:t xml:space="preserve"> stosowane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h</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Optymalizacja dawkowania substancji chemicznej i wody w systemie mycia mechanicznego sterowanego automatycznie w obiegu zamkniętym (CIP)</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Optymalizacja projektu CIP i pomiar zmętnienia, konduktywności, temperatury lub pH w celu dawkowania ciepłej wody i chemikaliów w zoptymalizowanych ilościach.</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9F52F3" w:rsidP="000F2BE3">
            <w:pPr>
              <w:pStyle w:val="Standard"/>
              <w:widowControl w:val="0"/>
              <w:rPr>
                <w:rFonts w:ascii="Times New Roman" w:hAnsi="Times New Roman" w:cs="Times New Roman"/>
                <w:b/>
                <w:sz w:val="20"/>
                <w:szCs w:val="20"/>
              </w:rPr>
            </w:pPr>
            <w:r w:rsidRPr="000F2BE3">
              <w:rPr>
                <w:rFonts w:ascii="Times New Roman" w:hAnsi="Times New Roman" w:cs="Times New Roman"/>
                <w:b/>
                <w:sz w:val="20"/>
                <w:szCs w:val="20"/>
              </w:rPr>
              <w:t>--------------------------------</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i</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Mycie pianowe pod niskim ciśnieniem z wykorzystaniem piany lub żelu</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Wykorzystanie pianki niskociśnieniowej lub żelu do czyszczenia ścian, podłóg lub powierzchni urządzeń.</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9F52F3" w:rsidP="000F2BE3">
            <w:pPr>
              <w:pStyle w:val="Standard"/>
              <w:widowControl w:val="0"/>
              <w:rPr>
                <w:rFonts w:ascii="Times New Roman" w:hAnsi="Times New Roman" w:cs="Times New Roman"/>
                <w:b/>
                <w:sz w:val="20"/>
                <w:szCs w:val="20"/>
              </w:rPr>
            </w:pPr>
            <w:r w:rsidRPr="000F2BE3">
              <w:rPr>
                <w:rFonts w:ascii="Times New Roman" w:hAnsi="Times New Roman" w:cs="Times New Roman"/>
                <w:b/>
                <w:sz w:val="20"/>
                <w:szCs w:val="20"/>
              </w:rPr>
              <w:t>--------------------------------</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j</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Zoptymalizowane projektowanie i konstruowanie urządzeń i stref produkcyjnych</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Urządzenia i strefy produkcyjne są zaprojektowane i skonstruowane w sposób ułatwiający czyszczenie. Przy optymalizacji projektu i konstrukcji uwzględnia się wymogi w zakresie higieny.</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0F2BE3" w:rsidP="000F2BE3">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0F2BE3">
              <w:rPr>
                <w:rFonts w:ascii="Times New Roman" w:hAnsi="Times New Roman" w:cs="Times New Roman"/>
                <w:b/>
                <w:sz w:val="20"/>
                <w:szCs w:val="20"/>
              </w:rPr>
              <w:t xml:space="preserve"> stosowane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k</w:t>
            </w:r>
          </w:p>
        </w:tc>
        <w:tc>
          <w:tcPr>
            <w:tcW w:w="1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Jak najszybsze czyszczenie sprzętu</w:t>
            </w:r>
          </w:p>
        </w:tc>
        <w:tc>
          <w:tcPr>
            <w:tcW w:w="4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0F2BE3" w:rsidRDefault="009F52F3" w:rsidP="000F2BE3">
            <w:pPr>
              <w:pStyle w:val="Standard"/>
              <w:widowControl w:val="0"/>
              <w:rPr>
                <w:rFonts w:ascii="Times New Roman" w:hAnsi="Times New Roman" w:cs="Times New Roman"/>
                <w:sz w:val="20"/>
                <w:szCs w:val="20"/>
              </w:rPr>
            </w:pPr>
            <w:r w:rsidRPr="000F2BE3">
              <w:rPr>
                <w:rFonts w:ascii="Times New Roman" w:hAnsi="Times New Roman" w:cs="Times New Roman"/>
                <w:sz w:val="20"/>
                <w:szCs w:val="20"/>
              </w:rPr>
              <w:t>Czyszczenie odbywa się jak najszybciej po użyciu sprzętu w celu zapobiegnięcia stwardnieniu odpadów.</w:t>
            </w:r>
          </w:p>
        </w:tc>
        <w:tc>
          <w:tcPr>
            <w:tcW w:w="2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0F2BE3" w:rsidRDefault="000F2BE3" w:rsidP="000F2BE3">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0F2BE3">
              <w:rPr>
                <w:rFonts w:ascii="Times New Roman" w:hAnsi="Times New Roman" w:cs="Times New Roman"/>
                <w:b/>
                <w:sz w:val="20"/>
                <w:szCs w:val="20"/>
              </w:rPr>
              <w:t xml:space="preserve"> stosowane w zakładzie</w:t>
            </w:r>
          </w:p>
        </w:tc>
      </w:tr>
    </w:tbl>
    <w:p w:rsidR="009A08CB" w:rsidRDefault="009A08CB" w:rsidP="00FE1F34">
      <w:pPr>
        <w:pStyle w:val="Standard"/>
        <w:spacing w:line="360" w:lineRule="auto"/>
        <w:jc w:val="both"/>
        <w:rPr>
          <w:rFonts w:ascii="Times New Roman" w:hAnsi="Times New Roman" w:cs="Times New Roman"/>
        </w:rPr>
      </w:pPr>
    </w:p>
    <w:p w:rsidR="00FE1F34" w:rsidRPr="009F4262" w:rsidRDefault="00FE1F34" w:rsidP="00FE1F34">
      <w:pPr>
        <w:spacing w:line="360" w:lineRule="exact"/>
        <w:jc w:val="both"/>
        <w:rPr>
          <w:rFonts w:ascii="Times New Roman" w:hAnsi="Times New Roman"/>
        </w:rPr>
      </w:pPr>
      <w:r w:rsidRPr="009F4262">
        <w:rPr>
          <w:rFonts w:ascii="Times New Roman" w:hAnsi="Times New Roman"/>
        </w:rPr>
        <w:t xml:space="preserve">W celu ograniczenia zużycia ilości wody i odprowadzanych ścieków w zakładzie </w:t>
      </w:r>
      <w:r>
        <w:rPr>
          <w:rFonts w:ascii="Times New Roman" w:hAnsi="Times New Roman"/>
        </w:rPr>
        <w:t>za</w:t>
      </w:r>
      <w:r w:rsidRPr="009F4262">
        <w:rPr>
          <w:rFonts w:ascii="Times New Roman" w:hAnsi="Times New Roman"/>
        </w:rPr>
        <w:t>stosuje się recykling ciepłej wody do procesów mycia oraz wykorzystanie ścieków poprzez zastosowanie myjki, która kilkakrotnie używa tej samej wody do mycia wstępnego. Ponadto ponowne wykorzystywa</w:t>
      </w:r>
      <w:r>
        <w:rPr>
          <w:rFonts w:ascii="Times New Roman" w:hAnsi="Times New Roman"/>
        </w:rPr>
        <w:t>nie</w:t>
      </w:r>
      <w:r w:rsidRPr="009F4262">
        <w:rPr>
          <w:rFonts w:ascii="Times New Roman" w:hAnsi="Times New Roman"/>
        </w:rPr>
        <w:t xml:space="preserve"> wody schłodzonej w wentylatorowej chłodni wodnej. </w:t>
      </w:r>
    </w:p>
    <w:p w:rsidR="00FE1F34" w:rsidRPr="009F4262" w:rsidRDefault="00FE1F34" w:rsidP="00FE1F34">
      <w:pPr>
        <w:spacing w:line="360" w:lineRule="exact"/>
        <w:jc w:val="both"/>
        <w:rPr>
          <w:rFonts w:ascii="Times New Roman" w:hAnsi="Times New Roman"/>
        </w:rPr>
      </w:pPr>
      <w:r w:rsidRPr="009F4262">
        <w:rPr>
          <w:rFonts w:ascii="Times New Roman" w:hAnsi="Times New Roman"/>
        </w:rPr>
        <w:t>- Zastosowanie centralnego wysokociśnieniowego systemu mycia zakładu.</w:t>
      </w:r>
    </w:p>
    <w:p w:rsidR="00FE1F34" w:rsidRPr="009F4262" w:rsidRDefault="00FE1F34" w:rsidP="00FE1F34">
      <w:pPr>
        <w:spacing w:line="360" w:lineRule="exact"/>
        <w:jc w:val="both"/>
        <w:rPr>
          <w:rFonts w:ascii="Times New Roman" w:hAnsi="Times New Roman"/>
        </w:rPr>
      </w:pPr>
      <w:r w:rsidRPr="009F4262">
        <w:rPr>
          <w:rFonts w:ascii="Times New Roman" w:hAnsi="Times New Roman"/>
        </w:rPr>
        <w:t>- Mycie i czyszczenie maszyn niezwłocznie po zakończeniu procesu produkcji – najpierw wstępne usuwanie większych zanieczyszczeń bez użycia wody.</w:t>
      </w:r>
    </w:p>
    <w:p w:rsidR="00FE1F34" w:rsidRDefault="00FE1F34" w:rsidP="00FE1F34">
      <w:pPr>
        <w:pStyle w:val="Standard"/>
        <w:spacing w:line="360" w:lineRule="auto"/>
        <w:jc w:val="both"/>
        <w:rPr>
          <w:rFonts w:ascii="Times New Roman" w:hAnsi="Times New Roman" w:cs="Times New Roman"/>
        </w:rPr>
      </w:pPr>
    </w:p>
    <w:p w:rsidR="00845A76" w:rsidRPr="00243E84" w:rsidRDefault="009F52F3" w:rsidP="009A08CB">
      <w:pPr>
        <w:pStyle w:val="Akapitzlist"/>
        <w:spacing w:line="360" w:lineRule="exact"/>
        <w:ind w:left="0"/>
        <w:jc w:val="both"/>
        <w:rPr>
          <w:b/>
          <w:bCs/>
          <w:sz w:val="24"/>
        </w:rPr>
      </w:pPr>
      <w:r w:rsidRPr="00243E84">
        <w:rPr>
          <w:b/>
          <w:bCs/>
          <w:sz w:val="24"/>
        </w:rPr>
        <w:t>Substancje szkodliwe</w:t>
      </w:r>
    </w:p>
    <w:p w:rsidR="00845A76" w:rsidRPr="00243E84" w:rsidRDefault="009F52F3" w:rsidP="009A08CB">
      <w:pPr>
        <w:pStyle w:val="Standard"/>
        <w:spacing w:line="360" w:lineRule="exact"/>
        <w:jc w:val="both"/>
        <w:rPr>
          <w:rFonts w:ascii="Times New Roman" w:hAnsi="Times New Roman" w:cs="Times New Roman"/>
        </w:rPr>
      </w:pPr>
      <w:r w:rsidRPr="00243E84">
        <w:rPr>
          <w:rFonts w:ascii="Times New Roman" w:hAnsi="Times New Roman" w:cs="Times New Roman"/>
          <w:b/>
          <w:i/>
        </w:rPr>
        <w:t>BAT 8.</w:t>
      </w:r>
      <w:r w:rsidRPr="00243E84">
        <w:rPr>
          <w:rFonts w:ascii="Times New Roman" w:hAnsi="Times New Roman" w:cs="Times New Roman"/>
          <w:i/>
        </w:rPr>
        <w:t xml:space="preserve"> Aby zapobiec stosowaniu substancji szkodliwych lub je ograniczyć, np. przy czyszczeniu lub odkażaniu, w ramach BAT należy stosować jedną z poniższych technik lub ich kombinację.</w:t>
      </w:r>
    </w:p>
    <w:p w:rsidR="00845A76" w:rsidRPr="00243E84" w:rsidRDefault="00845A76" w:rsidP="009A08CB">
      <w:pPr>
        <w:pStyle w:val="Standard"/>
        <w:spacing w:line="360" w:lineRule="exact"/>
        <w:jc w:val="both"/>
        <w:rPr>
          <w:rFonts w:ascii="Times New Roman" w:hAnsi="Times New Roman" w:cs="Times New Roman"/>
        </w:rPr>
      </w:pPr>
    </w:p>
    <w:tbl>
      <w:tblPr>
        <w:tblW w:w="8986" w:type="dxa"/>
        <w:jc w:val="center"/>
        <w:tblLayout w:type="fixed"/>
        <w:tblCellMar>
          <w:left w:w="10" w:type="dxa"/>
          <w:right w:w="10" w:type="dxa"/>
        </w:tblCellMar>
        <w:tblLook w:val="0000"/>
      </w:tblPr>
      <w:tblGrid>
        <w:gridCol w:w="391"/>
        <w:gridCol w:w="2400"/>
        <w:gridCol w:w="3970"/>
        <w:gridCol w:w="2225"/>
      </w:tblGrid>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845A76" w:rsidP="009A08CB">
            <w:pPr>
              <w:pStyle w:val="Standard"/>
              <w:widowControl w:val="0"/>
              <w:rPr>
                <w:rFonts w:ascii="Times New Roman" w:hAnsi="Times New Roman" w:cs="Times New Roman"/>
                <w:sz w:val="20"/>
                <w:szCs w:val="20"/>
              </w:rPr>
            </w:pPr>
          </w:p>
        </w:tc>
        <w:tc>
          <w:tcPr>
            <w:tcW w:w="24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jc w:val="center"/>
              <w:rPr>
                <w:rFonts w:ascii="Times New Roman" w:hAnsi="Times New Roman" w:cs="Times New Roman"/>
                <w:sz w:val="20"/>
                <w:szCs w:val="20"/>
              </w:rPr>
            </w:pPr>
            <w:r w:rsidRPr="009A08CB">
              <w:rPr>
                <w:rFonts w:ascii="Times New Roman" w:hAnsi="Times New Roman" w:cs="Times New Roman"/>
                <w:sz w:val="20"/>
                <w:szCs w:val="20"/>
              </w:rPr>
              <w:t>Technika</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jc w:val="center"/>
              <w:rPr>
                <w:rFonts w:ascii="Times New Roman" w:hAnsi="Times New Roman" w:cs="Times New Roman"/>
                <w:sz w:val="20"/>
                <w:szCs w:val="20"/>
              </w:rPr>
            </w:pPr>
            <w:r w:rsidRPr="009A08CB">
              <w:rPr>
                <w:rFonts w:ascii="Times New Roman" w:hAnsi="Times New Roman" w:cs="Times New Roman"/>
                <w:sz w:val="20"/>
                <w:szCs w:val="20"/>
              </w:rPr>
              <w:t>Opis</w:t>
            </w:r>
          </w:p>
        </w:tc>
        <w:tc>
          <w:tcPr>
            <w:tcW w:w="2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jc w:val="center"/>
              <w:rPr>
                <w:rFonts w:ascii="Times New Roman" w:eastAsia="Garamond" w:hAnsi="Times New Roman" w:cs="Times New Roman"/>
                <w:sz w:val="20"/>
                <w:szCs w:val="20"/>
              </w:rPr>
            </w:pPr>
            <w:r w:rsidRPr="009A08CB">
              <w:rPr>
                <w:rFonts w:ascii="Times New Roman" w:eastAsia="Garamond" w:hAnsi="Times New Roman" w:cs="Times New Roman"/>
                <w:sz w:val="20"/>
                <w:szCs w:val="20"/>
              </w:rPr>
              <w:t>Technika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a</w:t>
            </w:r>
          </w:p>
        </w:tc>
        <w:tc>
          <w:tcPr>
            <w:tcW w:w="24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Właściwy dobór chemikaliów używanych do czyszczenia lub środków dezynfekujących</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 xml:space="preserve">Unikanie lub ograniczanie do minimum stosowania chemikaliów używanych do czyszczenia lub środków dezynfekujących, które są szkodliwe dla środowiska wodnego, w szczególności substancji priorytetowych uwzględnionych w dyrektywie 2000/60/WE Parlamentu Europejskiego i Rady (1)(ramowa dyrektywa wodna). Przy doborze substancji uwzględnia się wymogi w zakresie higieny i bezpieczeństwa żywności. Unikanie lub ograniczanie do minimum stosowania </w:t>
            </w:r>
            <w:r w:rsidRPr="009A08CB">
              <w:rPr>
                <w:rFonts w:ascii="Times New Roman" w:hAnsi="Times New Roman" w:cs="Times New Roman"/>
                <w:sz w:val="20"/>
                <w:szCs w:val="20"/>
              </w:rPr>
              <w:lastRenderedPageBreak/>
              <w:t>chemikaliów używanych do czyszczenia lub środków dezynfekujących, które są szkodliwe dla środowiska wodnego, w szczególności substancji priorytetowych uwzględnionych w dyrektywie 2000/60/WE Parlamentu Europejskiego i Rady (1)(ramowa dyrektywa wodna). Przy doborze substancji uwzględnia się wymogi w zakresie higieny i bezpieczeństwa żywności.</w:t>
            </w:r>
          </w:p>
        </w:tc>
        <w:tc>
          <w:tcPr>
            <w:tcW w:w="2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9A08CB" w:rsidRDefault="009A08CB" w:rsidP="009A08CB">
            <w:pPr>
              <w:pStyle w:val="Standard"/>
              <w:widowControl w:val="0"/>
              <w:ind w:left="3" w:hanging="3"/>
              <w:rPr>
                <w:rFonts w:ascii="Times New Roman" w:hAnsi="Times New Roman" w:cs="Times New Roman"/>
                <w:b/>
                <w:sz w:val="20"/>
                <w:szCs w:val="20"/>
              </w:rPr>
            </w:pPr>
            <w:r w:rsidRPr="00FF3A04">
              <w:rPr>
                <w:rFonts w:ascii="Times New Roman" w:hAnsi="Times New Roman" w:cs="Times New Roman"/>
                <w:b/>
                <w:sz w:val="20"/>
                <w:szCs w:val="20"/>
              </w:rPr>
              <w:lastRenderedPageBreak/>
              <w:t>Będzie</w:t>
            </w:r>
            <w:r w:rsidRPr="009A08CB">
              <w:rPr>
                <w:rFonts w:ascii="Times New Roman" w:hAnsi="Times New Roman" w:cs="Times New Roman"/>
                <w:b/>
                <w:sz w:val="20"/>
                <w:szCs w:val="20"/>
              </w:rPr>
              <w:t xml:space="preserve"> stosowane w zakładzie</w:t>
            </w:r>
          </w:p>
        </w:tc>
      </w:tr>
      <w:tr w:rsidR="00845A76" w:rsidRPr="00243E84">
        <w:trPr>
          <w:trHeight w:val="1365"/>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lastRenderedPageBreak/>
              <w:t>b</w:t>
            </w:r>
          </w:p>
        </w:tc>
        <w:tc>
          <w:tcPr>
            <w:tcW w:w="24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Ponowne użycie chemikaliów używanych do czyszczenia w systemie mycia mechanicznego sterowanego automatycznie w obiegu zamkniętym (CIP)</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845A76" w:rsidP="009A08CB">
            <w:pPr>
              <w:pStyle w:val="Standard"/>
              <w:widowControl w:val="0"/>
              <w:rPr>
                <w:rFonts w:ascii="Times New Roman" w:hAnsi="Times New Roman" w:cs="Times New Roman"/>
                <w:sz w:val="20"/>
                <w:szCs w:val="20"/>
              </w:rPr>
            </w:pPr>
          </w:p>
        </w:tc>
        <w:tc>
          <w:tcPr>
            <w:tcW w:w="2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9A08CB" w:rsidRDefault="009F52F3" w:rsidP="009A08CB">
            <w:pPr>
              <w:pStyle w:val="Standard"/>
              <w:widowControl w:val="0"/>
              <w:rPr>
                <w:rFonts w:ascii="Times New Roman" w:hAnsi="Times New Roman" w:cs="Times New Roman"/>
                <w:b/>
                <w:sz w:val="20"/>
                <w:szCs w:val="20"/>
              </w:rPr>
            </w:pPr>
            <w:r w:rsidRPr="009A08CB">
              <w:rPr>
                <w:rFonts w:ascii="Times New Roman" w:hAnsi="Times New Roman" w:cs="Times New Roman"/>
                <w:b/>
                <w:sz w:val="20"/>
                <w:szCs w:val="20"/>
              </w:rPr>
              <w:t>--------------------------</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c</w:t>
            </w:r>
          </w:p>
        </w:tc>
        <w:tc>
          <w:tcPr>
            <w:tcW w:w="24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Suche oczyszczanie</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BAT 7e</w:t>
            </w:r>
          </w:p>
        </w:tc>
        <w:tc>
          <w:tcPr>
            <w:tcW w:w="2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9A08CB" w:rsidRDefault="009A08CB" w:rsidP="009A08CB">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9A08CB">
              <w:rPr>
                <w:rFonts w:ascii="Times New Roman" w:hAnsi="Times New Roman" w:cs="Times New Roman"/>
                <w:b/>
                <w:sz w:val="20"/>
                <w:szCs w:val="20"/>
              </w:rPr>
              <w:t xml:space="preserve"> stosowane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d</w:t>
            </w:r>
          </w:p>
        </w:tc>
        <w:tc>
          <w:tcPr>
            <w:tcW w:w="24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Zoptymalizowane projektowanie i konstruowanie urządzeń i stref produkcyjnych</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9A08CB" w:rsidRDefault="009F52F3" w:rsidP="009A08CB">
            <w:pPr>
              <w:pStyle w:val="Standard"/>
              <w:widowControl w:val="0"/>
              <w:rPr>
                <w:rFonts w:ascii="Times New Roman" w:hAnsi="Times New Roman" w:cs="Times New Roman"/>
                <w:sz w:val="20"/>
                <w:szCs w:val="20"/>
              </w:rPr>
            </w:pPr>
            <w:r w:rsidRPr="009A08CB">
              <w:rPr>
                <w:rFonts w:ascii="Times New Roman" w:hAnsi="Times New Roman" w:cs="Times New Roman"/>
                <w:sz w:val="20"/>
                <w:szCs w:val="20"/>
              </w:rPr>
              <w:t>BAT 7j</w:t>
            </w:r>
          </w:p>
        </w:tc>
        <w:tc>
          <w:tcPr>
            <w:tcW w:w="2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9A08CB" w:rsidRDefault="009A08CB" w:rsidP="009A08CB">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9A08CB">
              <w:rPr>
                <w:rFonts w:ascii="Times New Roman" w:hAnsi="Times New Roman" w:cs="Times New Roman"/>
                <w:b/>
                <w:sz w:val="20"/>
                <w:szCs w:val="20"/>
              </w:rPr>
              <w:t xml:space="preserve"> stosowane w zakładzie</w:t>
            </w:r>
          </w:p>
        </w:tc>
      </w:tr>
    </w:tbl>
    <w:p w:rsidR="00845A76" w:rsidRDefault="00845A76" w:rsidP="009A08CB">
      <w:pPr>
        <w:pStyle w:val="Standard"/>
        <w:spacing w:line="360" w:lineRule="exact"/>
        <w:jc w:val="both"/>
        <w:rPr>
          <w:rFonts w:ascii="Times New Roman" w:hAnsi="Times New Roman" w:cs="Times New Roman"/>
        </w:rPr>
      </w:pPr>
    </w:p>
    <w:p w:rsidR="00576BE2" w:rsidRPr="00FD261F" w:rsidRDefault="00576BE2" w:rsidP="00576BE2">
      <w:pPr>
        <w:spacing w:line="360" w:lineRule="exact"/>
        <w:rPr>
          <w:rFonts w:ascii="Times New Roman" w:hAnsi="Times New Roman"/>
        </w:rPr>
      </w:pPr>
      <w:r w:rsidRPr="00FD261F">
        <w:rPr>
          <w:rFonts w:ascii="Times New Roman" w:hAnsi="Times New Roman"/>
        </w:rPr>
        <w:t>W celu ograniczenia wpływu chemikaliów na środowisko, w zakładzie:</w:t>
      </w:r>
    </w:p>
    <w:p w:rsidR="00576BE2" w:rsidRPr="00FD261F" w:rsidRDefault="00576BE2" w:rsidP="00576BE2">
      <w:pPr>
        <w:spacing w:line="360" w:lineRule="exact"/>
        <w:ind w:left="284" w:hanging="284"/>
        <w:rPr>
          <w:rFonts w:ascii="Times New Roman" w:hAnsi="Times New Roman"/>
        </w:rPr>
      </w:pPr>
      <w:r w:rsidRPr="00FD261F">
        <w:rPr>
          <w:rFonts w:ascii="Times New Roman" w:hAnsi="Times New Roman"/>
        </w:rPr>
        <w:t>- używa</w:t>
      </w:r>
      <w:r w:rsidR="003E3F55">
        <w:rPr>
          <w:rFonts w:ascii="Times New Roman" w:hAnsi="Times New Roman"/>
        </w:rPr>
        <w:t>ne będą</w:t>
      </w:r>
      <w:r w:rsidRPr="00FD261F">
        <w:rPr>
          <w:rFonts w:ascii="Times New Roman" w:hAnsi="Times New Roman"/>
        </w:rPr>
        <w:t xml:space="preserve"> środk</w:t>
      </w:r>
      <w:r w:rsidR="003E3F55">
        <w:rPr>
          <w:rFonts w:ascii="Times New Roman" w:hAnsi="Times New Roman"/>
        </w:rPr>
        <w:t>i</w:t>
      </w:r>
      <w:r w:rsidRPr="00FD261F">
        <w:rPr>
          <w:rFonts w:ascii="Times New Roman" w:hAnsi="Times New Roman"/>
        </w:rPr>
        <w:t xml:space="preserve"> chemiczn</w:t>
      </w:r>
      <w:r w:rsidR="003E3F55">
        <w:rPr>
          <w:rFonts w:ascii="Times New Roman" w:hAnsi="Times New Roman"/>
        </w:rPr>
        <w:t>e</w:t>
      </w:r>
      <w:r w:rsidRPr="00FD261F">
        <w:rPr>
          <w:rFonts w:ascii="Times New Roman" w:hAnsi="Times New Roman"/>
        </w:rPr>
        <w:t xml:space="preserve"> z atestami dopuszczającymi </w:t>
      </w:r>
      <w:r>
        <w:rPr>
          <w:rFonts w:ascii="Times New Roman" w:hAnsi="Times New Roman"/>
        </w:rPr>
        <w:t xml:space="preserve">je </w:t>
      </w:r>
      <w:r w:rsidRPr="00FD261F">
        <w:rPr>
          <w:rFonts w:ascii="Times New Roman" w:hAnsi="Times New Roman"/>
        </w:rPr>
        <w:t xml:space="preserve">do </w:t>
      </w:r>
      <w:r>
        <w:rPr>
          <w:rFonts w:ascii="Times New Roman" w:hAnsi="Times New Roman"/>
        </w:rPr>
        <w:t xml:space="preserve">stosowania w </w:t>
      </w:r>
      <w:r w:rsidRPr="00FD261F">
        <w:rPr>
          <w:rFonts w:ascii="Times New Roman" w:hAnsi="Times New Roman"/>
        </w:rPr>
        <w:t>przemy</w:t>
      </w:r>
      <w:r>
        <w:rPr>
          <w:rFonts w:ascii="Times New Roman" w:hAnsi="Times New Roman"/>
        </w:rPr>
        <w:t>śle</w:t>
      </w:r>
      <w:r w:rsidRPr="00FD261F">
        <w:rPr>
          <w:rFonts w:ascii="Times New Roman" w:hAnsi="Times New Roman"/>
        </w:rPr>
        <w:t xml:space="preserve"> spożywcz</w:t>
      </w:r>
      <w:r>
        <w:rPr>
          <w:rFonts w:ascii="Times New Roman" w:hAnsi="Times New Roman"/>
        </w:rPr>
        <w:t>ym</w:t>
      </w:r>
      <w:r w:rsidRPr="00FD261F">
        <w:rPr>
          <w:rFonts w:ascii="Times New Roman" w:hAnsi="Times New Roman"/>
        </w:rPr>
        <w:t>,</w:t>
      </w:r>
    </w:p>
    <w:p w:rsidR="00576BE2" w:rsidRPr="00FD261F" w:rsidRDefault="00576BE2" w:rsidP="00576BE2">
      <w:pPr>
        <w:spacing w:line="360" w:lineRule="exact"/>
        <w:ind w:left="284" w:hanging="284"/>
        <w:rPr>
          <w:rFonts w:ascii="Times New Roman" w:hAnsi="Times New Roman"/>
        </w:rPr>
      </w:pPr>
      <w:r w:rsidRPr="00FD261F">
        <w:rPr>
          <w:rFonts w:ascii="Times New Roman" w:hAnsi="Times New Roman"/>
        </w:rPr>
        <w:t xml:space="preserve">- wysokociśnieniowy centralny system mycia wyposażony </w:t>
      </w:r>
      <w:r w:rsidR="003E3F55">
        <w:rPr>
          <w:rFonts w:ascii="Times New Roman" w:hAnsi="Times New Roman"/>
        </w:rPr>
        <w:t xml:space="preserve">będzie </w:t>
      </w:r>
      <w:r w:rsidRPr="00FD261F">
        <w:rPr>
          <w:rFonts w:ascii="Times New Roman" w:hAnsi="Times New Roman"/>
        </w:rPr>
        <w:t>w automatyczne dozowanie środków chemicznych,</w:t>
      </w:r>
    </w:p>
    <w:p w:rsidR="00576BE2" w:rsidRPr="00FD261F" w:rsidRDefault="00576BE2" w:rsidP="00576BE2">
      <w:pPr>
        <w:spacing w:line="360" w:lineRule="exact"/>
        <w:ind w:left="284" w:hanging="284"/>
        <w:rPr>
          <w:rFonts w:ascii="Times New Roman" w:hAnsi="Times New Roman"/>
        </w:rPr>
      </w:pPr>
      <w:r w:rsidRPr="00FD261F">
        <w:rPr>
          <w:rFonts w:ascii="Times New Roman" w:hAnsi="Times New Roman"/>
        </w:rPr>
        <w:t>- stosowane w zakładzie myjki do mycia pojemników i wózków masarskich wyposażone również w system automatycznego dozowania środków chemicznych,</w:t>
      </w:r>
    </w:p>
    <w:p w:rsidR="00576BE2" w:rsidRPr="00FD261F" w:rsidRDefault="00576BE2" w:rsidP="00576BE2">
      <w:pPr>
        <w:spacing w:line="360" w:lineRule="exact"/>
        <w:ind w:left="284" w:hanging="284"/>
        <w:rPr>
          <w:rFonts w:ascii="Times New Roman" w:hAnsi="Times New Roman"/>
        </w:rPr>
      </w:pPr>
      <w:r w:rsidRPr="00FD261F">
        <w:rPr>
          <w:rFonts w:ascii="Times New Roman" w:hAnsi="Times New Roman"/>
        </w:rPr>
        <w:t>- kontrola stężeń w/w urządzeń dokonywana przez serwis producenta środków chemicznych,</w:t>
      </w:r>
    </w:p>
    <w:p w:rsidR="00576BE2" w:rsidRPr="00FD261F" w:rsidRDefault="00576BE2" w:rsidP="00576BE2">
      <w:pPr>
        <w:spacing w:line="360" w:lineRule="exact"/>
        <w:ind w:left="284" w:hanging="284"/>
        <w:rPr>
          <w:rFonts w:ascii="Times New Roman" w:hAnsi="Times New Roman"/>
        </w:rPr>
      </w:pPr>
      <w:r w:rsidRPr="00FD261F">
        <w:rPr>
          <w:rFonts w:ascii="Times New Roman" w:hAnsi="Times New Roman"/>
        </w:rPr>
        <w:t>- używane maszyny i urządzenia przystosowane do używania myjek wysokociśnieniowych.</w:t>
      </w:r>
    </w:p>
    <w:p w:rsidR="00576BE2" w:rsidRPr="00243E84" w:rsidRDefault="00576BE2" w:rsidP="009A08CB">
      <w:pPr>
        <w:pStyle w:val="Standard"/>
        <w:spacing w:line="360" w:lineRule="exact"/>
        <w:jc w:val="both"/>
        <w:rPr>
          <w:rFonts w:ascii="Times New Roman" w:hAnsi="Times New Roman" w:cs="Times New Roman"/>
        </w:rPr>
      </w:pPr>
    </w:p>
    <w:p w:rsidR="00845A76" w:rsidRPr="00243E84" w:rsidRDefault="009F52F3" w:rsidP="009A08CB">
      <w:pPr>
        <w:pStyle w:val="Standard"/>
        <w:spacing w:line="360" w:lineRule="exact"/>
        <w:jc w:val="both"/>
        <w:rPr>
          <w:rFonts w:ascii="Times New Roman" w:hAnsi="Times New Roman" w:cs="Times New Roman"/>
        </w:rPr>
      </w:pPr>
      <w:r w:rsidRPr="00243E84">
        <w:rPr>
          <w:rFonts w:ascii="Times New Roman" w:hAnsi="Times New Roman" w:cs="Times New Roman"/>
          <w:b/>
          <w:i/>
        </w:rPr>
        <w:t>BAT 9.</w:t>
      </w:r>
      <w:r w:rsidRPr="00243E84">
        <w:rPr>
          <w:rFonts w:ascii="Times New Roman" w:hAnsi="Times New Roman" w:cs="Times New Roman"/>
          <w:i/>
        </w:rPr>
        <w:t xml:space="preserve"> Aby zapobiec występowaniu emisji substancji zubożających warstwę ozonową oraz substancji o wysokim współczynniku globalnego ocieplenia uwalnianych wskutek chłodzenia i mrożenia, w ramach BAT należy stosować czynniki chłodnicze bez potencjału niszczenia ozonu i o niskim współczynniku globalnego ocieplenia.</w:t>
      </w:r>
    </w:p>
    <w:p w:rsidR="007F64F2" w:rsidRDefault="007F64F2" w:rsidP="007F64F2">
      <w:pPr>
        <w:spacing w:line="360" w:lineRule="exact"/>
        <w:rPr>
          <w:rFonts w:ascii="Times New Roman" w:hAnsi="Times New Roman"/>
        </w:rPr>
      </w:pPr>
    </w:p>
    <w:p w:rsidR="007F64F2" w:rsidRPr="00E52FC2" w:rsidRDefault="007F64F2" w:rsidP="007F64F2">
      <w:pPr>
        <w:spacing w:line="360" w:lineRule="exact"/>
        <w:rPr>
          <w:rFonts w:ascii="Times New Roman" w:hAnsi="Times New Roman"/>
        </w:rPr>
      </w:pPr>
      <w:r w:rsidRPr="00FD261F">
        <w:rPr>
          <w:rFonts w:ascii="Times New Roman" w:hAnsi="Times New Roman"/>
        </w:rPr>
        <w:t xml:space="preserve">Technika </w:t>
      </w:r>
      <w:r>
        <w:rPr>
          <w:rFonts w:ascii="Times New Roman" w:hAnsi="Times New Roman"/>
        </w:rPr>
        <w:t>będzie</w:t>
      </w:r>
      <w:r w:rsidRPr="00FD261F">
        <w:rPr>
          <w:rFonts w:ascii="Times New Roman" w:hAnsi="Times New Roman"/>
        </w:rPr>
        <w:t xml:space="preserve"> stosowana w zakładzie</w:t>
      </w:r>
      <w:r>
        <w:rPr>
          <w:rFonts w:ascii="Times New Roman" w:hAnsi="Times New Roman"/>
        </w:rPr>
        <w:t xml:space="preserve"> - p</w:t>
      </w:r>
      <w:r w:rsidRPr="00FD261F">
        <w:rPr>
          <w:rFonts w:ascii="Times New Roman" w:hAnsi="Times New Roman"/>
        </w:rPr>
        <w:t xml:space="preserve">rzeglądy i konserwacje urządzeń chłodniczych </w:t>
      </w:r>
      <w:r w:rsidRPr="00E52FC2">
        <w:rPr>
          <w:rFonts w:ascii="Times New Roman" w:hAnsi="Times New Roman"/>
        </w:rPr>
        <w:t>wykonywane przez uprawnioną firmę zewnętrzną zgodnie z harmonogramem.</w:t>
      </w:r>
    </w:p>
    <w:p w:rsidR="007F64F2" w:rsidRDefault="007F64F2">
      <w:pPr>
        <w:rPr>
          <w:rFonts w:ascii="Times New Roman" w:hAnsi="Times New Roman" w:cs="Times New Roman"/>
        </w:rPr>
      </w:pPr>
      <w:r>
        <w:rPr>
          <w:rFonts w:ascii="Times New Roman" w:hAnsi="Times New Roman" w:cs="Times New Roman"/>
        </w:rPr>
        <w:br w:type="page"/>
      </w:r>
    </w:p>
    <w:p w:rsidR="00845A76" w:rsidRPr="00243E84" w:rsidRDefault="00845A76" w:rsidP="009A08CB">
      <w:pPr>
        <w:pStyle w:val="Standard"/>
        <w:spacing w:before="120" w:line="360" w:lineRule="exact"/>
        <w:jc w:val="both"/>
        <w:rPr>
          <w:rFonts w:ascii="Times New Roman" w:hAnsi="Times New Roman" w:cs="Times New Roman"/>
        </w:rPr>
      </w:pPr>
    </w:p>
    <w:p w:rsidR="00845A76" w:rsidRPr="00243E84" w:rsidRDefault="009F52F3" w:rsidP="009A08CB">
      <w:pPr>
        <w:pStyle w:val="Standard"/>
        <w:spacing w:line="360" w:lineRule="exact"/>
        <w:jc w:val="both"/>
        <w:rPr>
          <w:rFonts w:ascii="Times New Roman" w:hAnsi="Times New Roman" w:cs="Times New Roman"/>
          <w:b/>
          <w:bCs/>
        </w:rPr>
      </w:pPr>
      <w:r w:rsidRPr="00243E84">
        <w:rPr>
          <w:rFonts w:ascii="Times New Roman" w:hAnsi="Times New Roman" w:cs="Times New Roman"/>
          <w:b/>
          <w:bCs/>
        </w:rPr>
        <w:t>Efektywne gospodarowanie zasobami</w:t>
      </w:r>
    </w:p>
    <w:p w:rsidR="00845A76" w:rsidRPr="00243E84" w:rsidRDefault="009F52F3" w:rsidP="009A08CB">
      <w:pPr>
        <w:pStyle w:val="Standard"/>
        <w:spacing w:line="360" w:lineRule="exact"/>
        <w:jc w:val="both"/>
        <w:rPr>
          <w:rFonts w:ascii="Times New Roman" w:hAnsi="Times New Roman" w:cs="Times New Roman"/>
        </w:rPr>
      </w:pPr>
      <w:r w:rsidRPr="00243E84">
        <w:rPr>
          <w:rFonts w:ascii="Times New Roman" w:hAnsi="Times New Roman" w:cs="Times New Roman"/>
          <w:b/>
          <w:i/>
        </w:rPr>
        <w:t>BAT 10.</w:t>
      </w:r>
      <w:r w:rsidRPr="00243E84">
        <w:rPr>
          <w:rFonts w:ascii="Times New Roman" w:hAnsi="Times New Roman" w:cs="Times New Roman"/>
          <w:i/>
        </w:rPr>
        <w:t xml:space="preserve"> Aby zwiększyć efektywne gospodarowanie zasobami, w ramach BAT należy stosować jedną z poniższych technik lub ich kombinację.</w:t>
      </w:r>
    </w:p>
    <w:p w:rsidR="007F64F2" w:rsidRDefault="007F64F2" w:rsidP="009A08CB">
      <w:pPr>
        <w:pStyle w:val="Standard"/>
        <w:spacing w:line="360" w:lineRule="exact"/>
        <w:jc w:val="both"/>
        <w:rPr>
          <w:rFonts w:ascii="Times New Roman" w:hAnsi="Times New Roman" w:cs="Times New Roman"/>
        </w:rPr>
      </w:pPr>
    </w:p>
    <w:p w:rsidR="007F64F2" w:rsidRPr="00084278" w:rsidRDefault="007F64F2" w:rsidP="007F64F2">
      <w:pPr>
        <w:rPr>
          <w:rFonts w:hint="eastAsia"/>
          <w:highlight w:val="cyan"/>
        </w:rPr>
      </w:pPr>
      <w:r w:rsidRPr="00084278">
        <w:rPr>
          <w:noProof/>
          <w:highlight w:val="cyan"/>
          <w:lang w:eastAsia="pl-PL" w:bidi="ar-SA"/>
        </w:rPr>
        <w:drawing>
          <wp:inline distT="0" distB="0" distL="0" distR="0">
            <wp:extent cx="4993640" cy="3442970"/>
            <wp:effectExtent l="0" t="0" r="0" b="508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3640" cy="3442970"/>
                    </a:xfrm>
                    <a:prstGeom prst="rect">
                      <a:avLst/>
                    </a:prstGeom>
                    <a:noFill/>
                    <a:ln>
                      <a:noFill/>
                    </a:ln>
                  </pic:spPr>
                </pic:pic>
              </a:graphicData>
            </a:graphic>
          </wp:inline>
        </w:drawing>
      </w:r>
    </w:p>
    <w:p w:rsidR="007F64F2" w:rsidRPr="00084278" w:rsidRDefault="007F64F2" w:rsidP="007F64F2">
      <w:pPr>
        <w:rPr>
          <w:rFonts w:hint="eastAsia"/>
          <w:highlight w:val="cyan"/>
        </w:rPr>
      </w:pPr>
      <w:r w:rsidRPr="00084278">
        <w:rPr>
          <w:noProof/>
          <w:highlight w:val="cyan"/>
          <w:lang w:eastAsia="pl-PL" w:bidi="ar-SA"/>
        </w:rPr>
        <w:drawing>
          <wp:inline distT="0" distB="0" distL="0" distR="0">
            <wp:extent cx="5001260" cy="2973705"/>
            <wp:effectExtent l="0" t="0" r="889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1260" cy="2973705"/>
                    </a:xfrm>
                    <a:prstGeom prst="rect">
                      <a:avLst/>
                    </a:prstGeom>
                    <a:noFill/>
                    <a:ln>
                      <a:noFill/>
                    </a:ln>
                  </pic:spPr>
                </pic:pic>
              </a:graphicData>
            </a:graphic>
          </wp:inline>
        </w:drawing>
      </w:r>
    </w:p>
    <w:p w:rsidR="007F64F2" w:rsidRDefault="007F64F2" w:rsidP="009A08CB">
      <w:pPr>
        <w:pStyle w:val="Standard"/>
        <w:spacing w:line="360" w:lineRule="exact"/>
        <w:jc w:val="both"/>
        <w:rPr>
          <w:rFonts w:ascii="Times New Roman" w:hAnsi="Times New Roman" w:cs="Times New Roman"/>
        </w:rPr>
      </w:pPr>
    </w:p>
    <w:p w:rsidR="00845A76" w:rsidRPr="00243E84" w:rsidRDefault="009F52F3" w:rsidP="009A08CB">
      <w:pPr>
        <w:pStyle w:val="Standard"/>
        <w:spacing w:line="360" w:lineRule="exact"/>
        <w:jc w:val="both"/>
        <w:rPr>
          <w:rFonts w:ascii="Times New Roman" w:hAnsi="Times New Roman" w:cs="Times New Roman"/>
        </w:rPr>
      </w:pPr>
      <w:r w:rsidRPr="00243E84">
        <w:rPr>
          <w:rFonts w:ascii="Times New Roman" w:hAnsi="Times New Roman" w:cs="Times New Roman"/>
        </w:rPr>
        <w:t xml:space="preserve">W zakładzie </w:t>
      </w:r>
      <w:r w:rsidR="007F64F2">
        <w:rPr>
          <w:rFonts w:ascii="Times New Roman" w:hAnsi="Times New Roman" w:cs="Times New Roman"/>
        </w:rPr>
        <w:t>za</w:t>
      </w:r>
      <w:r w:rsidRPr="00243E84">
        <w:rPr>
          <w:rFonts w:ascii="Times New Roman" w:hAnsi="Times New Roman" w:cs="Times New Roman"/>
        </w:rPr>
        <w:t>stosuje się technikę c.</w:t>
      </w:r>
    </w:p>
    <w:p w:rsidR="009A08CB" w:rsidRDefault="009A08CB">
      <w:pPr>
        <w:rPr>
          <w:rFonts w:ascii="Times New Roman" w:hAnsi="Times New Roman" w:cs="Times New Roman"/>
        </w:rPr>
      </w:pPr>
      <w:r>
        <w:rPr>
          <w:rFonts w:ascii="Times New Roman" w:hAnsi="Times New Roman" w:cs="Times New Roman"/>
        </w:rPr>
        <w:br w:type="page"/>
      </w:r>
    </w:p>
    <w:p w:rsidR="00845A76" w:rsidRPr="00243E84" w:rsidRDefault="009F52F3" w:rsidP="00C035DB">
      <w:pPr>
        <w:pStyle w:val="Standard"/>
        <w:spacing w:line="360" w:lineRule="exact"/>
        <w:jc w:val="both"/>
        <w:rPr>
          <w:rFonts w:ascii="Times New Roman" w:hAnsi="Times New Roman" w:cs="Times New Roman"/>
          <w:b/>
          <w:bCs/>
        </w:rPr>
      </w:pPr>
      <w:r w:rsidRPr="00243E84">
        <w:rPr>
          <w:rFonts w:ascii="Times New Roman" w:hAnsi="Times New Roman" w:cs="Times New Roman"/>
          <w:b/>
          <w:bCs/>
        </w:rPr>
        <w:lastRenderedPageBreak/>
        <w:t>Emisje do wody</w:t>
      </w:r>
    </w:p>
    <w:p w:rsidR="00845A76" w:rsidRPr="00243E84" w:rsidRDefault="009F52F3" w:rsidP="00C035DB">
      <w:pPr>
        <w:pStyle w:val="Standard"/>
        <w:spacing w:line="360" w:lineRule="exact"/>
        <w:jc w:val="both"/>
        <w:rPr>
          <w:rFonts w:ascii="Times New Roman" w:hAnsi="Times New Roman" w:cs="Times New Roman"/>
        </w:rPr>
      </w:pPr>
      <w:r w:rsidRPr="00243E84">
        <w:rPr>
          <w:rFonts w:ascii="Times New Roman" w:hAnsi="Times New Roman" w:cs="Times New Roman"/>
          <w:b/>
          <w:i/>
        </w:rPr>
        <w:t>BAT 11.</w:t>
      </w:r>
      <w:r w:rsidRPr="00243E84">
        <w:rPr>
          <w:rFonts w:ascii="Times New Roman" w:hAnsi="Times New Roman" w:cs="Times New Roman"/>
          <w:i/>
        </w:rPr>
        <w:t xml:space="preserve"> Aby zapobiec niekontrolowanym emisjom do wody, w ramach BAT należy zapewnić odpowiednią pojemność zbiornika buforowego ścieków.</w:t>
      </w:r>
    </w:p>
    <w:p w:rsidR="007F64F2" w:rsidRPr="00231B3E" w:rsidRDefault="007F64F2" w:rsidP="007F64F2">
      <w:pPr>
        <w:spacing w:before="120" w:line="360" w:lineRule="exact"/>
        <w:rPr>
          <w:rFonts w:ascii="Times New Roman" w:hAnsi="Times New Roman"/>
        </w:rPr>
      </w:pPr>
      <w:r w:rsidRPr="00122FD2">
        <w:rPr>
          <w:rFonts w:ascii="Times New Roman" w:hAnsi="Times New Roman"/>
        </w:rPr>
        <w:t>W zakładzie znajduje się podczyszczalnia, który jednocześnie pełni rolę bufora bezpieczeństwa instalacji.</w:t>
      </w:r>
    </w:p>
    <w:p w:rsidR="007F64F2" w:rsidRDefault="007F64F2" w:rsidP="00C035DB">
      <w:pPr>
        <w:pStyle w:val="Standard"/>
        <w:spacing w:line="360" w:lineRule="exact"/>
        <w:jc w:val="both"/>
        <w:rPr>
          <w:rFonts w:ascii="Times New Roman" w:hAnsi="Times New Roman" w:cs="Times New Roman"/>
          <w:b/>
          <w:i/>
        </w:rPr>
      </w:pPr>
    </w:p>
    <w:p w:rsidR="00845A76" w:rsidRPr="00243E84" w:rsidRDefault="009F52F3" w:rsidP="00C035DB">
      <w:pPr>
        <w:pStyle w:val="Standard"/>
        <w:spacing w:line="360" w:lineRule="exact"/>
        <w:jc w:val="both"/>
        <w:rPr>
          <w:rFonts w:ascii="Times New Roman" w:hAnsi="Times New Roman" w:cs="Times New Roman"/>
        </w:rPr>
      </w:pPr>
      <w:r w:rsidRPr="00243E84">
        <w:rPr>
          <w:rFonts w:ascii="Times New Roman" w:hAnsi="Times New Roman" w:cs="Times New Roman"/>
          <w:b/>
          <w:i/>
        </w:rPr>
        <w:t>BAT 12.</w:t>
      </w:r>
      <w:r w:rsidRPr="00243E84">
        <w:rPr>
          <w:rFonts w:ascii="Times New Roman" w:hAnsi="Times New Roman" w:cs="Times New Roman"/>
          <w:i/>
        </w:rPr>
        <w:t xml:space="preserve"> Aby ograniczyć emisje do wody, w ramach BAT należy stosować odpowiednią kombinację technik podanych poniżej.</w:t>
      </w:r>
    </w:p>
    <w:tbl>
      <w:tblPr>
        <w:tblW w:w="9212" w:type="dxa"/>
        <w:tblInd w:w="-108" w:type="dxa"/>
        <w:tblLayout w:type="fixed"/>
        <w:tblCellMar>
          <w:left w:w="10" w:type="dxa"/>
          <w:right w:w="10" w:type="dxa"/>
        </w:tblCellMar>
        <w:tblLook w:val="0000"/>
      </w:tblPr>
      <w:tblGrid>
        <w:gridCol w:w="534"/>
        <w:gridCol w:w="2975"/>
        <w:gridCol w:w="2978"/>
        <w:gridCol w:w="2725"/>
      </w:tblGrid>
      <w:tr w:rsidR="00845A76" w:rsidRPr="000A3129">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845A76" w:rsidP="000A3129">
            <w:pPr>
              <w:pStyle w:val="Standard"/>
              <w:jc w:val="center"/>
              <w:rPr>
                <w:rFonts w:ascii="Times New Roman" w:eastAsia="Calibri" w:hAnsi="Times New Roman" w:cs="Times New Roman"/>
                <w:kern w:val="0"/>
                <w:sz w:val="20"/>
                <w:szCs w:val="20"/>
                <w:lang w:eastAsia="en-US" w:bidi="ar-SA"/>
              </w:rPr>
            </w:pPr>
          </w:p>
        </w:tc>
        <w:tc>
          <w:tcPr>
            <w:tcW w:w="2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jc w:val="center"/>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Technika (1)</w:t>
            </w:r>
          </w:p>
        </w:tc>
        <w:tc>
          <w:tcPr>
            <w:tcW w:w="2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jc w:val="center"/>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Typowe docelowe substancje zanieczyszczające</w:t>
            </w:r>
          </w:p>
        </w:tc>
        <w:tc>
          <w:tcPr>
            <w:tcW w:w="2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jc w:val="center"/>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Zastosowanie</w:t>
            </w:r>
          </w:p>
        </w:tc>
      </w:tr>
      <w:tr w:rsidR="00845A76" w:rsidRPr="000A3129">
        <w:tc>
          <w:tcPr>
            <w:tcW w:w="92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i/>
                <w:iCs/>
                <w:kern w:val="0"/>
                <w:sz w:val="20"/>
                <w:szCs w:val="20"/>
                <w:lang w:eastAsia="en-US" w:bidi="ar-SA"/>
              </w:rPr>
            </w:pPr>
            <w:r w:rsidRPr="000A3129">
              <w:rPr>
                <w:rFonts w:ascii="Times New Roman" w:eastAsia="Calibri" w:hAnsi="Times New Roman" w:cs="Times New Roman"/>
                <w:i/>
                <w:iCs/>
                <w:kern w:val="0"/>
                <w:sz w:val="20"/>
                <w:szCs w:val="20"/>
                <w:lang w:eastAsia="en-US" w:bidi="ar-SA"/>
              </w:rPr>
              <w:t>Ostateczne usuwanie substancji stałych</w:t>
            </w:r>
          </w:p>
        </w:tc>
      </w:tr>
      <w:tr w:rsidR="00845A76" w:rsidRPr="000A3129">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a</w:t>
            </w:r>
          </w:p>
        </w:tc>
        <w:tc>
          <w:tcPr>
            <w:tcW w:w="2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Wyrównywanie</w:t>
            </w:r>
          </w:p>
        </w:tc>
        <w:tc>
          <w:tcPr>
            <w:tcW w:w="2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Wszystkie substancje zanieczyszczające</w:t>
            </w:r>
          </w:p>
        </w:tc>
        <w:tc>
          <w:tcPr>
            <w:tcW w:w="2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w:t>
            </w:r>
          </w:p>
        </w:tc>
      </w:tr>
      <w:tr w:rsidR="00845A76" w:rsidRPr="000A3129">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b</w:t>
            </w:r>
          </w:p>
        </w:tc>
        <w:tc>
          <w:tcPr>
            <w:tcW w:w="2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Neutralizacja</w:t>
            </w:r>
          </w:p>
        </w:tc>
        <w:tc>
          <w:tcPr>
            <w:tcW w:w="2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Kwasy, zasady</w:t>
            </w:r>
          </w:p>
        </w:tc>
        <w:tc>
          <w:tcPr>
            <w:tcW w:w="2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w:t>
            </w:r>
          </w:p>
        </w:tc>
      </w:tr>
      <w:tr w:rsidR="00845A76" w:rsidRPr="000A3129">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c</w:t>
            </w:r>
          </w:p>
        </w:tc>
        <w:tc>
          <w:tcPr>
            <w:tcW w:w="2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Oddzielanie fizyczne, np. kraty, sita, piaskowniki, separatory tłuszczów/ olejów lub osadniki wstępne</w:t>
            </w:r>
          </w:p>
        </w:tc>
        <w:tc>
          <w:tcPr>
            <w:tcW w:w="2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Ogólnie ciała stałe, zawiesiny ciał stałych, olej/tłuszcz</w:t>
            </w:r>
          </w:p>
        </w:tc>
        <w:tc>
          <w:tcPr>
            <w:tcW w:w="2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0A3129" w:rsidP="000A3129">
            <w:pPr>
              <w:pStyle w:val="Standard"/>
              <w:rPr>
                <w:rFonts w:ascii="Times New Roman" w:eastAsia="Calibri" w:hAnsi="Times New Roman" w:cs="Times New Roman"/>
                <w:b/>
                <w:kern w:val="0"/>
                <w:sz w:val="20"/>
                <w:szCs w:val="20"/>
                <w:lang w:eastAsia="en-US" w:bidi="ar-SA"/>
              </w:rPr>
            </w:pPr>
            <w:r w:rsidRPr="00FF3A04">
              <w:rPr>
                <w:rFonts w:ascii="Times New Roman" w:hAnsi="Times New Roman" w:cs="Times New Roman"/>
                <w:b/>
                <w:sz w:val="20"/>
                <w:szCs w:val="20"/>
              </w:rPr>
              <w:t>Będzie</w:t>
            </w:r>
            <w:r w:rsidRPr="000A3129">
              <w:rPr>
                <w:rFonts w:ascii="Times New Roman" w:eastAsia="Calibri" w:hAnsi="Times New Roman" w:cs="Times New Roman"/>
                <w:b/>
                <w:kern w:val="0"/>
                <w:sz w:val="20"/>
                <w:szCs w:val="20"/>
                <w:lang w:eastAsia="en-US" w:bidi="ar-SA"/>
              </w:rPr>
              <w:t xml:space="preserve"> stosowane w</w:t>
            </w:r>
            <w:r>
              <w:rPr>
                <w:rFonts w:ascii="Times New Roman" w:eastAsia="Calibri" w:hAnsi="Times New Roman" w:cs="Times New Roman"/>
                <w:b/>
                <w:kern w:val="0"/>
                <w:sz w:val="20"/>
                <w:szCs w:val="20"/>
                <w:lang w:eastAsia="en-US" w:bidi="ar-SA"/>
              </w:rPr>
              <w:t> </w:t>
            </w:r>
            <w:r w:rsidRPr="000A3129">
              <w:rPr>
                <w:rFonts w:ascii="Times New Roman" w:eastAsia="Calibri" w:hAnsi="Times New Roman" w:cs="Times New Roman"/>
                <w:b/>
                <w:kern w:val="0"/>
                <w:sz w:val="20"/>
                <w:szCs w:val="20"/>
                <w:lang w:eastAsia="en-US" w:bidi="ar-SA"/>
              </w:rPr>
              <w:t>zakładzie</w:t>
            </w:r>
          </w:p>
        </w:tc>
      </w:tr>
      <w:tr w:rsidR="00845A76" w:rsidRPr="000A3129">
        <w:tc>
          <w:tcPr>
            <w:tcW w:w="92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i/>
                <w:iCs/>
                <w:kern w:val="0"/>
                <w:sz w:val="20"/>
                <w:szCs w:val="20"/>
                <w:lang w:eastAsia="en-US" w:bidi="ar-SA"/>
              </w:rPr>
            </w:pPr>
            <w:r w:rsidRPr="000A3129">
              <w:rPr>
                <w:rFonts w:ascii="Times New Roman" w:eastAsia="Calibri" w:hAnsi="Times New Roman" w:cs="Times New Roman"/>
                <w:i/>
                <w:iCs/>
                <w:kern w:val="0"/>
                <w:sz w:val="20"/>
                <w:szCs w:val="20"/>
                <w:lang w:eastAsia="en-US" w:bidi="ar-SA"/>
              </w:rPr>
              <w:t>Oczyszczanie tlenowe lub beztlenowe (oczyszczanie wtórne)</w:t>
            </w:r>
          </w:p>
        </w:tc>
      </w:tr>
      <w:tr w:rsidR="00845A76" w:rsidRPr="000A3129">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845A76" w:rsidP="000A3129">
            <w:pPr>
              <w:pStyle w:val="Standard"/>
              <w:jc w:val="both"/>
              <w:rPr>
                <w:rFonts w:ascii="Times New Roman" w:eastAsia="Calibri" w:hAnsi="Times New Roman" w:cs="Times New Roman"/>
                <w:kern w:val="0"/>
                <w:sz w:val="20"/>
                <w:szCs w:val="20"/>
                <w:lang w:eastAsia="en-US" w:bidi="ar-SA"/>
              </w:rPr>
            </w:pPr>
          </w:p>
        </w:tc>
        <w:tc>
          <w:tcPr>
            <w:tcW w:w="2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w:t>
            </w:r>
          </w:p>
        </w:tc>
        <w:tc>
          <w:tcPr>
            <w:tcW w:w="2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845A76" w:rsidP="000A3129">
            <w:pPr>
              <w:pStyle w:val="Standard"/>
              <w:jc w:val="both"/>
              <w:rPr>
                <w:rFonts w:ascii="Times New Roman" w:eastAsia="Calibri" w:hAnsi="Times New Roman" w:cs="Times New Roman"/>
                <w:kern w:val="0"/>
                <w:sz w:val="20"/>
                <w:szCs w:val="20"/>
                <w:lang w:eastAsia="en-US" w:bidi="ar-SA"/>
              </w:rPr>
            </w:pPr>
          </w:p>
        </w:tc>
        <w:tc>
          <w:tcPr>
            <w:tcW w:w="2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Techniki nie mają zastosowania</w:t>
            </w:r>
          </w:p>
        </w:tc>
      </w:tr>
      <w:tr w:rsidR="00845A76" w:rsidRPr="000A3129">
        <w:tc>
          <w:tcPr>
            <w:tcW w:w="92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i/>
                <w:iCs/>
                <w:kern w:val="0"/>
                <w:sz w:val="20"/>
                <w:szCs w:val="20"/>
                <w:lang w:eastAsia="en-US" w:bidi="ar-SA"/>
              </w:rPr>
            </w:pPr>
            <w:r w:rsidRPr="000A3129">
              <w:rPr>
                <w:rFonts w:ascii="Times New Roman" w:eastAsia="Calibri" w:hAnsi="Times New Roman" w:cs="Times New Roman"/>
                <w:i/>
                <w:iCs/>
                <w:kern w:val="0"/>
                <w:sz w:val="20"/>
                <w:szCs w:val="20"/>
                <w:lang w:eastAsia="en-US" w:bidi="ar-SA"/>
              </w:rPr>
              <w:t>Usuwanie azotu</w:t>
            </w:r>
          </w:p>
        </w:tc>
      </w:tr>
      <w:tr w:rsidR="00845A76" w:rsidRPr="000A3129">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845A76" w:rsidP="000A3129">
            <w:pPr>
              <w:pStyle w:val="Standard"/>
              <w:jc w:val="both"/>
              <w:rPr>
                <w:rFonts w:ascii="Times New Roman" w:eastAsia="Calibri" w:hAnsi="Times New Roman" w:cs="Times New Roman"/>
                <w:kern w:val="0"/>
                <w:sz w:val="20"/>
                <w:szCs w:val="20"/>
                <w:lang w:eastAsia="en-US" w:bidi="ar-SA"/>
              </w:rPr>
            </w:pPr>
          </w:p>
        </w:tc>
        <w:tc>
          <w:tcPr>
            <w:tcW w:w="2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w:t>
            </w:r>
          </w:p>
        </w:tc>
        <w:tc>
          <w:tcPr>
            <w:tcW w:w="2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845A76" w:rsidP="000A3129">
            <w:pPr>
              <w:pStyle w:val="Standard"/>
              <w:jc w:val="both"/>
              <w:rPr>
                <w:rFonts w:ascii="Times New Roman" w:eastAsia="Calibri" w:hAnsi="Times New Roman" w:cs="Times New Roman"/>
                <w:kern w:val="0"/>
                <w:sz w:val="20"/>
                <w:szCs w:val="20"/>
                <w:lang w:eastAsia="en-US" w:bidi="ar-SA"/>
              </w:rPr>
            </w:pPr>
          </w:p>
        </w:tc>
        <w:tc>
          <w:tcPr>
            <w:tcW w:w="2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Techniki nie mają zastosowania</w:t>
            </w:r>
          </w:p>
        </w:tc>
      </w:tr>
      <w:tr w:rsidR="00845A76" w:rsidRPr="000A3129">
        <w:tc>
          <w:tcPr>
            <w:tcW w:w="92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i/>
                <w:iCs/>
                <w:kern w:val="0"/>
                <w:sz w:val="20"/>
                <w:szCs w:val="20"/>
                <w:lang w:eastAsia="en-US" w:bidi="ar-SA"/>
              </w:rPr>
            </w:pPr>
            <w:r w:rsidRPr="000A3129">
              <w:rPr>
                <w:rFonts w:ascii="Times New Roman" w:eastAsia="Calibri" w:hAnsi="Times New Roman" w:cs="Times New Roman"/>
                <w:i/>
                <w:iCs/>
                <w:kern w:val="0"/>
                <w:sz w:val="20"/>
                <w:szCs w:val="20"/>
                <w:lang w:eastAsia="en-US" w:bidi="ar-SA"/>
              </w:rPr>
              <w:t>Odzysk lub usuwanie fosforu</w:t>
            </w:r>
          </w:p>
        </w:tc>
      </w:tr>
      <w:tr w:rsidR="00845A76" w:rsidRPr="000A3129">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845A76" w:rsidP="000A3129">
            <w:pPr>
              <w:pStyle w:val="Standard"/>
              <w:jc w:val="both"/>
              <w:rPr>
                <w:rFonts w:ascii="Times New Roman" w:eastAsia="Calibri" w:hAnsi="Times New Roman" w:cs="Times New Roman"/>
                <w:kern w:val="0"/>
                <w:sz w:val="20"/>
                <w:szCs w:val="20"/>
                <w:lang w:eastAsia="en-US" w:bidi="ar-SA"/>
              </w:rPr>
            </w:pPr>
          </w:p>
        </w:tc>
        <w:tc>
          <w:tcPr>
            <w:tcW w:w="2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w:t>
            </w:r>
          </w:p>
        </w:tc>
        <w:tc>
          <w:tcPr>
            <w:tcW w:w="2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845A76" w:rsidP="000A3129">
            <w:pPr>
              <w:pStyle w:val="Standard"/>
              <w:jc w:val="both"/>
              <w:rPr>
                <w:rFonts w:ascii="Times New Roman" w:eastAsia="Calibri" w:hAnsi="Times New Roman" w:cs="Times New Roman"/>
                <w:kern w:val="0"/>
                <w:sz w:val="20"/>
                <w:szCs w:val="20"/>
                <w:lang w:eastAsia="en-US" w:bidi="ar-SA"/>
              </w:rPr>
            </w:pPr>
          </w:p>
        </w:tc>
        <w:tc>
          <w:tcPr>
            <w:tcW w:w="2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Techniki nie mają zastosowania</w:t>
            </w:r>
          </w:p>
        </w:tc>
      </w:tr>
      <w:tr w:rsidR="00845A76" w:rsidRPr="000A3129">
        <w:tc>
          <w:tcPr>
            <w:tcW w:w="92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i/>
                <w:iCs/>
                <w:kern w:val="0"/>
                <w:sz w:val="20"/>
                <w:szCs w:val="20"/>
                <w:lang w:eastAsia="en-US" w:bidi="ar-SA"/>
              </w:rPr>
            </w:pPr>
            <w:r w:rsidRPr="000A3129">
              <w:rPr>
                <w:rFonts w:ascii="Times New Roman" w:eastAsia="Calibri" w:hAnsi="Times New Roman" w:cs="Times New Roman"/>
                <w:i/>
                <w:iCs/>
                <w:kern w:val="0"/>
                <w:sz w:val="20"/>
                <w:szCs w:val="20"/>
                <w:lang w:eastAsia="en-US" w:bidi="ar-SA"/>
              </w:rPr>
              <w:t>Ostateczne usuwanie substancji stałych</w:t>
            </w:r>
          </w:p>
        </w:tc>
      </w:tr>
      <w:tr w:rsidR="00845A76" w:rsidRPr="000A3129">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845A76" w:rsidP="000A3129">
            <w:pPr>
              <w:pStyle w:val="Standard"/>
              <w:jc w:val="both"/>
              <w:rPr>
                <w:rFonts w:ascii="Times New Roman" w:eastAsia="Calibri" w:hAnsi="Times New Roman" w:cs="Times New Roman"/>
                <w:kern w:val="0"/>
                <w:sz w:val="20"/>
                <w:szCs w:val="20"/>
                <w:lang w:eastAsia="en-US" w:bidi="ar-SA"/>
              </w:rPr>
            </w:pPr>
          </w:p>
        </w:tc>
        <w:tc>
          <w:tcPr>
            <w:tcW w:w="2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9F52F3" w:rsidP="000A3129">
            <w:pPr>
              <w:pStyle w:val="Standard"/>
              <w:jc w:val="both"/>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w:t>
            </w:r>
          </w:p>
        </w:tc>
        <w:tc>
          <w:tcPr>
            <w:tcW w:w="2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45A76" w:rsidRPr="000A3129" w:rsidRDefault="00845A76" w:rsidP="000A3129">
            <w:pPr>
              <w:pStyle w:val="Standard"/>
              <w:jc w:val="both"/>
              <w:rPr>
                <w:rFonts w:ascii="Times New Roman" w:eastAsia="Calibri" w:hAnsi="Times New Roman" w:cs="Times New Roman"/>
                <w:kern w:val="0"/>
                <w:sz w:val="20"/>
                <w:szCs w:val="20"/>
                <w:lang w:eastAsia="en-US" w:bidi="ar-SA"/>
              </w:rPr>
            </w:pPr>
          </w:p>
        </w:tc>
        <w:tc>
          <w:tcPr>
            <w:tcW w:w="2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45A76" w:rsidRPr="000A3129" w:rsidRDefault="009F52F3" w:rsidP="000A3129">
            <w:pPr>
              <w:pStyle w:val="Standard"/>
              <w:rPr>
                <w:rFonts w:ascii="Times New Roman" w:eastAsia="Calibri" w:hAnsi="Times New Roman" w:cs="Times New Roman"/>
                <w:kern w:val="0"/>
                <w:sz w:val="20"/>
                <w:szCs w:val="20"/>
                <w:lang w:eastAsia="en-US" w:bidi="ar-SA"/>
              </w:rPr>
            </w:pPr>
            <w:r w:rsidRPr="000A3129">
              <w:rPr>
                <w:rFonts w:ascii="Times New Roman" w:eastAsia="Calibri" w:hAnsi="Times New Roman" w:cs="Times New Roman"/>
                <w:kern w:val="0"/>
                <w:sz w:val="20"/>
                <w:szCs w:val="20"/>
                <w:lang w:eastAsia="en-US" w:bidi="ar-SA"/>
              </w:rPr>
              <w:t>Techniki nie mają zastosowania</w:t>
            </w:r>
          </w:p>
        </w:tc>
      </w:tr>
    </w:tbl>
    <w:p w:rsidR="00845A76" w:rsidRPr="00243E84" w:rsidRDefault="00845A76" w:rsidP="000A3129">
      <w:pPr>
        <w:pStyle w:val="Standard"/>
        <w:spacing w:line="360" w:lineRule="exact"/>
        <w:jc w:val="both"/>
        <w:rPr>
          <w:rFonts w:ascii="Times New Roman" w:hAnsi="Times New Roman" w:cs="Times New Roman"/>
        </w:rPr>
      </w:pPr>
    </w:p>
    <w:p w:rsidR="00845A76" w:rsidRPr="00243E84" w:rsidRDefault="009F52F3" w:rsidP="007F64F2">
      <w:pPr>
        <w:pStyle w:val="Standard"/>
        <w:spacing w:line="360" w:lineRule="exact"/>
        <w:jc w:val="both"/>
        <w:rPr>
          <w:rFonts w:ascii="Times New Roman" w:hAnsi="Times New Roman" w:cs="Times New Roman"/>
        </w:rPr>
      </w:pPr>
      <w:r w:rsidRPr="00243E84">
        <w:rPr>
          <w:rFonts w:ascii="Times New Roman" w:hAnsi="Times New Roman" w:cs="Times New Roman"/>
        </w:rPr>
        <w:tab/>
        <w:t>Ponieważ nie ma zrzutu bezpośredniego ścieków do odbiornika wodnego, więc nie ma wymogu zastosowania BAT 12 w odniesieniu do analizowanej instalacji.</w:t>
      </w:r>
    </w:p>
    <w:p w:rsidR="007F64F2" w:rsidRPr="00221268" w:rsidRDefault="009F52F3" w:rsidP="007F64F2">
      <w:pPr>
        <w:spacing w:line="360" w:lineRule="exact"/>
        <w:jc w:val="both"/>
        <w:rPr>
          <w:rFonts w:ascii="Times New Roman" w:hAnsi="Times New Roman"/>
        </w:rPr>
      </w:pPr>
      <w:r w:rsidRPr="00243E84">
        <w:rPr>
          <w:rFonts w:ascii="Times New Roman" w:hAnsi="Times New Roman" w:cs="Times New Roman"/>
        </w:rPr>
        <w:tab/>
        <w:t>Ale w zakładzie stosowana jest technika c – podczyszczania ścieków przed wprowadzaniem do sieci kanalizacyjnej.</w:t>
      </w:r>
      <w:r w:rsidR="007F64F2">
        <w:rPr>
          <w:rFonts w:ascii="Times New Roman" w:hAnsi="Times New Roman" w:cs="Times New Roman"/>
        </w:rPr>
        <w:t xml:space="preserve"> </w:t>
      </w:r>
      <w:r w:rsidR="007F64F2" w:rsidRPr="00221268">
        <w:rPr>
          <w:rFonts w:ascii="Times New Roman" w:hAnsi="Times New Roman"/>
        </w:rPr>
        <w:t xml:space="preserve">Na terenie całego zakładu wszystkie wloty do kanalizacji wyposażone są w kratki i sita do wyłapywania ciał stałych. </w:t>
      </w:r>
      <w:r w:rsidR="007F64F2">
        <w:rPr>
          <w:rFonts w:ascii="Times New Roman" w:hAnsi="Times New Roman"/>
        </w:rPr>
        <w:t>Ścieki kierowane są do zakładowej podczyszczalni</w:t>
      </w:r>
    </w:p>
    <w:p w:rsidR="00845A76" w:rsidRPr="00243E84" w:rsidRDefault="00845A76" w:rsidP="000A3129">
      <w:pPr>
        <w:pStyle w:val="Standard"/>
        <w:spacing w:line="360" w:lineRule="exact"/>
        <w:jc w:val="both"/>
        <w:rPr>
          <w:rFonts w:ascii="Times New Roman" w:hAnsi="Times New Roman" w:cs="Times New Roman"/>
        </w:rPr>
      </w:pPr>
    </w:p>
    <w:p w:rsidR="00845A76" w:rsidRPr="00243E84" w:rsidRDefault="009F52F3" w:rsidP="000A3129">
      <w:pPr>
        <w:pStyle w:val="Standard"/>
        <w:spacing w:line="360" w:lineRule="exact"/>
        <w:jc w:val="both"/>
        <w:rPr>
          <w:rFonts w:ascii="Times New Roman" w:hAnsi="Times New Roman" w:cs="Times New Roman"/>
        </w:rPr>
      </w:pPr>
      <w:r w:rsidRPr="00243E84">
        <w:rPr>
          <w:rFonts w:ascii="Times New Roman" w:hAnsi="Times New Roman" w:cs="Times New Roman"/>
          <w:b/>
          <w:bCs/>
        </w:rPr>
        <w:t>Hałas</w:t>
      </w:r>
    </w:p>
    <w:p w:rsidR="00845A76" w:rsidRPr="00243E84" w:rsidRDefault="009F52F3" w:rsidP="000A3129">
      <w:pPr>
        <w:pStyle w:val="Standard"/>
        <w:spacing w:line="360" w:lineRule="exact"/>
        <w:jc w:val="both"/>
        <w:rPr>
          <w:rFonts w:ascii="Times New Roman" w:hAnsi="Times New Roman" w:cs="Times New Roman"/>
        </w:rPr>
      </w:pPr>
      <w:r w:rsidRPr="00243E84">
        <w:rPr>
          <w:rFonts w:ascii="Times New Roman" w:hAnsi="Times New Roman" w:cs="Times New Roman"/>
          <w:b/>
          <w:i/>
        </w:rPr>
        <w:t>BAT 13.</w:t>
      </w:r>
      <w:r w:rsidRPr="00243E84">
        <w:rPr>
          <w:rFonts w:ascii="Times New Roman" w:hAnsi="Times New Roman" w:cs="Times New Roman"/>
          <w:i/>
        </w:rPr>
        <w:t xml:space="preserve"> Aby zapobiec występowaniu emisji hałasu lub, jeżeli jest to niemożliwe, ograniczyć je, w ramach BAT należy opracować, wdrożyć i regularnie przeglądać plan zarządzania hałasem, jako część systemu zarządzania środowiskowego (zob. BAT 1), który obejmuje wszystkie następujące elementy: — protokół zawierający działania i harmonogram,</w:t>
      </w:r>
    </w:p>
    <w:p w:rsidR="00845A76" w:rsidRPr="00243E84" w:rsidRDefault="009F52F3" w:rsidP="000A3129">
      <w:pPr>
        <w:pStyle w:val="Standard"/>
        <w:spacing w:line="360" w:lineRule="exact"/>
        <w:jc w:val="both"/>
        <w:rPr>
          <w:rFonts w:ascii="Times New Roman" w:hAnsi="Times New Roman" w:cs="Times New Roman"/>
          <w:i/>
        </w:rPr>
      </w:pPr>
      <w:r w:rsidRPr="00243E84">
        <w:rPr>
          <w:rFonts w:ascii="Times New Roman" w:hAnsi="Times New Roman" w:cs="Times New Roman"/>
          <w:i/>
        </w:rPr>
        <w:t xml:space="preserve"> — protokół monitorowania emisji hałasu,</w:t>
      </w:r>
    </w:p>
    <w:p w:rsidR="00845A76" w:rsidRPr="00243E84" w:rsidRDefault="009F52F3" w:rsidP="000A3129">
      <w:pPr>
        <w:pStyle w:val="Standard"/>
        <w:spacing w:line="360" w:lineRule="exact"/>
        <w:jc w:val="both"/>
        <w:rPr>
          <w:rFonts w:ascii="Times New Roman" w:hAnsi="Times New Roman" w:cs="Times New Roman"/>
        </w:rPr>
      </w:pPr>
      <w:r w:rsidRPr="00243E84">
        <w:rPr>
          <w:rFonts w:ascii="Times New Roman" w:hAnsi="Times New Roman" w:cs="Times New Roman"/>
          <w:i/>
        </w:rPr>
        <w:lastRenderedPageBreak/>
        <w:t xml:space="preserve"> — protokół reagowania na stwierdzone przypadki wystąpienia hałasu, np. skargi, </w:t>
      </w:r>
      <w:r w:rsidR="00E07CBF">
        <w:rPr>
          <w:rFonts w:ascii="Times New Roman" w:hAnsi="Times New Roman" w:cs="Times New Roman"/>
          <w:b/>
        </w:rPr>
        <w:t>będzie</w:t>
      </w:r>
      <w:r w:rsidRPr="00243E84">
        <w:rPr>
          <w:rFonts w:ascii="Times New Roman" w:hAnsi="Times New Roman" w:cs="Times New Roman"/>
          <w:b/>
        </w:rPr>
        <w:t xml:space="preserve"> stosowane w zakładzie</w:t>
      </w:r>
    </w:p>
    <w:p w:rsidR="00845A76" w:rsidRPr="00243E84" w:rsidRDefault="009F52F3" w:rsidP="000A3129">
      <w:pPr>
        <w:pStyle w:val="Standard"/>
        <w:spacing w:line="360" w:lineRule="exact"/>
        <w:jc w:val="both"/>
        <w:rPr>
          <w:rFonts w:ascii="Times New Roman" w:hAnsi="Times New Roman" w:cs="Times New Roman"/>
          <w:i/>
        </w:rPr>
      </w:pPr>
      <w:r w:rsidRPr="00243E84">
        <w:rPr>
          <w:rFonts w:ascii="Times New Roman" w:hAnsi="Times New Roman" w:cs="Times New Roman"/>
          <w:i/>
        </w:rPr>
        <w:t>— program ograniczania hałasu mający na celu identyfikację jego źródeł, pomiar lub szacowanie narażenia na hałas i wibracje, określenie udziału poszczególnych źródeł i</w:t>
      </w:r>
      <w:r w:rsidR="00E07CBF">
        <w:rPr>
          <w:rFonts w:ascii="Times New Roman" w:hAnsi="Times New Roman" w:cs="Times New Roman"/>
          <w:i/>
        </w:rPr>
        <w:t> </w:t>
      </w:r>
      <w:r w:rsidRPr="00243E84">
        <w:rPr>
          <w:rFonts w:ascii="Times New Roman" w:hAnsi="Times New Roman" w:cs="Times New Roman"/>
          <w:i/>
        </w:rPr>
        <w:t>wdrożenie środków zapobiegawczych lub ograniczających.</w:t>
      </w:r>
      <w:r w:rsidR="00E07CBF" w:rsidRPr="00E07CBF">
        <w:rPr>
          <w:rFonts w:ascii="Times New Roman" w:hAnsi="Times New Roman" w:cs="Times New Roman"/>
          <w:b/>
        </w:rPr>
        <w:t xml:space="preserve"> </w:t>
      </w:r>
      <w:r w:rsidR="00E07CBF">
        <w:rPr>
          <w:rFonts w:ascii="Times New Roman" w:hAnsi="Times New Roman" w:cs="Times New Roman"/>
          <w:b/>
        </w:rPr>
        <w:t>będzie</w:t>
      </w:r>
      <w:r w:rsidR="00E07CBF" w:rsidRPr="00243E84">
        <w:rPr>
          <w:rFonts w:ascii="Times New Roman" w:hAnsi="Times New Roman" w:cs="Times New Roman"/>
          <w:b/>
        </w:rPr>
        <w:t xml:space="preserve"> stosowane w zakładzie</w:t>
      </w:r>
    </w:p>
    <w:p w:rsidR="00845A76" w:rsidRPr="00243E84" w:rsidRDefault="009F52F3" w:rsidP="000A3129">
      <w:pPr>
        <w:pStyle w:val="Standard"/>
        <w:spacing w:line="360" w:lineRule="exact"/>
        <w:jc w:val="both"/>
        <w:rPr>
          <w:rFonts w:ascii="Times New Roman" w:hAnsi="Times New Roman" w:cs="Times New Roman"/>
        </w:rPr>
      </w:pPr>
      <w:r w:rsidRPr="00243E84">
        <w:rPr>
          <w:rFonts w:ascii="Times New Roman" w:hAnsi="Times New Roman" w:cs="Times New Roman"/>
        </w:rPr>
        <w:tab/>
        <w:t>BAT 13 ma zastosowanie jedynie w przypadkach, w których oczekuje się, że obiekty wrażliwe odczują dokuczliwość hałasu lub gdy jego występowanie zostało udowodnione. Jeżeli pojawią się sygnały o dokuczliwości hałasu to zostaną opracowane i wdrożone wszystkie procedury BAT 13.</w:t>
      </w:r>
    </w:p>
    <w:p w:rsidR="00845A76" w:rsidRPr="00243E84" w:rsidRDefault="00845A76" w:rsidP="000A3129">
      <w:pPr>
        <w:pStyle w:val="Standard"/>
        <w:spacing w:line="360" w:lineRule="exact"/>
        <w:jc w:val="both"/>
        <w:rPr>
          <w:rFonts w:ascii="Times New Roman" w:hAnsi="Times New Roman" w:cs="Times New Roman"/>
          <w:b/>
          <w:i/>
        </w:rPr>
      </w:pPr>
    </w:p>
    <w:p w:rsidR="00845A76" w:rsidRPr="00243E84" w:rsidRDefault="009F52F3" w:rsidP="000A3129">
      <w:pPr>
        <w:pStyle w:val="Standard"/>
        <w:spacing w:line="360" w:lineRule="exact"/>
        <w:jc w:val="both"/>
        <w:rPr>
          <w:rFonts w:ascii="Times New Roman" w:hAnsi="Times New Roman" w:cs="Times New Roman"/>
        </w:rPr>
      </w:pPr>
      <w:r w:rsidRPr="00243E84">
        <w:rPr>
          <w:rFonts w:ascii="Times New Roman" w:hAnsi="Times New Roman" w:cs="Times New Roman"/>
          <w:b/>
          <w:i/>
        </w:rPr>
        <w:t>BAT 14.</w:t>
      </w:r>
      <w:r w:rsidRPr="00243E84">
        <w:rPr>
          <w:rFonts w:ascii="Times New Roman" w:hAnsi="Times New Roman" w:cs="Times New Roman"/>
          <w:i/>
        </w:rPr>
        <w:t xml:space="preserve"> Aby zapobiec emisjom hałasu lub, jeżeli jest to niemożliwe, ograniczyć je, w ramach BAT należy stosować jedną z poniższych technik lub ich kombinację.</w:t>
      </w:r>
    </w:p>
    <w:p w:rsidR="00845A76" w:rsidRPr="00243E84" w:rsidRDefault="00845A76" w:rsidP="000A3129">
      <w:pPr>
        <w:pStyle w:val="Standard"/>
        <w:spacing w:line="360" w:lineRule="exact"/>
        <w:jc w:val="both"/>
        <w:rPr>
          <w:rFonts w:ascii="Times New Roman" w:hAnsi="Times New Roman" w:cs="Times New Roman"/>
          <w:i/>
        </w:rPr>
      </w:pPr>
    </w:p>
    <w:tbl>
      <w:tblPr>
        <w:tblW w:w="8986" w:type="dxa"/>
        <w:jc w:val="center"/>
        <w:tblLayout w:type="fixed"/>
        <w:tblCellMar>
          <w:left w:w="10" w:type="dxa"/>
          <w:right w:w="10" w:type="dxa"/>
        </w:tblCellMar>
        <w:tblLook w:val="0000"/>
      </w:tblPr>
      <w:tblGrid>
        <w:gridCol w:w="391"/>
        <w:gridCol w:w="1693"/>
        <w:gridCol w:w="4066"/>
        <w:gridCol w:w="2836"/>
      </w:tblGrid>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845A76">
            <w:pPr>
              <w:pStyle w:val="Standard"/>
              <w:widowControl w:val="0"/>
              <w:rPr>
                <w:rFonts w:ascii="Times New Roman" w:hAnsi="Times New Roman" w:cs="Times New Roman"/>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jc w:val="center"/>
              <w:rPr>
                <w:rFonts w:ascii="Times New Roman" w:hAnsi="Times New Roman" w:cs="Times New Roman"/>
                <w:sz w:val="20"/>
                <w:szCs w:val="20"/>
              </w:rPr>
            </w:pPr>
            <w:r w:rsidRPr="00E07CBF">
              <w:rPr>
                <w:rFonts w:ascii="Times New Roman" w:hAnsi="Times New Roman" w:cs="Times New Roman"/>
                <w:sz w:val="20"/>
                <w:szCs w:val="20"/>
              </w:rPr>
              <w:t>Technika</w:t>
            </w:r>
          </w:p>
        </w:tc>
        <w:tc>
          <w:tcPr>
            <w:tcW w:w="4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jc w:val="center"/>
              <w:rPr>
                <w:rFonts w:ascii="Times New Roman" w:hAnsi="Times New Roman" w:cs="Times New Roman"/>
                <w:sz w:val="20"/>
                <w:szCs w:val="20"/>
              </w:rPr>
            </w:pPr>
            <w:r w:rsidRPr="00E07CBF">
              <w:rPr>
                <w:rFonts w:ascii="Times New Roman" w:hAnsi="Times New Roman" w:cs="Times New Roman"/>
                <w:sz w:val="20"/>
                <w:szCs w:val="20"/>
              </w:rPr>
              <w:t>Opis</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jc w:val="center"/>
              <w:rPr>
                <w:rFonts w:ascii="Times New Roman" w:eastAsia="Garamond" w:hAnsi="Times New Roman" w:cs="Times New Roman"/>
                <w:sz w:val="20"/>
                <w:szCs w:val="20"/>
              </w:rPr>
            </w:pPr>
            <w:r w:rsidRPr="00E07CBF">
              <w:rPr>
                <w:rFonts w:ascii="Times New Roman" w:eastAsia="Garamond" w:hAnsi="Times New Roman" w:cs="Times New Roman"/>
                <w:sz w:val="20"/>
                <w:szCs w:val="20"/>
              </w:rPr>
              <w:t>Technika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a</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jc w:val="center"/>
              <w:rPr>
                <w:rFonts w:ascii="Times New Roman" w:hAnsi="Times New Roman" w:cs="Times New Roman"/>
                <w:sz w:val="20"/>
                <w:szCs w:val="20"/>
              </w:rPr>
            </w:pPr>
            <w:r w:rsidRPr="00E07CBF">
              <w:rPr>
                <w:rFonts w:ascii="Times New Roman" w:hAnsi="Times New Roman" w:cs="Times New Roman"/>
                <w:sz w:val="20"/>
                <w:szCs w:val="20"/>
              </w:rPr>
              <w:t>Właściwa lokalizacja urządzeń i budynków</w:t>
            </w:r>
          </w:p>
        </w:tc>
        <w:tc>
          <w:tcPr>
            <w:tcW w:w="4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Poziomy hałasu można ograniczyć, zwiększając odległość między źródłem emisji a punktem odbioru, wykorzystując budynki jako ekrany chroniące przed hałasem oraz zmieniając umiejscowienie wejść i wyjść do budynków.</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E07CBF" w:rsidRDefault="009F52F3">
            <w:pPr>
              <w:pStyle w:val="Standard"/>
              <w:widowControl w:val="0"/>
              <w:ind w:left="3" w:hanging="3"/>
              <w:rPr>
                <w:rFonts w:ascii="Times New Roman" w:hAnsi="Times New Roman" w:cs="Times New Roman"/>
                <w:sz w:val="20"/>
                <w:szCs w:val="20"/>
              </w:rPr>
            </w:pPr>
            <w:r w:rsidRPr="00E07CBF">
              <w:rPr>
                <w:rFonts w:ascii="Times New Roman" w:hAnsi="Times New Roman" w:cs="Times New Roman"/>
                <w:sz w:val="20"/>
                <w:szCs w:val="20"/>
              </w:rPr>
              <w:t>W przypadku istniejących zespołów urządzeń przenoszenie sprzętu i wyjść lub wejść do budynków może nie mieć zastosowania z powodu braku miejsca lub nadmiernych kosztów.</w:t>
            </w:r>
          </w:p>
        </w:tc>
      </w:tr>
      <w:tr w:rsidR="00845A76" w:rsidRPr="00243E84">
        <w:trPr>
          <w:trHeight w:val="2005"/>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b</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Środki operacyjne</w:t>
            </w:r>
          </w:p>
        </w:tc>
        <w:tc>
          <w:tcPr>
            <w:tcW w:w="4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Obejmuje to:</w:t>
            </w:r>
          </w:p>
          <w:p w:rsidR="00845A76" w:rsidRPr="00E07CBF" w:rsidRDefault="009F52F3">
            <w:pPr>
              <w:pStyle w:val="Akapitzlist"/>
              <w:widowControl w:val="0"/>
              <w:numPr>
                <w:ilvl w:val="0"/>
                <w:numId w:val="12"/>
              </w:numPr>
              <w:ind w:left="316" w:hanging="284"/>
              <w:rPr>
                <w:sz w:val="20"/>
                <w:szCs w:val="20"/>
              </w:rPr>
            </w:pPr>
            <w:r w:rsidRPr="00E07CBF">
              <w:rPr>
                <w:sz w:val="20"/>
                <w:szCs w:val="20"/>
              </w:rPr>
              <w:t>udoskonaloną kontrolę i konserwację urządzeń;</w:t>
            </w:r>
          </w:p>
          <w:p w:rsidR="00845A76" w:rsidRPr="00E07CBF" w:rsidRDefault="009F52F3">
            <w:pPr>
              <w:pStyle w:val="Akapitzlist"/>
              <w:widowControl w:val="0"/>
              <w:numPr>
                <w:ilvl w:val="0"/>
                <w:numId w:val="12"/>
              </w:numPr>
              <w:ind w:left="316" w:hanging="284"/>
              <w:rPr>
                <w:sz w:val="20"/>
                <w:szCs w:val="20"/>
              </w:rPr>
            </w:pPr>
            <w:r w:rsidRPr="00E07CBF">
              <w:rPr>
                <w:sz w:val="20"/>
                <w:szCs w:val="20"/>
              </w:rPr>
              <w:t>w miarę możliwości, zamykanie drzwi i okien na terenach zamkniętych;</w:t>
            </w:r>
          </w:p>
          <w:p w:rsidR="00845A76" w:rsidRPr="00E07CBF" w:rsidRDefault="009F52F3">
            <w:pPr>
              <w:pStyle w:val="Akapitzlist"/>
              <w:widowControl w:val="0"/>
              <w:numPr>
                <w:ilvl w:val="0"/>
                <w:numId w:val="12"/>
              </w:numPr>
              <w:ind w:left="316" w:hanging="284"/>
              <w:rPr>
                <w:sz w:val="20"/>
                <w:szCs w:val="20"/>
              </w:rPr>
            </w:pPr>
            <w:r w:rsidRPr="00E07CBF">
              <w:rPr>
                <w:sz w:val="20"/>
                <w:szCs w:val="20"/>
              </w:rPr>
              <w:t>obsługę urządzeń przez doświadczony personel;</w:t>
            </w:r>
          </w:p>
          <w:p w:rsidR="00845A76" w:rsidRPr="00E07CBF" w:rsidRDefault="009F52F3">
            <w:pPr>
              <w:pStyle w:val="Akapitzlist"/>
              <w:widowControl w:val="0"/>
              <w:numPr>
                <w:ilvl w:val="0"/>
                <w:numId w:val="12"/>
              </w:numPr>
              <w:ind w:left="316" w:hanging="284"/>
              <w:rPr>
                <w:sz w:val="20"/>
                <w:szCs w:val="20"/>
              </w:rPr>
            </w:pPr>
            <w:r w:rsidRPr="00E07CBF">
              <w:rPr>
                <w:sz w:val="20"/>
                <w:szCs w:val="20"/>
              </w:rPr>
              <w:t xml:space="preserve"> w miarę możliwości, unikanie przeprowadzania hałaśliwej działalności w nocy;</w:t>
            </w:r>
          </w:p>
          <w:p w:rsidR="00845A76" w:rsidRPr="00E07CBF" w:rsidRDefault="009F52F3">
            <w:pPr>
              <w:pStyle w:val="Akapitzlist"/>
              <w:widowControl w:val="0"/>
              <w:numPr>
                <w:ilvl w:val="0"/>
                <w:numId w:val="12"/>
              </w:numPr>
              <w:ind w:left="316" w:hanging="284"/>
              <w:rPr>
                <w:sz w:val="20"/>
                <w:szCs w:val="20"/>
              </w:rPr>
            </w:pPr>
            <w:r w:rsidRPr="00E07CBF">
              <w:rPr>
                <w:sz w:val="20"/>
                <w:szCs w:val="20"/>
              </w:rPr>
              <w:t>zapewnienie ograniczenia emisji hałasu, np. podczas czynności konserwacyjnych.</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E07CBF" w:rsidRDefault="00E07CBF">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E07CBF">
              <w:rPr>
                <w:rFonts w:ascii="Times New Roman" w:hAnsi="Times New Roman" w:cs="Times New Roman"/>
                <w:b/>
                <w:sz w:val="20"/>
                <w:szCs w:val="20"/>
              </w:rPr>
              <w:t xml:space="preserve"> stosowana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c</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Mało hałaśliwy sprzęt</w:t>
            </w:r>
          </w:p>
        </w:tc>
        <w:tc>
          <w:tcPr>
            <w:tcW w:w="4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Obejmuje to ciche sprężarki, pompy i wentylatory.</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E07CBF" w:rsidRDefault="00E07CBF">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E07CBF">
              <w:rPr>
                <w:rFonts w:ascii="Times New Roman" w:hAnsi="Times New Roman" w:cs="Times New Roman"/>
                <w:b/>
                <w:sz w:val="20"/>
                <w:szCs w:val="20"/>
              </w:rPr>
              <w:t xml:space="preserve"> stosowana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d</w:t>
            </w: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Urządzenia do kontroli hałasu</w:t>
            </w:r>
          </w:p>
        </w:tc>
        <w:tc>
          <w:tcPr>
            <w:tcW w:w="4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Obejmuje to:</w:t>
            </w:r>
          </w:p>
          <w:p w:rsidR="00845A76" w:rsidRPr="00E07CBF" w:rsidRDefault="009F52F3">
            <w:pPr>
              <w:pStyle w:val="Akapitzlist"/>
              <w:widowControl w:val="0"/>
              <w:numPr>
                <w:ilvl w:val="0"/>
                <w:numId w:val="11"/>
              </w:numPr>
              <w:ind w:left="316" w:hanging="286"/>
              <w:rPr>
                <w:sz w:val="20"/>
                <w:szCs w:val="20"/>
              </w:rPr>
            </w:pPr>
            <w:r w:rsidRPr="00E07CBF">
              <w:rPr>
                <w:sz w:val="20"/>
                <w:szCs w:val="20"/>
              </w:rPr>
              <w:t>reduktory hałasu;</w:t>
            </w:r>
          </w:p>
          <w:p w:rsidR="00845A76" w:rsidRPr="00E07CBF" w:rsidRDefault="009F52F3">
            <w:pPr>
              <w:pStyle w:val="Akapitzlist"/>
              <w:widowControl w:val="0"/>
              <w:numPr>
                <w:ilvl w:val="0"/>
                <w:numId w:val="11"/>
              </w:numPr>
              <w:ind w:left="316" w:hanging="286"/>
              <w:rPr>
                <w:sz w:val="20"/>
                <w:szCs w:val="20"/>
              </w:rPr>
            </w:pPr>
            <w:r w:rsidRPr="00E07CBF">
              <w:rPr>
                <w:sz w:val="20"/>
                <w:szCs w:val="20"/>
              </w:rPr>
              <w:t xml:space="preserve"> wytłumienie urządzeń;</w:t>
            </w:r>
          </w:p>
          <w:p w:rsidR="00845A76" w:rsidRPr="00E07CBF" w:rsidRDefault="009F52F3">
            <w:pPr>
              <w:pStyle w:val="Akapitzlist"/>
              <w:widowControl w:val="0"/>
              <w:numPr>
                <w:ilvl w:val="0"/>
                <w:numId w:val="11"/>
              </w:numPr>
              <w:ind w:left="316" w:hanging="286"/>
              <w:rPr>
                <w:sz w:val="20"/>
                <w:szCs w:val="20"/>
              </w:rPr>
            </w:pPr>
            <w:r w:rsidRPr="00E07CBF">
              <w:rPr>
                <w:sz w:val="20"/>
                <w:szCs w:val="20"/>
              </w:rPr>
              <w:t xml:space="preserve"> obudowanie hałaśliwych urządzeń;</w:t>
            </w:r>
          </w:p>
          <w:p w:rsidR="00845A76" w:rsidRPr="00E07CBF" w:rsidRDefault="009F52F3">
            <w:pPr>
              <w:pStyle w:val="Akapitzlist"/>
              <w:widowControl w:val="0"/>
              <w:numPr>
                <w:ilvl w:val="0"/>
                <w:numId w:val="11"/>
              </w:numPr>
              <w:ind w:left="316" w:hanging="286"/>
              <w:rPr>
                <w:sz w:val="20"/>
                <w:szCs w:val="20"/>
              </w:rPr>
            </w:pPr>
            <w:r w:rsidRPr="00E07CBF">
              <w:rPr>
                <w:sz w:val="20"/>
                <w:szCs w:val="20"/>
              </w:rPr>
              <w:t xml:space="preserve"> zastosowanie izolacji dźwiękoszczelnej budynków.</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E07CBF" w:rsidRDefault="00E07CBF">
            <w:pPr>
              <w:pStyle w:val="Standard"/>
              <w:widowControl w:val="0"/>
              <w:rPr>
                <w:rFonts w:ascii="Times New Roman" w:hAnsi="Times New Roman" w:cs="Times New Roman"/>
                <w:b/>
                <w:sz w:val="20"/>
                <w:szCs w:val="20"/>
              </w:rPr>
            </w:pPr>
            <w:r w:rsidRPr="00FF3A04">
              <w:rPr>
                <w:rFonts w:ascii="Times New Roman" w:hAnsi="Times New Roman" w:cs="Times New Roman"/>
                <w:b/>
                <w:sz w:val="20"/>
                <w:szCs w:val="20"/>
              </w:rPr>
              <w:t>Będzie</w:t>
            </w:r>
            <w:r w:rsidRPr="00E07CBF">
              <w:rPr>
                <w:rFonts w:ascii="Times New Roman" w:hAnsi="Times New Roman" w:cs="Times New Roman"/>
                <w:b/>
                <w:sz w:val="20"/>
                <w:szCs w:val="20"/>
              </w:rPr>
              <w:t xml:space="preserve"> stosowana w zakładzie</w:t>
            </w:r>
          </w:p>
        </w:tc>
      </w:tr>
      <w:tr w:rsidR="00845A76" w:rsidRPr="00243E84">
        <w:trPr>
          <w:jc w:val="center"/>
        </w:trPr>
        <w:tc>
          <w:tcPr>
            <w:tcW w:w="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845A76">
            <w:pPr>
              <w:pStyle w:val="Standard"/>
              <w:widowControl w:val="0"/>
              <w:rPr>
                <w:rFonts w:ascii="Times New Roman" w:hAnsi="Times New Roman" w:cs="Times New Roman"/>
                <w:sz w:val="20"/>
                <w:szCs w:val="20"/>
              </w:rPr>
            </w:pPr>
          </w:p>
        </w:tc>
        <w:tc>
          <w:tcPr>
            <w:tcW w:w="1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Redukcja hałasu</w:t>
            </w:r>
          </w:p>
        </w:tc>
        <w:tc>
          <w:tcPr>
            <w:tcW w:w="4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45A76" w:rsidRPr="00E07CBF" w:rsidRDefault="009F52F3">
            <w:pPr>
              <w:pStyle w:val="Standard"/>
              <w:widowControl w:val="0"/>
              <w:rPr>
                <w:rFonts w:ascii="Times New Roman" w:hAnsi="Times New Roman" w:cs="Times New Roman"/>
                <w:sz w:val="20"/>
                <w:szCs w:val="20"/>
              </w:rPr>
            </w:pPr>
            <w:r w:rsidRPr="00E07CBF">
              <w:rPr>
                <w:rFonts w:ascii="Times New Roman" w:hAnsi="Times New Roman" w:cs="Times New Roman"/>
                <w:sz w:val="20"/>
                <w:szCs w:val="20"/>
              </w:rPr>
              <w:t>Umieszczenie bariery między źródłami emisji a punktami odbioru (na przykład chroniące przed hałasem ściany, nasypy i budynki).</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45A76" w:rsidRPr="00E07CBF" w:rsidRDefault="00E07CBF">
            <w:pPr>
              <w:pStyle w:val="Standard"/>
              <w:widowControl w:val="0"/>
              <w:rPr>
                <w:rFonts w:ascii="Times New Roman" w:hAnsi="Times New Roman" w:cs="Times New Roman"/>
                <w:sz w:val="20"/>
                <w:szCs w:val="20"/>
              </w:rPr>
            </w:pPr>
            <w:r w:rsidRPr="00FF3A04">
              <w:rPr>
                <w:rFonts w:ascii="Times New Roman" w:hAnsi="Times New Roman" w:cs="Times New Roman"/>
                <w:b/>
                <w:sz w:val="20"/>
                <w:szCs w:val="20"/>
              </w:rPr>
              <w:t>Będzie</w:t>
            </w:r>
            <w:r w:rsidRPr="00E07CBF">
              <w:rPr>
                <w:rFonts w:ascii="Times New Roman" w:hAnsi="Times New Roman" w:cs="Times New Roman"/>
                <w:b/>
                <w:sz w:val="20"/>
                <w:szCs w:val="20"/>
              </w:rPr>
              <w:t xml:space="preserve"> stosowana w zakładzie</w:t>
            </w:r>
            <w:r w:rsidRPr="00E07CBF">
              <w:rPr>
                <w:rFonts w:ascii="Times New Roman" w:hAnsi="Times New Roman" w:cs="Times New Roman"/>
                <w:sz w:val="20"/>
                <w:szCs w:val="20"/>
              </w:rPr>
              <w:t>.</w:t>
            </w:r>
          </w:p>
        </w:tc>
      </w:tr>
    </w:tbl>
    <w:p w:rsidR="00845A76" w:rsidRPr="00243E84" w:rsidRDefault="00845A76" w:rsidP="00E07CBF">
      <w:pPr>
        <w:pStyle w:val="Standard"/>
        <w:spacing w:line="360" w:lineRule="exact"/>
        <w:jc w:val="both"/>
        <w:rPr>
          <w:rFonts w:ascii="Times New Roman" w:hAnsi="Times New Roman" w:cs="Times New Roman"/>
        </w:rPr>
      </w:pPr>
    </w:p>
    <w:p w:rsidR="00845A76" w:rsidRPr="00243E84" w:rsidRDefault="009F52F3" w:rsidP="00E07CBF">
      <w:pPr>
        <w:pStyle w:val="Standard"/>
        <w:spacing w:line="360" w:lineRule="exact"/>
        <w:jc w:val="both"/>
        <w:rPr>
          <w:rFonts w:ascii="Times New Roman" w:hAnsi="Times New Roman" w:cs="Times New Roman"/>
          <w:b/>
          <w:bCs/>
        </w:rPr>
      </w:pPr>
      <w:r w:rsidRPr="00243E84">
        <w:rPr>
          <w:rFonts w:ascii="Times New Roman" w:hAnsi="Times New Roman" w:cs="Times New Roman"/>
          <w:b/>
          <w:bCs/>
        </w:rPr>
        <w:t>Odory</w:t>
      </w:r>
    </w:p>
    <w:p w:rsidR="008968BB" w:rsidRDefault="009F52F3" w:rsidP="00E07CBF">
      <w:pPr>
        <w:pStyle w:val="Standard"/>
        <w:spacing w:line="360" w:lineRule="exact"/>
        <w:jc w:val="both"/>
        <w:rPr>
          <w:rFonts w:ascii="Times New Roman" w:hAnsi="Times New Roman" w:cs="Times New Roman"/>
          <w:i/>
        </w:rPr>
      </w:pPr>
      <w:r w:rsidRPr="00243E84">
        <w:rPr>
          <w:rFonts w:ascii="Times New Roman" w:hAnsi="Times New Roman" w:cs="Times New Roman"/>
          <w:b/>
          <w:i/>
        </w:rPr>
        <w:t>BAT 15.</w:t>
      </w:r>
      <w:r w:rsidRPr="00243E84">
        <w:rPr>
          <w:rFonts w:ascii="Times New Roman" w:hAnsi="Times New Roman" w:cs="Times New Roman"/>
          <w:i/>
        </w:rPr>
        <w:t xml:space="preserve"> Aby zapobiec występowaniu emisji odorów lub, jeżeli jest to niemożliwe, ograniczyć je, w ramach BAT należy opracować, wdrożyć i regularnie przeglądać plan zarządzania </w:t>
      </w:r>
      <w:r w:rsidRPr="00243E84">
        <w:rPr>
          <w:rFonts w:ascii="Times New Roman" w:hAnsi="Times New Roman" w:cs="Times New Roman"/>
          <w:i/>
        </w:rPr>
        <w:lastRenderedPageBreak/>
        <w:t>odorami, jako część systemu zarządzania środowiskowego (zob. BAT 1), który obejmuje wszystkie następujące elementy:</w:t>
      </w:r>
    </w:p>
    <w:p w:rsidR="00845A76" w:rsidRPr="00243E84" w:rsidRDefault="009F52F3" w:rsidP="00E07CBF">
      <w:pPr>
        <w:pStyle w:val="Standard"/>
        <w:spacing w:line="360" w:lineRule="exact"/>
        <w:jc w:val="both"/>
        <w:rPr>
          <w:rFonts w:ascii="Times New Roman" w:hAnsi="Times New Roman" w:cs="Times New Roman"/>
        </w:rPr>
      </w:pPr>
      <w:r w:rsidRPr="00243E84">
        <w:rPr>
          <w:rFonts w:ascii="Times New Roman" w:hAnsi="Times New Roman" w:cs="Times New Roman"/>
          <w:i/>
        </w:rPr>
        <w:t xml:space="preserve"> — protokół zawierający działania i harmonogram,</w:t>
      </w:r>
    </w:p>
    <w:p w:rsidR="00845A76" w:rsidRPr="00243E84" w:rsidRDefault="009F52F3" w:rsidP="00E07CBF">
      <w:pPr>
        <w:pStyle w:val="Standard"/>
        <w:spacing w:line="360" w:lineRule="exact"/>
        <w:jc w:val="both"/>
        <w:rPr>
          <w:rFonts w:ascii="Times New Roman" w:hAnsi="Times New Roman" w:cs="Times New Roman"/>
          <w:i/>
        </w:rPr>
      </w:pPr>
      <w:r w:rsidRPr="00243E84">
        <w:rPr>
          <w:rFonts w:ascii="Times New Roman" w:hAnsi="Times New Roman" w:cs="Times New Roman"/>
          <w:i/>
        </w:rPr>
        <w:t xml:space="preserve"> —protokół monitorowania odorów. Można go uzupełnić pomiarem/oszacowaniem narażenia na odory lub oszacowaniem skutków takiego narażenia,</w:t>
      </w:r>
    </w:p>
    <w:p w:rsidR="00845A76" w:rsidRPr="00243E84" w:rsidRDefault="009F52F3" w:rsidP="00E07CBF">
      <w:pPr>
        <w:pStyle w:val="Standard"/>
        <w:spacing w:line="360" w:lineRule="exact"/>
        <w:jc w:val="both"/>
        <w:rPr>
          <w:rFonts w:ascii="Times New Roman" w:hAnsi="Times New Roman" w:cs="Times New Roman"/>
        </w:rPr>
      </w:pPr>
      <w:r w:rsidRPr="00243E84">
        <w:rPr>
          <w:rFonts w:ascii="Times New Roman" w:hAnsi="Times New Roman" w:cs="Times New Roman"/>
          <w:i/>
        </w:rPr>
        <w:t xml:space="preserve"> — protokół reagowania na stwierdzone przypadki wystąpienia odorów, np. skargi </w:t>
      </w:r>
      <w:r w:rsidR="00E07CBF">
        <w:rPr>
          <w:rFonts w:ascii="Times New Roman" w:hAnsi="Times New Roman" w:cs="Times New Roman"/>
          <w:i/>
        </w:rPr>
        <w:t>–</w:t>
      </w:r>
      <w:r w:rsidRPr="00243E84">
        <w:rPr>
          <w:rFonts w:ascii="Times New Roman" w:hAnsi="Times New Roman" w:cs="Times New Roman"/>
          <w:i/>
        </w:rPr>
        <w:t xml:space="preserve"> </w:t>
      </w:r>
      <w:r w:rsidR="00E07CBF" w:rsidRPr="00E07CBF">
        <w:rPr>
          <w:rFonts w:ascii="Times New Roman" w:hAnsi="Times New Roman" w:cs="Times New Roman"/>
          <w:b/>
          <w:bCs/>
          <w:iCs/>
        </w:rPr>
        <w:t xml:space="preserve">będzie </w:t>
      </w:r>
      <w:r w:rsidRPr="00243E84">
        <w:rPr>
          <w:rFonts w:ascii="Times New Roman" w:hAnsi="Times New Roman" w:cs="Times New Roman"/>
          <w:b/>
        </w:rPr>
        <w:t>opracowany w zakładzie</w:t>
      </w:r>
    </w:p>
    <w:p w:rsidR="00845A76" w:rsidRPr="00243E84" w:rsidRDefault="009F52F3" w:rsidP="00E07CBF">
      <w:pPr>
        <w:pStyle w:val="Standard"/>
        <w:spacing w:line="360" w:lineRule="exact"/>
        <w:jc w:val="both"/>
        <w:rPr>
          <w:rFonts w:ascii="Times New Roman" w:hAnsi="Times New Roman" w:cs="Times New Roman"/>
        </w:rPr>
      </w:pPr>
      <w:r w:rsidRPr="00243E84">
        <w:rPr>
          <w:rFonts w:ascii="Times New Roman" w:hAnsi="Times New Roman" w:cs="Times New Roman"/>
          <w:i/>
        </w:rPr>
        <w:t xml:space="preserve">— program zapobiegania występowaniu odorów i ich ograniczania, mający na celu określenie ich źródeł; pomiar/ oszacowanie narażenia na odory; określenie udziału poszczególnych źródeł; oraz wdrożenie środków zapobiegawczych lub ograniczających. </w:t>
      </w:r>
      <w:r w:rsidR="00E07CBF">
        <w:rPr>
          <w:rFonts w:ascii="Times New Roman" w:hAnsi="Times New Roman" w:cs="Times New Roman"/>
          <w:i/>
        </w:rPr>
        <w:t>–</w:t>
      </w:r>
      <w:r w:rsidRPr="00243E84">
        <w:rPr>
          <w:rFonts w:ascii="Times New Roman" w:hAnsi="Times New Roman" w:cs="Times New Roman"/>
          <w:i/>
        </w:rPr>
        <w:t xml:space="preserve"> </w:t>
      </w:r>
      <w:r w:rsidR="00E07CBF" w:rsidRPr="00E07CBF">
        <w:rPr>
          <w:rFonts w:ascii="Times New Roman" w:hAnsi="Times New Roman" w:cs="Times New Roman"/>
          <w:b/>
          <w:bCs/>
          <w:iCs/>
        </w:rPr>
        <w:t>będzie</w:t>
      </w:r>
      <w:r w:rsidR="00E07CBF">
        <w:rPr>
          <w:rFonts w:ascii="Times New Roman" w:hAnsi="Times New Roman" w:cs="Times New Roman"/>
          <w:i/>
        </w:rPr>
        <w:t xml:space="preserve"> </w:t>
      </w:r>
      <w:r w:rsidRPr="00243E84">
        <w:rPr>
          <w:rFonts w:ascii="Times New Roman" w:hAnsi="Times New Roman" w:cs="Times New Roman"/>
          <w:b/>
        </w:rPr>
        <w:t>opracowany w</w:t>
      </w:r>
      <w:r w:rsidR="00E07CBF">
        <w:rPr>
          <w:rFonts w:ascii="Times New Roman" w:hAnsi="Times New Roman" w:cs="Times New Roman"/>
          <w:b/>
        </w:rPr>
        <w:t> </w:t>
      </w:r>
      <w:r w:rsidRPr="00243E84">
        <w:rPr>
          <w:rFonts w:ascii="Times New Roman" w:hAnsi="Times New Roman" w:cs="Times New Roman"/>
          <w:b/>
        </w:rPr>
        <w:t>zakładzie</w:t>
      </w:r>
    </w:p>
    <w:p w:rsidR="00845A76" w:rsidRPr="00243E84" w:rsidRDefault="00845A76" w:rsidP="00E07CBF">
      <w:pPr>
        <w:pStyle w:val="Standard"/>
        <w:spacing w:line="360" w:lineRule="exact"/>
        <w:jc w:val="both"/>
        <w:rPr>
          <w:rFonts w:ascii="Times New Roman" w:hAnsi="Times New Roman" w:cs="Times New Roman"/>
        </w:rPr>
      </w:pPr>
    </w:p>
    <w:p w:rsidR="00845A76" w:rsidRPr="00243E84" w:rsidRDefault="009F52F3" w:rsidP="00E07CBF">
      <w:pPr>
        <w:pStyle w:val="Standard"/>
        <w:spacing w:line="360" w:lineRule="exact"/>
        <w:jc w:val="both"/>
        <w:rPr>
          <w:rFonts w:ascii="Times New Roman" w:hAnsi="Times New Roman" w:cs="Times New Roman"/>
        </w:rPr>
      </w:pPr>
      <w:r w:rsidRPr="00243E84">
        <w:rPr>
          <w:rFonts w:ascii="Times New Roman" w:hAnsi="Times New Roman" w:cs="Times New Roman"/>
        </w:rPr>
        <w:tab/>
        <w:t>BAT 15 ma zastosowanie tylko w przypadkach, w których oczekuje się, że obiekty wrażliwe odczują dokuczliwość odoru lub gdy jego występowanie zostało stwierdzone. Jeżeli pojawią się sygnały o dokuczliwości odoru to zostaną opracowane i wdrożone wszystkie procedury BAT 15.</w:t>
      </w:r>
    </w:p>
    <w:p w:rsidR="00845A76" w:rsidRPr="00243E84" w:rsidRDefault="00845A76" w:rsidP="00703A4A">
      <w:pPr>
        <w:pStyle w:val="Akapitzlist"/>
        <w:spacing w:line="360" w:lineRule="exact"/>
        <w:ind w:left="0"/>
        <w:jc w:val="both"/>
        <w:rPr>
          <w:sz w:val="24"/>
        </w:rPr>
      </w:pPr>
    </w:p>
    <w:p w:rsidR="00845A76" w:rsidRPr="00243E84" w:rsidRDefault="009F52F3" w:rsidP="00703A4A">
      <w:pPr>
        <w:pStyle w:val="Akapitzlist"/>
        <w:spacing w:line="360" w:lineRule="exact"/>
        <w:ind w:left="0"/>
        <w:jc w:val="both"/>
        <w:rPr>
          <w:sz w:val="24"/>
        </w:rPr>
      </w:pPr>
      <w:r w:rsidRPr="00243E84">
        <w:rPr>
          <w:sz w:val="24"/>
        </w:rPr>
        <w:t>KONKLUZJE DOTYCZĄCE BAT W ODNIESIENIU DO PASZ DLA ZWIERZĄT</w:t>
      </w:r>
    </w:p>
    <w:p w:rsidR="00845A76" w:rsidRPr="00243E84" w:rsidRDefault="009F52F3" w:rsidP="00703A4A">
      <w:pPr>
        <w:pStyle w:val="Standard"/>
        <w:spacing w:line="360" w:lineRule="exact"/>
        <w:jc w:val="both"/>
        <w:rPr>
          <w:rFonts w:ascii="Times New Roman" w:hAnsi="Times New Roman" w:cs="Times New Roman"/>
          <w:b/>
          <w:bCs/>
        </w:rPr>
      </w:pPr>
      <w:r w:rsidRPr="00243E84">
        <w:rPr>
          <w:rFonts w:ascii="Times New Roman" w:hAnsi="Times New Roman" w:cs="Times New Roman"/>
          <w:b/>
          <w:bCs/>
        </w:rPr>
        <w:t>Efektywność energetyczna</w:t>
      </w:r>
    </w:p>
    <w:p w:rsidR="00845A76" w:rsidRPr="00243E84" w:rsidRDefault="009F52F3" w:rsidP="00703A4A">
      <w:pPr>
        <w:pStyle w:val="Standard"/>
        <w:spacing w:line="360" w:lineRule="exact"/>
        <w:jc w:val="both"/>
        <w:rPr>
          <w:rFonts w:ascii="Times New Roman" w:hAnsi="Times New Roman" w:cs="Times New Roman"/>
        </w:rPr>
      </w:pPr>
      <w:r w:rsidRPr="00243E84">
        <w:rPr>
          <w:rFonts w:ascii="Times New Roman" w:hAnsi="Times New Roman" w:cs="Times New Roman"/>
          <w:i/>
          <w:iCs/>
        </w:rPr>
        <w:t xml:space="preserve">Mieszanka paszowa/karma dla zwierząt domowych </w:t>
      </w:r>
      <w:r w:rsidRPr="00243E84">
        <w:rPr>
          <w:rFonts w:ascii="Times New Roman" w:hAnsi="Times New Roman" w:cs="Times New Roman"/>
        </w:rPr>
        <w:t>Ogólne techniki zwiększania efektywności energetycznej podano w sekcji 1.3 niniejszych konkluzji dotyczących BAT. W poniższej tabeli przedstawiono wskaźnikowe poziomy efektywności środowiskowej.</w:t>
      </w:r>
    </w:p>
    <w:p w:rsidR="00845A76" w:rsidRDefault="00845A76">
      <w:pPr>
        <w:pStyle w:val="Standard"/>
        <w:spacing w:line="360" w:lineRule="auto"/>
        <w:jc w:val="both"/>
        <w:rPr>
          <w:rFonts w:ascii="Times New Roman" w:hAnsi="Times New Roman" w:cs="Times New Roman"/>
        </w:rPr>
      </w:pPr>
    </w:p>
    <w:p w:rsidR="008968BB" w:rsidRPr="00084278" w:rsidRDefault="008968BB" w:rsidP="008968BB">
      <w:pPr>
        <w:rPr>
          <w:rFonts w:hint="eastAsia"/>
          <w:sz w:val="18"/>
          <w:szCs w:val="19"/>
          <w:highlight w:val="cyan"/>
        </w:rPr>
      </w:pPr>
      <w:r w:rsidRPr="00084278">
        <w:rPr>
          <w:noProof/>
          <w:sz w:val="18"/>
          <w:szCs w:val="19"/>
          <w:highlight w:val="cyan"/>
          <w:lang w:eastAsia="pl-PL" w:bidi="ar-SA"/>
        </w:rPr>
        <w:drawing>
          <wp:inline distT="0" distB="0" distL="0" distR="0">
            <wp:extent cx="5760720" cy="2415540"/>
            <wp:effectExtent l="0" t="0" r="0" b="381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2415540"/>
                    </a:xfrm>
                    <a:prstGeom prst="rect">
                      <a:avLst/>
                    </a:prstGeom>
                    <a:noFill/>
                    <a:ln>
                      <a:noFill/>
                    </a:ln>
                  </pic:spPr>
                </pic:pic>
              </a:graphicData>
            </a:graphic>
          </wp:inline>
        </w:drawing>
      </w:r>
    </w:p>
    <w:p w:rsidR="008968BB" w:rsidRPr="00C612D8" w:rsidRDefault="008968BB" w:rsidP="00703A4A">
      <w:pPr>
        <w:spacing w:line="360" w:lineRule="exact"/>
        <w:rPr>
          <w:rFonts w:ascii="Times New Roman" w:hAnsi="Times New Roman"/>
        </w:rPr>
      </w:pPr>
      <w:r w:rsidRPr="00C612D8">
        <w:rPr>
          <w:rFonts w:ascii="Times New Roman" w:hAnsi="Times New Roman"/>
        </w:rPr>
        <w:t>Efektywność energetyczna</w:t>
      </w:r>
    </w:p>
    <w:p w:rsidR="008968BB" w:rsidRPr="00C612D8" w:rsidRDefault="008968BB" w:rsidP="00703A4A">
      <w:pPr>
        <w:spacing w:line="360" w:lineRule="exact"/>
        <w:rPr>
          <w:rFonts w:ascii="Times New Roman" w:hAnsi="Times New Roman"/>
        </w:rPr>
      </w:pPr>
      <w:r w:rsidRPr="00C612D8">
        <w:rPr>
          <w:rFonts w:ascii="Times New Roman" w:hAnsi="Times New Roman"/>
        </w:rPr>
        <w:t>E = dostarczona energia / wielkość produkcji</w:t>
      </w:r>
    </w:p>
    <w:p w:rsidR="008968BB" w:rsidRPr="00C612D8" w:rsidRDefault="008968BB" w:rsidP="00703A4A">
      <w:pPr>
        <w:spacing w:line="360" w:lineRule="exact"/>
        <w:rPr>
          <w:rFonts w:ascii="Times New Roman" w:hAnsi="Times New Roman"/>
        </w:rPr>
      </w:pPr>
      <w:r w:rsidRPr="00C612D8">
        <w:rPr>
          <w:rFonts w:ascii="Times New Roman" w:hAnsi="Times New Roman"/>
        </w:rPr>
        <w:t>E – wskaźnikowy poziom efektywności środowiskowej</w:t>
      </w:r>
    </w:p>
    <w:p w:rsidR="008968BB" w:rsidRPr="00C612D8" w:rsidRDefault="008968BB" w:rsidP="00703A4A">
      <w:pPr>
        <w:spacing w:line="360" w:lineRule="exact"/>
        <w:rPr>
          <w:rFonts w:ascii="Times New Roman" w:hAnsi="Times New Roman"/>
        </w:rPr>
      </w:pPr>
      <w:r w:rsidRPr="00C612D8">
        <w:rPr>
          <w:rFonts w:ascii="Times New Roman" w:hAnsi="Times New Roman"/>
        </w:rPr>
        <w:t xml:space="preserve">E =  </w:t>
      </w:r>
      <w:r w:rsidR="00AF6D1F">
        <w:rPr>
          <w:rFonts w:ascii="Times New Roman" w:hAnsi="Times New Roman"/>
        </w:rPr>
        <w:t>28326,51</w:t>
      </w:r>
      <w:r w:rsidRPr="00C612D8">
        <w:rPr>
          <w:rFonts w:ascii="Times New Roman" w:hAnsi="Times New Roman"/>
        </w:rPr>
        <w:t>MWh / 62400 Mg = 0,</w:t>
      </w:r>
      <w:r w:rsidR="00AF6D1F">
        <w:rPr>
          <w:rFonts w:ascii="Times New Roman" w:hAnsi="Times New Roman"/>
        </w:rPr>
        <w:t>45395</w:t>
      </w:r>
    </w:p>
    <w:p w:rsidR="008968BB" w:rsidRDefault="008968BB">
      <w:pPr>
        <w:rPr>
          <w:rFonts w:ascii="Times New Roman" w:hAnsi="Times New Roman" w:cs="Times New Roman"/>
        </w:rPr>
      </w:pPr>
      <w:r>
        <w:rPr>
          <w:rFonts w:ascii="Times New Roman" w:hAnsi="Times New Roman" w:cs="Times New Roman"/>
        </w:rPr>
        <w:br w:type="page"/>
      </w:r>
    </w:p>
    <w:p w:rsidR="008968BB" w:rsidRPr="00C93FC2" w:rsidRDefault="008968BB" w:rsidP="008968BB">
      <w:pPr>
        <w:spacing w:line="360" w:lineRule="exact"/>
        <w:rPr>
          <w:rFonts w:ascii="Times New Roman" w:hAnsi="Times New Roman"/>
          <w:b/>
          <w:bCs/>
        </w:rPr>
      </w:pPr>
      <w:r w:rsidRPr="00C93FC2">
        <w:rPr>
          <w:rFonts w:ascii="Times New Roman" w:hAnsi="Times New Roman"/>
          <w:b/>
          <w:bCs/>
        </w:rPr>
        <w:lastRenderedPageBreak/>
        <w:t xml:space="preserve">Zużycie wody i przepływ zrzutów ścieków </w:t>
      </w:r>
    </w:p>
    <w:p w:rsidR="008968BB" w:rsidRPr="00C93FC2" w:rsidRDefault="008968BB" w:rsidP="008968BB">
      <w:pPr>
        <w:rPr>
          <w:rFonts w:ascii="Times New Roman" w:hAnsi="Times New Roman"/>
        </w:rPr>
      </w:pPr>
    </w:p>
    <w:p w:rsidR="008968BB" w:rsidRPr="00084278" w:rsidRDefault="008968BB" w:rsidP="008968BB">
      <w:pPr>
        <w:rPr>
          <w:rFonts w:cs="Calibri" w:hint="eastAsia"/>
          <w:highlight w:val="cyan"/>
        </w:rPr>
      </w:pPr>
      <w:r w:rsidRPr="00084278">
        <w:rPr>
          <w:rFonts w:cs="Calibri"/>
          <w:noProof/>
          <w:highlight w:val="cyan"/>
          <w:lang w:eastAsia="pl-PL" w:bidi="ar-SA"/>
        </w:rPr>
        <w:drawing>
          <wp:inline distT="0" distB="0" distL="0" distR="0">
            <wp:extent cx="5756910" cy="139954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6910" cy="1399540"/>
                    </a:xfrm>
                    <a:prstGeom prst="rect">
                      <a:avLst/>
                    </a:prstGeom>
                    <a:noFill/>
                    <a:ln>
                      <a:noFill/>
                    </a:ln>
                  </pic:spPr>
                </pic:pic>
              </a:graphicData>
            </a:graphic>
          </wp:inline>
        </w:drawing>
      </w:r>
    </w:p>
    <w:p w:rsidR="008968BB" w:rsidRPr="003A736D" w:rsidRDefault="008968BB" w:rsidP="008968BB">
      <w:pPr>
        <w:spacing w:before="120" w:line="360" w:lineRule="exact"/>
        <w:rPr>
          <w:rFonts w:ascii="Times New Roman" w:hAnsi="Times New Roman"/>
        </w:rPr>
      </w:pPr>
      <w:r w:rsidRPr="003A736D">
        <w:rPr>
          <w:rFonts w:ascii="Times New Roman" w:hAnsi="Times New Roman"/>
        </w:rPr>
        <w:t>E = ilość ścieków/wielkość produkcji</w:t>
      </w:r>
    </w:p>
    <w:p w:rsidR="008968BB" w:rsidRPr="003A736D" w:rsidRDefault="008968BB" w:rsidP="008968BB">
      <w:pPr>
        <w:spacing w:line="360" w:lineRule="exact"/>
        <w:rPr>
          <w:rFonts w:ascii="Times New Roman" w:hAnsi="Times New Roman"/>
        </w:rPr>
      </w:pPr>
      <w:r w:rsidRPr="003A736D">
        <w:rPr>
          <w:rFonts w:ascii="Times New Roman" w:hAnsi="Times New Roman"/>
        </w:rPr>
        <w:t>E – wskaźnikowy poziom efektywności środowiskowej</w:t>
      </w:r>
    </w:p>
    <w:p w:rsidR="008968BB" w:rsidRPr="003A736D" w:rsidRDefault="008968BB" w:rsidP="008968BB">
      <w:pPr>
        <w:spacing w:line="360" w:lineRule="exact"/>
        <w:rPr>
          <w:rFonts w:ascii="Times New Roman" w:hAnsi="Times New Roman"/>
        </w:rPr>
      </w:pPr>
      <w:r w:rsidRPr="003A736D">
        <w:rPr>
          <w:rFonts w:ascii="Times New Roman" w:hAnsi="Times New Roman"/>
        </w:rPr>
        <w:t>E = 31200 m</w:t>
      </w:r>
      <w:r w:rsidRPr="003A736D">
        <w:rPr>
          <w:rFonts w:ascii="Times New Roman" w:hAnsi="Times New Roman"/>
          <w:vertAlign w:val="superscript"/>
        </w:rPr>
        <w:t xml:space="preserve">3 </w:t>
      </w:r>
      <w:r w:rsidRPr="003A736D">
        <w:rPr>
          <w:rFonts w:ascii="Times New Roman" w:hAnsi="Times New Roman"/>
        </w:rPr>
        <w:t>/62 400 Mg  = 0,5</w:t>
      </w:r>
    </w:p>
    <w:p w:rsidR="008968BB" w:rsidRPr="003A736D" w:rsidRDefault="008968BB" w:rsidP="00196B39">
      <w:pPr>
        <w:spacing w:line="360" w:lineRule="exact"/>
        <w:jc w:val="both"/>
        <w:rPr>
          <w:rFonts w:ascii="Times New Roman" w:hAnsi="Times New Roman"/>
        </w:rPr>
      </w:pPr>
    </w:p>
    <w:p w:rsidR="008968BB" w:rsidRPr="00B76F6B" w:rsidRDefault="008968BB" w:rsidP="00196B39">
      <w:pPr>
        <w:spacing w:line="360" w:lineRule="exact"/>
        <w:jc w:val="both"/>
        <w:rPr>
          <w:rFonts w:ascii="Times New Roman" w:hAnsi="Times New Roman"/>
        </w:rPr>
      </w:pPr>
      <w:r w:rsidRPr="00B76F6B">
        <w:rPr>
          <w:rFonts w:ascii="Times New Roman" w:hAnsi="Times New Roman"/>
        </w:rPr>
        <w:t>Przedmiotowa instalacja typu IPPC spełnia wymagania art. 143 Ustawy POŚ.</w:t>
      </w:r>
    </w:p>
    <w:p w:rsidR="008968BB" w:rsidRPr="00B76F6B" w:rsidRDefault="008968BB" w:rsidP="00196B39">
      <w:pPr>
        <w:spacing w:line="360" w:lineRule="exact"/>
        <w:jc w:val="both"/>
        <w:rPr>
          <w:rFonts w:ascii="Times New Roman" w:hAnsi="Times New Roman"/>
        </w:rPr>
      </w:pPr>
      <w:r w:rsidRPr="00B76F6B">
        <w:rPr>
          <w:rFonts w:ascii="Times New Roman" w:hAnsi="Times New Roman"/>
        </w:rPr>
        <w:t>W instalacji IPPC stosowane są wyłącznie substancje o bardzo małym potencjale zagrożeń, głównie spożywcze surowce naturalne (produkty uboczne z ubojni, masarni, surowce roślinne, woda).</w:t>
      </w:r>
    </w:p>
    <w:p w:rsidR="008968BB" w:rsidRPr="00B76F6B" w:rsidRDefault="008968BB" w:rsidP="00196B39">
      <w:pPr>
        <w:spacing w:line="360" w:lineRule="exact"/>
        <w:jc w:val="both"/>
        <w:rPr>
          <w:rFonts w:ascii="Times New Roman" w:hAnsi="Times New Roman"/>
        </w:rPr>
      </w:pPr>
      <w:r w:rsidRPr="00035DA2">
        <w:rPr>
          <w:rFonts w:ascii="Times New Roman" w:hAnsi="Times New Roman"/>
        </w:rPr>
        <w:t>Zakład, wraz z instalacją IPPC, nie został zaliczony do zakładów o zwiększonym bądź dużym ryzyku wystąpienia poważnej awarii przemysłowej.</w:t>
      </w:r>
    </w:p>
    <w:p w:rsidR="008968BB" w:rsidRPr="00B76F6B" w:rsidRDefault="008968BB" w:rsidP="00196B39">
      <w:pPr>
        <w:spacing w:line="360" w:lineRule="exact"/>
        <w:jc w:val="both"/>
        <w:rPr>
          <w:rFonts w:ascii="Times New Roman" w:hAnsi="Times New Roman"/>
        </w:rPr>
      </w:pPr>
      <w:r w:rsidRPr="00B76F6B">
        <w:rPr>
          <w:rFonts w:ascii="Times New Roman" w:hAnsi="Times New Roman"/>
        </w:rPr>
        <w:t>Racjonalna gospodarka wodą, surowcami i paliwami należy do oczywistych wymogów w gospodarce rynkowej, obniża bowiem koszty produkcji.</w:t>
      </w:r>
    </w:p>
    <w:p w:rsidR="008968BB" w:rsidRPr="00B76F6B" w:rsidRDefault="008968BB" w:rsidP="00196B39">
      <w:pPr>
        <w:spacing w:line="360" w:lineRule="exact"/>
        <w:jc w:val="both"/>
        <w:rPr>
          <w:rFonts w:ascii="Times New Roman" w:hAnsi="Times New Roman"/>
        </w:rPr>
      </w:pPr>
      <w:r w:rsidRPr="00B76F6B">
        <w:rPr>
          <w:rFonts w:ascii="Times New Roman" w:hAnsi="Times New Roman"/>
        </w:rPr>
        <w:t>Proces technologiczny jest zoptymalizowany i sterowany automatycznie, co zapewnia racjonalne zużycie materiałów i surowców (w tym wody) oraz energii i paliw. Całość produkcji odbywa się pod kontrolą systemu sterującego, który na podstawie receptur czuwa nad dozowaniem odpowiednich składników, procesem rozdrabniania, mieszania, oraz pakowania.</w:t>
      </w:r>
    </w:p>
    <w:p w:rsidR="008968BB" w:rsidRPr="00B76F6B" w:rsidRDefault="008968BB" w:rsidP="00196B39">
      <w:pPr>
        <w:spacing w:line="360" w:lineRule="exact"/>
        <w:jc w:val="both"/>
        <w:rPr>
          <w:rFonts w:ascii="Times New Roman" w:hAnsi="Times New Roman"/>
        </w:rPr>
      </w:pPr>
      <w:r w:rsidRPr="00B76F6B">
        <w:rPr>
          <w:rFonts w:ascii="Times New Roman" w:hAnsi="Times New Roman"/>
        </w:rPr>
        <w:t>Energia elektryczna wykorzystywana w procesie technologicznym zużywana jest w nowoczesnych energooszczędnych urządzeniach elektrycznych, co zapewnia jej racjonalne wykorzystanie.</w:t>
      </w:r>
    </w:p>
    <w:p w:rsidR="008968BB" w:rsidRPr="00B76F6B" w:rsidRDefault="008968BB" w:rsidP="00196B39">
      <w:pPr>
        <w:spacing w:line="360" w:lineRule="exact"/>
        <w:jc w:val="both"/>
        <w:rPr>
          <w:rFonts w:ascii="Times New Roman" w:hAnsi="Times New Roman"/>
        </w:rPr>
      </w:pPr>
      <w:r w:rsidRPr="00B76F6B">
        <w:rPr>
          <w:rFonts w:ascii="Times New Roman" w:hAnsi="Times New Roman"/>
        </w:rPr>
        <w:t>Zastosowane rozwiązania techniczne, procesy i metody są typowe dla przemysłu spożywczego, skutecznie stosowane w skali przemysłowej i zgodne z wymaganiami najlepszej dostępnej techniki.</w:t>
      </w:r>
    </w:p>
    <w:p w:rsidR="008968BB" w:rsidRPr="00243E84" w:rsidRDefault="008968BB" w:rsidP="00196B39">
      <w:pPr>
        <w:pStyle w:val="Standard"/>
        <w:spacing w:line="360" w:lineRule="auto"/>
        <w:jc w:val="both"/>
        <w:rPr>
          <w:rFonts w:ascii="Times New Roman" w:hAnsi="Times New Roman" w:cs="Times New Roman"/>
        </w:rPr>
      </w:pPr>
    </w:p>
    <w:p w:rsidR="008968BB" w:rsidRDefault="008968BB">
      <w:pPr>
        <w:rPr>
          <w:rFonts w:ascii="Times New Roman" w:hAnsi="Times New Roman" w:cs="Times New Roman"/>
        </w:rPr>
      </w:pPr>
      <w:r>
        <w:rPr>
          <w:rFonts w:ascii="Times New Roman" w:hAnsi="Times New Roman" w:cs="Times New Roman"/>
        </w:rPr>
        <w:br w:type="page"/>
      </w:r>
    </w:p>
    <w:p w:rsidR="00845A76" w:rsidRPr="00196B39" w:rsidRDefault="009F52F3" w:rsidP="00196B39">
      <w:pPr>
        <w:pStyle w:val="Standard"/>
        <w:tabs>
          <w:tab w:val="left" w:pos="567"/>
        </w:tabs>
        <w:spacing w:line="360" w:lineRule="exact"/>
        <w:ind w:left="426" w:hanging="426"/>
        <w:jc w:val="both"/>
        <w:rPr>
          <w:rFonts w:ascii="Times New Roman" w:hAnsi="Times New Roman" w:cs="Times New Roman"/>
          <w:b/>
          <w:bCs/>
          <w:color w:val="000000"/>
        </w:rPr>
      </w:pPr>
      <w:r w:rsidRPr="00196B39">
        <w:rPr>
          <w:rFonts w:ascii="Times New Roman" w:hAnsi="Times New Roman" w:cs="Times New Roman"/>
          <w:b/>
          <w:bCs/>
          <w:color w:val="000000"/>
        </w:rPr>
        <w:lastRenderedPageBreak/>
        <w:t>13. POWIĄZANIA Z INNYMI PRZEDSIĘWZIĘCIAMI I KUMULOWANIE SIĘ ODDZIAŁYWAŃ</w:t>
      </w:r>
    </w:p>
    <w:p w:rsidR="00196B39" w:rsidRDefault="00196B39" w:rsidP="00196B39">
      <w:pPr>
        <w:pStyle w:val="Standard"/>
        <w:tabs>
          <w:tab w:val="left" w:pos="567"/>
        </w:tabs>
        <w:spacing w:line="360" w:lineRule="exact"/>
        <w:jc w:val="both"/>
        <w:rPr>
          <w:rFonts w:ascii="Times New Roman" w:hAnsi="Times New Roman" w:cs="Times New Roman"/>
          <w:b/>
          <w:bCs/>
          <w:color w:val="000000"/>
        </w:rPr>
      </w:pPr>
    </w:p>
    <w:p w:rsidR="00845A76" w:rsidRPr="00196B39" w:rsidRDefault="009F52F3" w:rsidP="00196B39">
      <w:pPr>
        <w:pStyle w:val="Standard"/>
        <w:tabs>
          <w:tab w:val="left" w:pos="567"/>
        </w:tabs>
        <w:spacing w:line="360" w:lineRule="exact"/>
        <w:jc w:val="both"/>
        <w:rPr>
          <w:rFonts w:ascii="Times New Roman" w:hAnsi="Times New Roman" w:cs="Times New Roman"/>
        </w:rPr>
      </w:pPr>
      <w:r w:rsidRPr="00196B39">
        <w:rPr>
          <w:rFonts w:ascii="Times New Roman" w:hAnsi="Times New Roman" w:cs="Times New Roman"/>
          <w:b/>
          <w:bCs/>
          <w:color w:val="000000"/>
        </w:rPr>
        <w:tab/>
      </w:r>
      <w:r w:rsidRPr="00196B39">
        <w:rPr>
          <w:rFonts w:ascii="Times New Roman" w:hAnsi="Times New Roman" w:cs="Times New Roman"/>
          <w:bCs/>
          <w:color w:val="000000"/>
        </w:rPr>
        <w:t xml:space="preserve">Przeprowadzona analiza wykazała, że zasięg oddziaływania przedsięwzięcia ograniczony </w:t>
      </w:r>
      <w:r w:rsidRPr="00196B39">
        <w:rPr>
          <w:rFonts w:ascii="Times New Roman" w:hAnsi="Times New Roman" w:cs="Times New Roman"/>
          <w:color w:val="000000"/>
        </w:rPr>
        <w:t xml:space="preserve">będzie do terenu analizowanego przedsięwzięcia. W związku z powyższym realizacja </w:t>
      </w:r>
      <w:r w:rsidRPr="00196B39">
        <w:rPr>
          <w:rFonts w:ascii="Times New Roman" w:hAnsi="Times New Roman" w:cs="Times New Roman"/>
          <w:bCs/>
          <w:color w:val="000000"/>
        </w:rPr>
        <w:t xml:space="preserve">przedsięwzięcia nie będzie powiązana z innymi przedsięwzięciami i nie będzie powodowała </w:t>
      </w:r>
      <w:r w:rsidRPr="00196B39">
        <w:rPr>
          <w:rFonts w:ascii="Times New Roman" w:hAnsi="Times New Roman" w:cs="Times New Roman"/>
          <w:color w:val="000000"/>
        </w:rPr>
        <w:t>kumulowania się oddziaływań przedsięwzięć.</w:t>
      </w:r>
    </w:p>
    <w:p w:rsidR="00845A76" w:rsidRPr="00196B39" w:rsidRDefault="00845A76" w:rsidP="00196B39">
      <w:pPr>
        <w:pStyle w:val="Standard"/>
        <w:tabs>
          <w:tab w:val="left" w:pos="567"/>
        </w:tabs>
        <w:spacing w:line="360" w:lineRule="exact"/>
        <w:jc w:val="both"/>
        <w:rPr>
          <w:rFonts w:ascii="Times New Roman" w:hAnsi="Times New Roman" w:cs="Times New Roman"/>
          <w:color w:val="000000"/>
        </w:rPr>
      </w:pPr>
    </w:p>
    <w:p w:rsidR="00845A76" w:rsidRPr="00196B39" w:rsidRDefault="009F52F3" w:rsidP="00196B39">
      <w:pPr>
        <w:pStyle w:val="Standard"/>
        <w:tabs>
          <w:tab w:val="left" w:pos="567"/>
        </w:tabs>
        <w:spacing w:line="360" w:lineRule="exact"/>
        <w:ind w:left="709" w:hanging="709"/>
        <w:jc w:val="both"/>
        <w:rPr>
          <w:rFonts w:ascii="Times New Roman" w:hAnsi="Times New Roman" w:cs="Times New Roman"/>
          <w:b/>
          <w:bCs/>
          <w:color w:val="000000"/>
        </w:rPr>
      </w:pPr>
      <w:r w:rsidRPr="00196B39">
        <w:rPr>
          <w:rFonts w:ascii="Times New Roman" w:hAnsi="Times New Roman" w:cs="Times New Roman"/>
          <w:b/>
          <w:bCs/>
          <w:color w:val="000000"/>
        </w:rPr>
        <w:t>14. OPIS METOD PROGNOZOWANIA ZASTOSOWANYCH PRZEZ WNIOSKODAWCĘ</w:t>
      </w:r>
    </w:p>
    <w:p w:rsidR="00196B39" w:rsidRDefault="00196B39" w:rsidP="00196B39">
      <w:pPr>
        <w:pStyle w:val="Standard"/>
        <w:tabs>
          <w:tab w:val="left" w:pos="567"/>
        </w:tabs>
        <w:spacing w:line="360" w:lineRule="exact"/>
        <w:jc w:val="both"/>
        <w:rPr>
          <w:rFonts w:ascii="Times New Roman" w:hAnsi="Times New Roman" w:cs="Times New Roman"/>
          <w:bCs/>
          <w:color w:val="000000"/>
        </w:rPr>
      </w:pPr>
    </w:p>
    <w:p w:rsidR="00845A76" w:rsidRPr="00196B39" w:rsidRDefault="009F52F3" w:rsidP="00196B39">
      <w:pPr>
        <w:pStyle w:val="Standard"/>
        <w:tabs>
          <w:tab w:val="left" w:pos="567"/>
        </w:tabs>
        <w:spacing w:line="360" w:lineRule="exact"/>
        <w:jc w:val="both"/>
        <w:rPr>
          <w:rFonts w:ascii="Times New Roman" w:hAnsi="Times New Roman" w:cs="Times New Roman"/>
        </w:rPr>
      </w:pPr>
      <w:r w:rsidRPr="00196B39">
        <w:rPr>
          <w:rFonts w:ascii="Times New Roman" w:hAnsi="Times New Roman" w:cs="Times New Roman"/>
          <w:bCs/>
          <w:color w:val="000000"/>
        </w:rPr>
        <w:tab/>
        <w:t xml:space="preserve">Opracowanie Raportu oddziaływania na środowisko poprzedzono omówieniem </w:t>
      </w:r>
      <w:r w:rsidRPr="00196B39">
        <w:rPr>
          <w:rFonts w:ascii="Times New Roman" w:hAnsi="Times New Roman" w:cs="Times New Roman"/>
          <w:color w:val="000000"/>
        </w:rPr>
        <w:t>z</w:t>
      </w:r>
      <w:r w:rsidR="00196B39">
        <w:rPr>
          <w:rFonts w:ascii="Times New Roman" w:hAnsi="Times New Roman" w:cs="Times New Roman"/>
          <w:color w:val="000000"/>
        </w:rPr>
        <w:t> </w:t>
      </w:r>
      <w:r w:rsidRPr="00196B39">
        <w:rPr>
          <w:rFonts w:ascii="Times New Roman" w:hAnsi="Times New Roman" w:cs="Times New Roman"/>
          <w:color w:val="000000"/>
        </w:rPr>
        <w:t>Wnioskodawcą możliwości techniczn</w:t>
      </w:r>
      <w:r w:rsidR="00196B39">
        <w:rPr>
          <w:rFonts w:ascii="Times New Roman" w:hAnsi="Times New Roman" w:cs="Times New Roman"/>
          <w:color w:val="000000"/>
        </w:rPr>
        <w:t>ych</w:t>
      </w:r>
      <w:r w:rsidRPr="00196B39">
        <w:rPr>
          <w:rFonts w:ascii="Times New Roman" w:hAnsi="Times New Roman" w:cs="Times New Roman"/>
          <w:color w:val="000000"/>
        </w:rPr>
        <w:t xml:space="preserve"> dla realizacji przedmiotowego przedsięwzięcia.</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bCs/>
          <w:color w:val="000000"/>
        </w:rPr>
        <w:tab/>
      </w:r>
      <w:r w:rsidRPr="00196B39">
        <w:rPr>
          <w:rFonts w:ascii="Times New Roman" w:hAnsi="Times New Roman" w:cs="Times New Roman"/>
          <w:bCs/>
        </w:rPr>
        <w:t>Obliczenia stanu zanieczyszczenia powietrza przez eksploatowane źródła emisji wykonano zgodnie z referencyjnymi metodykami modelowania poziomów substancji w</w:t>
      </w:r>
      <w:r w:rsidR="00196B39">
        <w:rPr>
          <w:rFonts w:ascii="Times New Roman" w:hAnsi="Times New Roman" w:cs="Times New Roman"/>
          <w:bCs/>
        </w:rPr>
        <w:t> </w:t>
      </w:r>
      <w:r w:rsidRPr="00196B39">
        <w:rPr>
          <w:rFonts w:ascii="Times New Roman" w:hAnsi="Times New Roman" w:cs="Times New Roman"/>
          <w:bCs/>
        </w:rPr>
        <w:t xml:space="preserve">powietrzu zawartymi w rozporządzeniu Ministra Środowiska z dnia 26 stycznia 2010 roku </w:t>
      </w:r>
      <w:r w:rsidRPr="00196B39">
        <w:rPr>
          <w:rFonts w:ascii="Times New Roman" w:hAnsi="Times New Roman" w:cs="Times New Roman"/>
          <w:bCs/>
          <w:i/>
        </w:rPr>
        <w:t>w sprawie wartości odniesienia dla niektórych substancji w powietrzu (Dz. U. Nr 16, poz. 87)</w:t>
      </w:r>
      <w:r w:rsidRPr="00196B39">
        <w:rPr>
          <w:rFonts w:ascii="Times New Roman" w:hAnsi="Times New Roman" w:cs="Times New Roman"/>
          <w:bCs/>
        </w:rPr>
        <w:t>, przy użyciu oprogramowania opracowanego przez mgr inż. Ryszarda Samocia.</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bCs/>
        </w:rPr>
        <w:tab/>
        <w:t>Zasięg oddziaływania akustycznego inwestycji obliczono, stosując algorytmy programu obliczeniowego LEQ Professional 6x ISO, zgodne z normą PN-ISO 9613-2:2002 „Akustyka. Tłumienie dźwięku podczas propagacji w przestrzeni otwartej. Ogólna metoda obliczania”, przywołaną w rozporządzeniu Ministra Środowiska z dnia 30 października 2014r. w sprawie wymagań w zakresie prowadzenia pomiarów wielkości emisji oraz pomiarów ilości pobieranej wody (Dz.U. 2014, poz. 1542 z późniejszymi zmianami).</w:t>
      </w:r>
    </w:p>
    <w:p w:rsidR="00845A76" w:rsidRPr="00196B39" w:rsidRDefault="00845A76" w:rsidP="00196B39">
      <w:pPr>
        <w:pStyle w:val="Standard"/>
        <w:spacing w:line="360" w:lineRule="exact"/>
        <w:jc w:val="both"/>
        <w:rPr>
          <w:rFonts w:ascii="Times New Roman" w:hAnsi="Times New Roman" w:cs="Times New Roman"/>
          <w:bCs/>
        </w:rPr>
      </w:pPr>
    </w:p>
    <w:p w:rsidR="00845A76" w:rsidRPr="00196B39" w:rsidRDefault="009F52F3" w:rsidP="00196B39">
      <w:pPr>
        <w:pStyle w:val="Standard"/>
        <w:spacing w:line="360" w:lineRule="exact"/>
        <w:ind w:left="567" w:hanging="567"/>
        <w:jc w:val="both"/>
        <w:rPr>
          <w:rFonts w:ascii="Times New Roman" w:hAnsi="Times New Roman" w:cs="Times New Roman"/>
        </w:rPr>
      </w:pPr>
      <w:r w:rsidRPr="00196B39">
        <w:rPr>
          <w:rFonts w:ascii="Times New Roman" w:hAnsi="Times New Roman" w:cs="Times New Roman"/>
          <w:b/>
          <w:bCs/>
        </w:rPr>
        <w:t>15. OPIS PRZEWIDYWANYCH ODDZIAŁYWAŃ ZNACZĄCYCH WYNIKAJĄCYCH Z ISTNIENIA PRZEDSIĘWZIĘCIA, WYKORZYSTANIA ZASOBÓW ORAZ EMISJI.</w:t>
      </w:r>
    </w:p>
    <w:p w:rsidR="00196B39" w:rsidRDefault="00196B39" w:rsidP="00196B39">
      <w:pPr>
        <w:pStyle w:val="Tekstpodstawowy3"/>
        <w:rPr>
          <w:color w:val="auto"/>
          <w:sz w:val="24"/>
          <w:szCs w:val="24"/>
        </w:rPr>
      </w:pPr>
    </w:p>
    <w:p w:rsidR="00845A76" w:rsidRPr="00196B39" w:rsidRDefault="009F52F3" w:rsidP="00196B39">
      <w:pPr>
        <w:pStyle w:val="Tekstpodstawowy3"/>
        <w:rPr>
          <w:sz w:val="24"/>
          <w:szCs w:val="24"/>
        </w:rPr>
      </w:pPr>
      <w:r w:rsidRPr="00196B39">
        <w:rPr>
          <w:color w:val="auto"/>
          <w:sz w:val="24"/>
          <w:szCs w:val="24"/>
        </w:rPr>
        <w:tab/>
        <w:t xml:space="preserve">Prace związane z etapem </w:t>
      </w:r>
      <w:r w:rsidR="00196B39">
        <w:rPr>
          <w:color w:val="auto"/>
          <w:sz w:val="24"/>
          <w:szCs w:val="24"/>
        </w:rPr>
        <w:t>prze</w:t>
      </w:r>
      <w:r w:rsidRPr="00196B39">
        <w:rPr>
          <w:color w:val="auto"/>
          <w:sz w:val="24"/>
          <w:szCs w:val="24"/>
        </w:rPr>
        <w:t xml:space="preserve">budowy zakładu będą powodować oddziaływania </w:t>
      </w:r>
      <w:r w:rsidRPr="00196B39">
        <w:rPr>
          <w:b/>
          <w:color w:val="auto"/>
          <w:sz w:val="24"/>
          <w:szCs w:val="24"/>
        </w:rPr>
        <w:t>chwilowe</w:t>
      </w:r>
      <w:r w:rsidRPr="00196B39">
        <w:rPr>
          <w:color w:val="auto"/>
          <w:sz w:val="24"/>
          <w:szCs w:val="24"/>
        </w:rPr>
        <w:t xml:space="preserve"> i </w:t>
      </w:r>
      <w:r w:rsidRPr="00196B39">
        <w:rPr>
          <w:b/>
          <w:color w:val="auto"/>
          <w:sz w:val="24"/>
          <w:szCs w:val="24"/>
        </w:rPr>
        <w:t>krótkotrwałe</w:t>
      </w:r>
      <w:r w:rsidRPr="00196B39">
        <w:rPr>
          <w:color w:val="auto"/>
          <w:sz w:val="24"/>
          <w:szCs w:val="24"/>
        </w:rPr>
        <w:t>. Oddziaływania te będą najbardziej odczuwalne na terenie inwestora.</w:t>
      </w:r>
    </w:p>
    <w:p w:rsidR="00845A76" w:rsidRPr="00196B39" w:rsidRDefault="009F52F3" w:rsidP="00196B39">
      <w:pPr>
        <w:pStyle w:val="Tekstpodstawowy3"/>
        <w:rPr>
          <w:sz w:val="24"/>
          <w:szCs w:val="24"/>
        </w:rPr>
      </w:pPr>
      <w:r w:rsidRPr="00196B39">
        <w:rPr>
          <w:color w:val="auto"/>
          <w:sz w:val="24"/>
          <w:szCs w:val="24"/>
        </w:rPr>
        <w:tab/>
        <w:t xml:space="preserve">Oddziaływanie </w:t>
      </w:r>
      <w:r w:rsidRPr="00196B39">
        <w:rPr>
          <w:b/>
          <w:color w:val="auto"/>
          <w:sz w:val="24"/>
          <w:szCs w:val="24"/>
        </w:rPr>
        <w:t>długoterminowe</w:t>
      </w:r>
      <w:r w:rsidRPr="00196B39">
        <w:rPr>
          <w:color w:val="auto"/>
          <w:sz w:val="24"/>
          <w:szCs w:val="24"/>
        </w:rPr>
        <w:t xml:space="preserve">, </w:t>
      </w:r>
      <w:r w:rsidRPr="00196B39">
        <w:rPr>
          <w:b/>
          <w:color w:val="auto"/>
          <w:sz w:val="24"/>
          <w:szCs w:val="24"/>
        </w:rPr>
        <w:t>bezpośrednie</w:t>
      </w:r>
      <w:r w:rsidRPr="00196B39">
        <w:rPr>
          <w:color w:val="auto"/>
          <w:sz w:val="24"/>
          <w:szCs w:val="24"/>
        </w:rPr>
        <w:t xml:space="preserve"> będzie związane z funkcjonowaniem przedsięwzięcia – przede wszystkim z istnieniem obiektów budowlanych, których posadowienie wymaga</w:t>
      </w:r>
      <w:r w:rsidR="00196B39">
        <w:rPr>
          <w:color w:val="auto"/>
          <w:sz w:val="24"/>
          <w:szCs w:val="24"/>
        </w:rPr>
        <w:t>ło</w:t>
      </w:r>
      <w:r w:rsidRPr="00196B39">
        <w:rPr>
          <w:color w:val="auto"/>
          <w:sz w:val="24"/>
          <w:szCs w:val="24"/>
        </w:rPr>
        <w:t xml:space="preserve"> ingerencji w warstwę gleby i będzie trwało tak długo, jak istnieć będą budynki z infrastrukturą. Takie oddziaływanie będzie również ograniczone do granic działki inwestora.</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b/>
        </w:rPr>
        <w:lastRenderedPageBreak/>
        <w:tab/>
        <w:t>Bezpośrednim</w:t>
      </w:r>
      <w:r w:rsidRPr="00196B39">
        <w:rPr>
          <w:rFonts w:ascii="Times New Roman" w:hAnsi="Times New Roman" w:cs="Times New Roman"/>
        </w:rPr>
        <w:t xml:space="preserve"> oddziaływaniem będzie emisja zanieczyszczeń do powietrza i emisja hałasu, wynikająca z eksploatacji inwestycji, emisja zanieczyszczeń do powietrza i hałasu, wynikająca z ruchu pojazdów obsługujących zakład.</w:t>
      </w:r>
    </w:p>
    <w:p w:rsidR="00845A76" w:rsidRPr="00196B39" w:rsidRDefault="009F52F3" w:rsidP="00196B39">
      <w:pPr>
        <w:pStyle w:val="Tekstpodstawowy3"/>
        <w:spacing w:before="6"/>
        <w:rPr>
          <w:sz w:val="24"/>
          <w:szCs w:val="24"/>
        </w:rPr>
      </w:pPr>
      <w:r w:rsidRPr="00196B39">
        <w:rPr>
          <w:color w:val="auto"/>
          <w:sz w:val="24"/>
          <w:szCs w:val="24"/>
        </w:rPr>
        <w:tab/>
        <w:t xml:space="preserve">Oddziaływania </w:t>
      </w:r>
      <w:r w:rsidRPr="00196B39">
        <w:rPr>
          <w:b/>
          <w:color w:val="auto"/>
          <w:sz w:val="24"/>
          <w:szCs w:val="24"/>
        </w:rPr>
        <w:t>skumulowane</w:t>
      </w:r>
      <w:r w:rsidRPr="00196B39">
        <w:rPr>
          <w:color w:val="auto"/>
          <w:sz w:val="24"/>
          <w:szCs w:val="24"/>
        </w:rPr>
        <w:t xml:space="preserve"> wiążą się z jednoczesną emisją hałasu i zanieczyszczeń do powietrza. Na oddziaływania wynikające z pracy wentylatorów w obiektach nakładają się oddziaływania wynikające z ruchu pojazdów po terenie zakładu. Te maksymalne oddziaływania całego przedsięwzięcia zostały opisane w Raporcie i uwzględnione w</w:t>
      </w:r>
      <w:r w:rsidR="00196B39">
        <w:rPr>
          <w:color w:val="auto"/>
          <w:sz w:val="24"/>
          <w:szCs w:val="24"/>
        </w:rPr>
        <w:t> </w:t>
      </w:r>
      <w:r w:rsidRPr="00196B39">
        <w:rPr>
          <w:color w:val="auto"/>
          <w:sz w:val="24"/>
          <w:szCs w:val="24"/>
        </w:rPr>
        <w:t>wyliczeniach.</w:t>
      </w:r>
    </w:p>
    <w:p w:rsidR="00845A76" w:rsidRPr="00196B39" w:rsidRDefault="009F52F3" w:rsidP="00196B39">
      <w:pPr>
        <w:pStyle w:val="Tekstpodstawowy3"/>
        <w:spacing w:before="6"/>
        <w:rPr>
          <w:sz w:val="24"/>
          <w:szCs w:val="24"/>
        </w:rPr>
      </w:pPr>
      <w:r w:rsidRPr="00196B39">
        <w:rPr>
          <w:color w:val="auto"/>
          <w:sz w:val="24"/>
          <w:szCs w:val="24"/>
        </w:rPr>
        <w:tab/>
        <w:t xml:space="preserve">Oddziaływanie </w:t>
      </w:r>
      <w:r w:rsidRPr="00196B39">
        <w:rPr>
          <w:b/>
          <w:color w:val="auto"/>
          <w:sz w:val="24"/>
          <w:szCs w:val="24"/>
        </w:rPr>
        <w:t>chwilowe</w:t>
      </w:r>
      <w:r w:rsidRPr="00196B39">
        <w:rPr>
          <w:color w:val="auto"/>
          <w:sz w:val="24"/>
          <w:szCs w:val="24"/>
        </w:rPr>
        <w:t xml:space="preserve"> w okresie eksploatacji będzie związane z działaniem zakładu (m.in. transport surowców, wywóz produktu oraz odpadów z terenu zakładu).</w:t>
      </w:r>
    </w:p>
    <w:p w:rsidR="00845A76" w:rsidRPr="00196B39" w:rsidRDefault="009F52F3" w:rsidP="00196B39">
      <w:pPr>
        <w:pStyle w:val="Standard"/>
        <w:spacing w:before="120" w:line="360" w:lineRule="exact"/>
        <w:jc w:val="both"/>
        <w:rPr>
          <w:rFonts w:ascii="Times New Roman" w:hAnsi="Times New Roman" w:cs="Times New Roman"/>
        </w:rPr>
      </w:pPr>
      <w:r w:rsidRPr="00196B39">
        <w:rPr>
          <w:rFonts w:ascii="Times New Roman" w:hAnsi="Times New Roman" w:cs="Times New Roman"/>
        </w:rPr>
        <w:tab/>
        <w:t xml:space="preserve">Oddziaływanie </w:t>
      </w:r>
      <w:r w:rsidRPr="00196B39">
        <w:rPr>
          <w:rFonts w:ascii="Times New Roman" w:hAnsi="Times New Roman" w:cs="Times New Roman"/>
          <w:b/>
        </w:rPr>
        <w:t>stałe</w:t>
      </w:r>
      <w:r w:rsidRPr="00196B39">
        <w:rPr>
          <w:rFonts w:ascii="Times New Roman" w:hAnsi="Times New Roman" w:cs="Times New Roman"/>
        </w:rPr>
        <w:t xml:space="preserve"> nie wystąpi. Po ewentualnym zlikwidowaniu zakładu, polegającym na rozbiórce obiektów budowlanych i usunięciu infrastruktury możliwe będzie przywrócenie terenu do stanu poprzedniego.</w:t>
      </w:r>
    </w:p>
    <w:p w:rsidR="00845A76" w:rsidRPr="00196B39" w:rsidRDefault="009F52F3" w:rsidP="00196B39">
      <w:pPr>
        <w:pStyle w:val="Tekstpodstawowy3"/>
        <w:rPr>
          <w:sz w:val="24"/>
          <w:szCs w:val="24"/>
        </w:rPr>
      </w:pPr>
      <w:r w:rsidRPr="00196B39">
        <w:rPr>
          <w:color w:val="auto"/>
          <w:sz w:val="24"/>
          <w:szCs w:val="24"/>
        </w:rPr>
        <w:tab/>
        <w:t xml:space="preserve">Emisja do powietrza będzie miała charakter czasowo określony – </w:t>
      </w:r>
      <w:r w:rsidRPr="00196B39">
        <w:rPr>
          <w:b/>
          <w:color w:val="auto"/>
          <w:sz w:val="24"/>
          <w:szCs w:val="24"/>
        </w:rPr>
        <w:t>krótkotrwały</w:t>
      </w:r>
      <w:r w:rsidRPr="00196B39">
        <w:rPr>
          <w:color w:val="auto"/>
          <w:sz w:val="24"/>
          <w:szCs w:val="24"/>
        </w:rPr>
        <w:t>. Opady atmosferyczne, zmiany ciśnienia i wiatry będą wpływać na sposób i czas rozprzestrzeniania się zanieczyszczeń powietrza i hałasu oraz zapachu.</w:t>
      </w:r>
    </w:p>
    <w:p w:rsidR="00845A76" w:rsidRPr="00196B39" w:rsidRDefault="009F52F3" w:rsidP="00196B39">
      <w:pPr>
        <w:pStyle w:val="Tekstpodstawowy3"/>
        <w:rPr>
          <w:sz w:val="24"/>
          <w:szCs w:val="24"/>
        </w:rPr>
      </w:pPr>
      <w:r w:rsidRPr="00196B39">
        <w:rPr>
          <w:color w:val="auto"/>
          <w:sz w:val="24"/>
          <w:szCs w:val="24"/>
        </w:rPr>
        <w:tab/>
        <w:t xml:space="preserve">Oddziaływania </w:t>
      </w:r>
      <w:r w:rsidRPr="00196B39">
        <w:rPr>
          <w:b/>
          <w:color w:val="auto"/>
          <w:sz w:val="24"/>
          <w:szCs w:val="24"/>
        </w:rPr>
        <w:t>pośrednie</w:t>
      </w:r>
      <w:r w:rsidRPr="00196B39">
        <w:rPr>
          <w:color w:val="auto"/>
          <w:sz w:val="24"/>
          <w:szCs w:val="24"/>
        </w:rPr>
        <w:t xml:space="preserve"> będą wynikały z faktu, że zakład nie będzie samodzielnie korzystać z pewnych zasobów środowiska – nie będzie odprowadzać ścieków do wód, nie pozyskuje wody z własnego ujęcia ani surowców energetycznych.</w:t>
      </w:r>
    </w:p>
    <w:p w:rsidR="00845A76" w:rsidRPr="00196B39" w:rsidRDefault="009F52F3" w:rsidP="00196B39">
      <w:pPr>
        <w:pStyle w:val="Tekstpodstawowy3"/>
        <w:spacing w:before="6"/>
        <w:rPr>
          <w:sz w:val="24"/>
          <w:szCs w:val="24"/>
        </w:rPr>
      </w:pPr>
      <w:r w:rsidRPr="00196B39">
        <w:rPr>
          <w:color w:val="auto"/>
          <w:sz w:val="24"/>
          <w:szCs w:val="24"/>
        </w:rPr>
        <w:tab/>
        <w:t xml:space="preserve">Podczas fizycznej likwidacji przedsięwzięcia będą występowały oddziaływania </w:t>
      </w:r>
      <w:r w:rsidRPr="00196B39">
        <w:rPr>
          <w:b/>
          <w:color w:val="auto"/>
          <w:sz w:val="24"/>
          <w:szCs w:val="24"/>
        </w:rPr>
        <w:t>chwilowe i krótkotrwałe</w:t>
      </w:r>
      <w:r w:rsidRPr="00196B39">
        <w:rPr>
          <w:color w:val="auto"/>
          <w:sz w:val="24"/>
          <w:szCs w:val="24"/>
        </w:rPr>
        <w:t>, wynikające z emisji hałasu (ruch pojazdów, praca maszyn), emisji zanieczyszczeń - przede wszystkim pyłowych - do powietrza (podczas prac rozbiórkowych), emisji odpadów (z rozbiórki).</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rPr>
        <w:tab/>
        <w:t>Podczas eksploatacji zakładu nie będą wykorzystywane, produkowane lub uwalniane substancje stwarzające zagrożenie z uwzględnieniem możliwości skażenia gleby i wód podziemnych na terenie instalacji.</w:t>
      </w:r>
    </w:p>
    <w:p w:rsidR="00845A76" w:rsidRPr="00196B39" w:rsidRDefault="009F52F3" w:rsidP="00196B39">
      <w:pPr>
        <w:pStyle w:val="Tekstpodstawowy3"/>
        <w:rPr>
          <w:sz w:val="24"/>
          <w:szCs w:val="24"/>
        </w:rPr>
      </w:pPr>
      <w:r w:rsidRPr="00196B39">
        <w:rPr>
          <w:color w:val="auto"/>
          <w:sz w:val="24"/>
          <w:szCs w:val="24"/>
        </w:rPr>
        <w:tab/>
        <w:t>Inwestycja będzie małoodpadowa. Strumień emisji (w tym gazów lub pyłów do powietrza, hałasu, odpadów) został szczegółowo opisany w Raporcie. Zakład nie będzie stanowić zagrożenia dla zdrowia i życia ludzi, nie będzie powodować degradacji środowiska.</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rPr>
        <w:tab/>
        <w:t>Obiekt nie będzie wrażliwy na zmiany klimatu ani na ekstremalne zjawiska pogodowe.</w:t>
      </w:r>
    </w:p>
    <w:p w:rsidR="00845A76" w:rsidRPr="00196B39" w:rsidRDefault="00845A76" w:rsidP="00196B39">
      <w:pPr>
        <w:pStyle w:val="Standard"/>
        <w:spacing w:line="360" w:lineRule="exact"/>
        <w:jc w:val="both"/>
        <w:rPr>
          <w:rFonts w:ascii="Times New Roman" w:hAnsi="Times New Roman" w:cs="Times New Roman"/>
        </w:rPr>
      </w:pPr>
    </w:p>
    <w:p w:rsidR="00845A76" w:rsidRPr="00196B39" w:rsidRDefault="009F52F3" w:rsidP="00196B39">
      <w:pPr>
        <w:pStyle w:val="Standard"/>
        <w:spacing w:line="360" w:lineRule="exact"/>
        <w:ind w:left="426" w:hanging="426"/>
        <w:jc w:val="both"/>
        <w:rPr>
          <w:rFonts w:ascii="Times New Roman" w:hAnsi="Times New Roman" w:cs="Times New Roman"/>
          <w:b/>
          <w:bCs/>
        </w:rPr>
      </w:pPr>
      <w:r w:rsidRPr="00196B39">
        <w:rPr>
          <w:rFonts w:ascii="Times New Roman" w:hAnsi="Times New Roman" w:cs="Times New Roman"/>
          <w:b/>
          <w:bCs/>
        </w:rPr>
        <w:t>16. WSKAZANIE CZY DLA PLANOWANEGO PRZEDSIĘWZIĘCIA JEST KONIECZNE USTANOWIENIE OBSZARU OGRANICZONEGO ODDZIAŁYWANIA</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b/>
          <w:bCs/>
        </w:rPr>
        <w:tab/>
      </w:r>
      <w:r w:rsidRPr="00196B39">
        <w:rPr>
          <w:rFonts w:ascii="Times New Roman" w:hAnsi="Times New Roman" w:cs="Times New Roman"/>
          <w:bCs/>
          <w:color w:val="000000"/>
        </w:rPr>
        <w:t xml:space="preserve">Z uwagi na wykazane oddziaływanie przedsięwzięcia ograniczone do terenu </w:t>
      </w:r>
      <w:r w:rsidRPr="00196B39">
        <w:rPr>
          <w:rFonts w:ascii="Times New Roman" w:hAnsi="Times New Roman" w:cs="Times New Roman"/>
          <w:color w:val="000000"/>
        </w:rPr>
        <w:t>przedsięwzięcia - brak przekroczeń standardów jakości środowiska, nie występuje potrzeba ustanowienia obszaru ograniczonego użytkowania, o którym mowa w ustawie z dnia 27 kwietnia 2001 r. - Prawo ochrony środowiska.</w:t>
      </w:r>
    </w:p>
    <w:p w:rsidR="00845A76" w:rsidRPr="00196B39" w:rsidRDefault="009F52F3" w:rsidP="007473AF">
      <w:pPr>
        <w:pStyle w:val="Standard"/>
        <w:spacing w:line="360" w:lineRule="exact"/>
        <w:ind w:left="426" w:hanging="426"/>
        <w:jc w:val="both"/>
        <w:rPr>
          <w:rFonts w:ascii="Times New Roman" w:hAnsi="Times New Roman" w:cs="Times New Roman"/>
          <w:b/>
          <w:color w:val="000000"/>
        </w:rPr>
      </w:pPr>
      <w:r w:rsidRPr="00196B39">
        <w:rPr>
          <w:rFonts w:ascii="Times New Roman" w:hAnsi="Times New Roman" w:cs="Times New Roman"/>
          <w:b/>
          <w:color w:val="000000"/>
        </w:rPr>
        <w:lastRenderedPageBreak/>
        <w:t xml:space="preserve">17. ANALIZA MOŻLIWYCH KONFLIKTÓW SPOŁECZNYCH ZWIĄZANYCH </w:t>
      </w:r>
      <w:r w:rsidRPr="00196B39">
        <w:rPr>
          <w:rFonts w:ascii="Times New Roman" w:hAnsi="Times New Roman" w:cs="Times New Roman"/>
          <w:b/>
          <w:color w:val="000000"/>
        </w:rPr>
        <w:br/>
        <w:t>Z PLANOWANYM PRZEDSIĘWZIĘCIEM</w:t>
      </w:r>
    </w:p>
    <w:p w:rsidR="007473AF" w:rsidRDefault="007473AF" w:rsidP="00196B39">
      <w:pPr>
        <w:pStyle w:val="Standard"/>
        <w:spacing w:line="360" w:lineRule="exact"/>
        <w:jc w:val="both"/>
        <w:rPr>
          <w:rFonts w:ascii="Times New Roman" w:hAnsi="Times New Roman" w:cs="Times New Roman"/>
          <w:bCs/>
          <w:color w:val="000000"/>
        </w:rPr>
      </w:pPr>
    </w:p>
    <w:p w:rsidR="00845A76" w:rsidRPr="00196B39" w:rsidRDefault="009F52F3" w:rsidP="00196B39">
      <w:pPr>
        <w:pStyle w:val="Standard"/>
        <w:spacing w:line="360" w:lineRule="exact"/>
        <w:jc w:val="both"/>
        <w:rPr>
          <w:rFonts w:ascii="Times New Roman" w:hAnsi="Times New Roman" w:cs="Times New Roman"/>
          <w:b/>
          <w:bCs/>
        </w:rPr>
      </w:pPr>
      <w:r w:rsidRPr="00196B39">
        <w:rPr>
          <w:rFonts w:ascii="Times New Roman" w:hAnsi="Times New Roman" w:cs="Times New Roman"/>
          <w:bCs/>
          <w:color w:val="000000"/>
        </w:rPr>
        <w:tab/>
        <w:t>Projektowana inwestycja ze względu na swoją wielkość, charakter oraz brak znacznych uciążliwości nie jest z natury inwestycją konfliktogenną. Ponadto należy zauważyć, iż w</w:t>
      </w:r>
      <w:r w:rsidR="007473AF">
        <w:rPr>
          <w:rFonts w:ascii="Times New Roman" w:hAnsi="Times New Roman" w:cs="Times New Roman"/>
          <w:bCs/>
          <w:color w:val="000000"/>
        </w:rPr>
        <w:t> </w:t>
      </w:r>
      <w:r w:rsidRPr="00196B39">
        <w:rPr>
          <w:rFonts w:ascii="Times New Roman" w:hAnsi="Times New Roman" w:cs="Times New Roman"/>
          <w:bCs/>
          <w:color w:val="000000"/>
        </w:rPr>
        <w:t>miejscu planowanej inwestycji dotychczas znajdował się zakład przetwórstwa mięsnego, czyli zakład o podobnym charakterze. W związku z powyższym pobliscy mieszkańcy przyzwyczaili się do funkcjonowania tego typu zakładu.</w:t>
      </w:r>
    </w:p>
    <w:p w:rsidR="00845A76" w:rsidRPr="00196B39" w:rsidRDefault="00845A76" w:rsidP="00196B39">
      <w:pPr>
        <w:pStyle w:val="Standard"/>
        <w:spacing w:line="360" w:lineRule="exact"/>
        <w:jc w:val="both"/>
        <w:rPr>
          <w:rFonts w:ascii="Times New Roman" w:hAnsi="Times New Roman" w:cs="Times New Roman"/>
          <w:bCs/>
          <w:color w:val="000000"/>
        </w:rPr>
      </w:pPr>
    </w:p>
    <w:p w:rsidR="00845A76" w:rsidRPr="00196B39" w:rsidRDefault="009F52F3" w:rsidP="00196B39">
      <w:pPr>
        <w:pStyle w:val="Standard"/>
        <w:spacing w:line="360" w:lineRule="exact"/>
        <w:jc w:val="both"/>
        <w:rPr>
          <w:rFonts w:ascii="Times New Roman" w:hAnsi="Times New Roman" w:cs="Times New Roman"/>
          <w:b/>
          <w:bCs/>
        </w:rPr>
      </w:pPr>
      <w:r w:rsidRPr="00196B39">
        <w:rPr>
          <w:rFonts w:ascii="Times New Roman" w:hAnsi="Times New Roman" w:cs="Times New Roman"/>
          <w:b/>
          <w:bCs/>
          <w:color w:val="000000"/>
        </w:rPr>
        <w:t xml:space="preserve">18. </w:t>
      </w:r>
      <w:r w:rsidRPr="00196B39">
        <w:rPr>
          <w:rFonts w:ascii="Times New Roman" w:hAnsi="Times New Roman" w:cs="Times New Roman"/>
          <w:b/>
          <w:bCs/>
        </w:rPr>
        <w:t>MONITORING ODDZIAŁYWANIA NA ŚRODOWISKO</w:t>
      </w:r>
    </w:p>
    <w:p w:rsidR="00215ED8" w:rsidRDefault="00215ED8" w:rsidP="00196B39">
      <w:pPr>
        <w:pStyle w:val="Tekstpodstawowy31"/>
        <w:tabs>
          <w:tab w:val="left" w:pos="0"/>
        </w:tabs>
        <w:spacing w:line="360" w:lineRule="exact"/>
        <w:jc w:val="both"/>
        <w:rPr>
          <w:rFonts w:ascii="Times New Roman" w:hAnsi="Times New Roman" w:cs="Times New Roman"/>
          <w:color w:val="C9211E"/>
          <w:sz w:val="24"/>
        </w:rPr>
      </w:pPr>
    </w:p>
    <w:p w:rsidR="00845A76" w:rsidRPr="00196B39" w:rsidRDefault="009F52F3" w:rsidP="00196B39">
      <w:pPr>
        <w:pStyle w:val="Tekstpodstawowy31"/>
        <w:tabs>
          <w:tab w:val="left" w:pos="0"/>
        </w:tabs>
        <w:spacing w:line="360" w:lineRule="exact"/>
        <w:jc w:val="both"/>
        <w:rPr>
          <w:rFonts w:ascii="Times New Roman" w:hAnsi="Times New Roman" w:cs="Times New Roman"/>
          <w:color w:val="C9211E"/>
          <w:sz w:val="24"/>
        </w:rPr>
      </w:pPr>
      <w:r w:rsidRPr="00196B39">
        <w:rPr>
          <w:rFonts w:ascii="Times New Roman" w:hAnsi="Times New Roman" w:cs="Times New Roman"/>
          <w:color w:val="C9211E"/>
          <w:sz w:val="24"/>
        </w:rPr>
        <w:tab/>
      </w:r>
      <w:r w:rsidRPr="00196B39">
        <w:rPr>
          <w:rFonts w:ascii="Times New Roman" w:hAnsi="Times New Roman" w:cs="Times New Roman"/>
          <w:color w:val="000000"/>
          <w:sz w:val="24"/>
        </w:rPr>
        <w:t>Stopień uciążliwości obiektu będzie niewielki, w związku z tym prowadzenie stałego monitoringu nie jest konieczne.</w:t>
      </w:r>
    </w:p>
    <w:p w:rsidR="00845A76" w:rsidRPr="00196B39" w:rsidRDefault="009F52F3" w:rsidP="00196B39">
      <w:pPr>
        <w:pStyle w:val="Standard"/>
        <w:tabs>
          <w:tab w:val="left" w:pos="0"/>
        </w:tabs>
        <w:spacing w:line="360" w:lineRule="exact"/>
        <w:jc w:val="both"/>
        <w:rPr>
          <w:rFonts w:ascii="Times New Roman" w:hAnsi="Times New Roman" w:cs="Times New Roman"/>
          <w:color w:val="000000"/>
        </w:rPr>
      </w:pPr>
      <w:r w:rsidRPr="00196B39">
        <w:rPr>
          <w:rFonts w:ascii="Times New Roman" w:hAnsi="Times New Roman" w:cs="Times New Roman"/>
          <w:color w:val="000000"/>
        </w:rPr>
        <w:tab/>
        <w:t xml:space="preserve">Monitoring wytwarzanych odpadów możliwy jest poprzez prowadzenie szczegółowej ewidencji wytwarzanych odpadów i przekazywania danych upoważnionym organom, zgodnie z ustawą </w:t>
      </w:r>
      <w:r w:rsidRPr="00196B39">
        <w:rPr>
          <w:rFonts w:ascii="Times New Roman" w:hAnsi="Times New Roman" w:cs="Times New Roman"/>
          <w:i/>
          <w:color w:val="000000"/>
        </w:rPr>
        <w:t>o odpadach</w:t>
      </w:r>
      <w:r w:rsidRPr="00196B39">
        <w:rPr>
          <w:rFonts w:ascii="Times New Roman" w:hAnsi="Times New Roman" w:cs="Times New Roman"/>
          <w:color w:val="000000"/>
        </w:rPr>
        <w:t>.</w:t>
      </w:r>
    </w:p>
    <w:p w:rsidR="00845A76" w:rsidRPr="00196B39" w:rsidRDefault="009F52F3" w:rsidP="00196B39">
      <w:pPr>
        <w:pStyle w:val="Standard"/>
        <w:tabs>
          <w:tab w:val="left" w:pos="0"/>
        </w:tabs>
        <w:spacing w:line="360" w:lineRule="exact"/>
        <w:jc w:val="both"/>
        <w:rPr>
          <w:rFonts w:ascii="Times New Roman" w:hAnsi="Times New Roman" w:cs="Times New Roman"/>
        </w:rPr>
      </w:pPr>
      <w:r w:rsidRPr="00196B39">
        <w:rPr>
          <w:rFonts w:ascii="Times New Roman" w:hAnsi="Times New Roman" w:cs="Times New Roman"/>
        </w:rPr>
        <w:tab/>
        <w:t xml:space="preserve">Na terenie zakładu eksploatowana </w:t>
      </w:r>
      <w:r w:rsidR="007473AF">
        <w:rPr>
          <w:rFonts w:ascii="Times New Roman" w:hAnsi="Times New Roman" w:cs="Times New Roman"/>
        </w:rPr>
        <w:t>będzie</w:t>
      </w:r>
      <w:r w:rsidRPr="00196B39">
        <w:rPr>
          <w:rFonts w:ascii="Times New Roman" w:hAnsi="Times New Roman" w:cs="Times New Roman"/>
        </w:rPr>
        <w:t xml:space="preserve"> instalacja pomocnicza – instalacja energetycznego spalania paliw (kotły parowe Viessmann opalane gazem). Eksploatacja instalacji nie wymaga pozwolenia na wprowadzanie gazów lub pyłów do powietrza.</w:t>
      </w:r>
    </w:p>
    <w:p w:rsidR="00845A76" w:rsidRPr="00196B39" w:rsidRDefault="009F52F3" w:rsidP="00196B39">
      <w:pPr>
        <w:pStyle w:val="Standard"/>
        <w:tabs>
          <w:tab w:val="left" w:pos="0"/>
        </w:tabs>
        <w:spacing w:line="360" w:lineRule="exact"/>
        <w:jc w:val="both"/>
        <w:rPr>
          <w:rFonts w:ascii="Times New Roman" w:hAnsi="Times New Roman" w:cs="Times New Roman"/>
        </w:rPr>
      </w:pPr>
      <w:r w:rsidRPr="00196B39">
        <w:rPr>
          <w:rFonts w:ascii="Times New Roman" w:hAnsi="Times New Roman" w:cs="Times New Roman"/>
        </w:rPr>
        <w:tab/>
        <w:t>W związku z eksploatacją instalacji do obróbki i przetwórstwa, poza wyłącznym pakowaniem produktów spożywczych lub paszy z przetworzonych lub nieprzetworzonych surowców pochodzenia zwierzęcego lub roślinnego o dobowej zdolności produkcyjnej ponad 75 ton nie występuje emisja substancji do powietrza, dla których zostały określone dopuszczalne poziomy substancji w powietrzu lub wartości odniesienia. W ramach monitoringu należy ewidencjować ilość zużytego gazu.</w:t>
      </w:r>
    </w:p>
    <w:p w:rsidR="00845A76" w:rsidRPr="00196B39" w:rsidRDefault="009F52F3" w:rsidP="00196B39">
      <w:pPr>
        <w:pStyle w:val="Standard"/>
        <w:tabs>
          <w:tab w:val="left" w:pos="0"/>
        </w:tabs>
        <w:spacing w:line="360" w:lineRule="exact"/>
        <w:jc w:val="both"/>
        <w:rPr>
          <w:rFonts w:ascii="Times New Roman" w:hAnsi="Times New Roman" w:cs="Times New Roman"/>
        </w:rPr>
      </w:pPr>
      <w:r w:rsidRPr="00196B39">
        <w:rPr>
          <w:rFonts w:ascii="Times New Roman" w:hAnsi="Times New Roman" w:cs="Times New Roman"/>
        </w:rPr>
        <w:tab/>
        <w:t xml:space="preserve">Zakład </w:t>
      </w:r>
      <w:r w:rsidR="00BC3361">
        <w:rPr>
          <w:rFonts w:ascii="Times New Roman" w:hAnsi="Times New Roman" w:cs="Times New Roman"/>
        </w:rPr>
        <w:t>będzie pobierał</w:t>
      </w:r>
      <w:r w:rsidRPr="00196B39">
        <w:rPr>
          <w:rFonts w:ascii="Times New Roman" w:hAnsi="Times New Roman" w:cs="Times New Roman"/>
        </w:rPr>
        <w:t xml:space="preserve"> wodę z sieci wodociągowej na podstawie zawartej umowy. Przy pomocy liczników należy monitorować zużycie wody na potrzeby instalacji.</w:t>
      </w:r>
    </w:p>
    <w:p w:rsidR="00845A76" w:rsidRPr="00BC3361" w:rsidRDefault="009F52F3" w:rsidP="00196B39">
      <w:pPr>
        <w:pStyle w:val="Standard"/>
        <w:tabs>
          <w:tab w:val="left" w:pos="0"/>
        </w:tabs>
        <w:spacing w:line="360" w:lineRule="exact"/>
        <w:jc w:val="both"/>
        <w:rPr>
          <w:rFonts w:ascii="Times New Roman" w:hAnsi="Times New Roman" w:cs="Times New Roman"/>
        </w:rPr>
      </w:pPr>
      <w:r w:rsidRPr="00BC3361">
        <w:rPr>
          <w:rFonts w:ascii="Times New Roman" w:hAnsi="Times New Roman" w:cs="Times New Roman"/>
        </w:rPr>
        <w:tab/>
        <w:t xml:space="preserve">Zakład </w:t>
      </w:r>
      <w:r w:rsidR="00BC3361">
        <w:rPr>
          <w:rFonts w:ascii="Times New Roman" w:hAnsi="Times New Roman" w:cs="Times New Roman"/>
        </w:rPr>
        <w:t xml:space="preserve">będzie odprowadzał podczyszczone ścieki </w:t>
      </w:r>
      <w:r w:rsidRPr="00BC3361">
        <w:rPr>
          <w:rFonts w:ascii="Times New Roman" w:hAnsi="Times New Roman" w:cs="Times New Roman"/>
        </w:rPr>
        <w:t>do urządzeń kanalizacyjnych, będących własnością innego podmiotu – Zakład</w:t>
      </w:r>
      <w:r w:rsidR="00BC3361">
        <w:rPr>
          <w:rFonts w:ascii="Times New Roman" w:hAnsi="Times New Roman" w:cs="Times New Roman"/>
        </w:rPr>
        <w:t>u</w:t>
      </w:r>
      <w:r w:rsidRPr="00BC3361">
        <w:rPr>
          <w:rFonts w:ascii="Times New Roman" w:hAnsi="Times New Roman" w:cs="Times New Roman"/>
        </w:rPr>
        <w:t xml:space="preserve"> Usług komunalnych w Blizanowie.</w:t>
      </w:r>
    </w:p>
    <w:p w:rsidR="00845A76" w:rsidRPr="00196B39" w:rsidRDefault="009F52F3" w:rsidP="00196B39">
      <w:pPr>
        <w:pStyle w:val="aamj"/>
        <w:spacing w:line="360" w:lineRule="exact"/>
        <w:jc w:val="both"/>
        <w:rPr>
          <w:sz w:val="24"/>
          <w:szCs w:val="24"/>
        </w:rPr>
      </w:pPr>
      <w:r w:rsidRPr="00196B39">
        <w:rPr>
          <w:sz w:val="24"/>
          <w:szCs w:val="24"/>
        </w:rPr>
        <w:tab/>
        <w:t>W związku z wymogiem uzyskania pozwolenia zintegrowanego, zakład będzie zobowiązany do okresowych pomiarów hałasu wykonywanych metodą bezpośrednią, raz na dwa lata w punktach referencyjnych na granicy najbliższej zabudowy mieszkaniowej. Ze względu na orientacyjny charakter analizy akustycznej oraz jej niedoskonałości i ograniczenia, dopiero na podstawie rzeczywistych pomiarów hałasu zaleca się rozpatrzenie wykonania ewentualnych, specjalistycznych zabezpieczeń akustycznych (obudowy, ekrany itp.)</w:t>
      </w:r>
    </w:p>
    <w:p w:rsidR="00845A76" w:rsidRPr="00196B39" w:rsidRDefault="009F52F3" w:rsidP="00196B39">
      <w:pPr>
        <w:pStyle w:val="aamj"/>
        <w:spacing w:line="360" w:lineRule="exact"/>
        <w:jc w:val="both"/>
        <w:rPr>
          <w:sz w:val="24"/>
          <w:szCs w:val="24"/>
        </w:rPr>
      </w:pPr>
      <w:r w:rsidRPr="00196B39">
        <w:rPr>
          <w:sz w:val="24"/>
          <w:szCs w:val="24"/>
        </w:rPr>
        <w:tab/>
        <w:t>Sposób wykonywania pomiarów, rejestracji informacji i przekazywania wyników określają rozporządzenia wykonawcze do ustawy Prawo ochrony środowiska.</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color w:val="000000"/>
        </w:rPr>
        <w:lastRenderedPageBreak/>
        <w:tab/>
        <w:t>Analizowany teren nie znajduje się w obrębie korytarzy ekologicznych ani obszarów chronionych na podstawie ustawy z dnia 16 kwietnia 2004 r. o ochronie przyrody (Dz. U. z 2022 r., poz. 916 ze zm.). Z uwagi na brak wystąpienia prawdopodobnego znaczącego oddziaływania na obszary chronione oraz ciągłość łączących je korytarzy ekologicznych nie przewiduje się konieczności monitoringu oddziaływania na formy ochrony przyrody.</w:t>
      </w:r>
    </w:p>
    <w:p w:rsidR="00845A76" w:rsidRPr="00196B39" w:rsidRDefault="00845A76" w:rsidP="00196B39">
      <w:pPr>
        <w:pStyle w:val="Standard"/>
        <w:spacing w:line="360" w:lineRule="exact"/>
        <w:jc w:val="both"/>
        <w:rPr>
          <w:rFonts w:ascii="Times New Roman" w:hAnsi="Times New Roman" w:cs="Times New Roman"/>
          <w:color w:val="000000"/>
        </w:rPr>
      </w:pPr>
    </w:p>
    <w:p w:rsidR="00845A76" w:rsidRPr="00196B39" w:rsidRDefault="009F52F3" w:rsidP="00BC3361">
      <w:pPr>
        <w:pStyle w:val="Standard"/>
        <w:spacing w:line="360" w:lineRule="exact"/>
        <w:ind w:left="284" w:hanging="284"/>
        <w:jc w:val="both"/>
        <w:rPr>
          <w:rFonts w:ascii="Times New Roman" w:hAnsi="Times New Roman" w:cs="Times New Roman"/>
          <w:b/>
          <w:color w:val="000000"/>
        </w:rPr>
      </w:pPr>
      <w:r w:rsidRPr="00196B39">
        <w:rPr>
          <w:rFonts w:ascii="Times New Roman" w:hAnsi="Times New Roman" w:cs="Times New Roman"/>
          <w:b/>
          <w:color w:val="000000"/>
        </w:rPr>
        <w:t>19 WSKAZANIE TRUDNOŚCI WYNIKAJĄCYCH Z NIEDOSTATKÓW TECHNIKI LUB LUK WE WSPÓŁCZESNEJ WIEDZY, JAKIE NAPOTKANO, OPRACOWUJĄC RAPORT</w:t>
      </w:r>
    </w:p>
    <w:p w:rsidR="00845A76" w:rsidRPr="00196B39" w:rsidRDefault="009F52F3" w:rsidP="00196B39">
      <w:pPr>
        <w:pStyle w:val="Standard"/>
        <w:spacing w:line="360" w:lineRule="exact"/>
        <w:jc w:val="both"/>
        <w:rPr>
          <w:rFonts w:ascii="Times New Roman" w:hAnsi="Times New Roman" w:cs="Times New Roman"/>
          <w:color w:val="000000"/>
        </w:rPr>
      </w:pPr>
      <w:r w:rsidRPr="00196B39">
        <w:rPr>
          <w:rFonts w:ascii="Times New Roman" w:hAnsi="Times New Roman" w:cs="Times New Roman"/>
          <w:color w:val="000000"/>
        </w:rPr>
        <w:tab/>
        <w:t>Przy opracowywaniu Raportu nie napotkano na trudności wynikające z niedostatków współczesnej techniki oraz luk we współczesnej wiedzy</w:t>
      </w:r>
    </w:p>
    <w:p w:rsidR="00845A76" w:rsidRPr="00196B39" w:rsidRDefault="00845A76" w:rsidP="00196B39">
      <w:pPr>
        <w:pStyle w:val="Standard"/>
        <w:spacing w:line="360" w:lineRule="exact"/>
        <w:jc w:val="both"/>
        <w:rPr>
          <w:rFonts w:ascii="Times New Roman" w:hAnsi="Times New Roman" w:cs="Times New Roman"/>
          <w:color w:val="000000"/>
        </w:rPr>
      </w:pPr>
    </w:p>
    <w:p w:rsidR="00845A76" w:rsidRPr="00196B39" w:rsidRDefault="009F52F3" w:rsidP="00BC3361">
      <w:pPr>
        <w:pStyle w:val="Standard"/>
        <w:spacing w:line="360" w:lineRule="exact"/>
        <w:ind w:left="426" w:hanging="426"/>
        <w:jc w:val="both"/>
        <w:rPr>
          <w:rFonts w:ascii="Times New Roman" w:hAnsi="Times New Roman" w:cs="Times New Roman"/>
          <w:b/>
          <w:bCs/>
        </w:rPr>
      </w:pPr>
      <w:r w:rsidRPr="00196B39">
        <w:rPr>
          <w:rFonts w:ascii="Times New Roman" w:hAnsi="Times New Roman" w:cs="Times New Roman"/>
          <w:b/>
          <w:bCs/>
          <w:color w:val="000000"/>
        </w:rPr>
        <w:t>20.</w:t>
      </w:r>
      <w:r w:rsidRPr="00196B39">
        <w:rPr>
          <w:rFonts w:ascii="Times New Roman" w:hAnsi="Times New Roman" w:cs="Times New Roman"/>
          <w:b/>
          <w:bCs/>
        </w:rPr>
        <w:t xml:space="preserve"> </w:t>
      </w:r>
      <w:r w:rsidRPr="00196B39">
        <w:rPr>
          <w:rFonts w:ascii="Times New Roman" w:eastAsia="Calibri" w:hAnsi="Times New Roman" w:cs="Times New Roman"/>
          <w:b/>
          <w:bCs/>
        </w:rPr>
        <w:t>ODNIESIENIE SIĘ DO CELÓW ŚRODOWISKOWYCH WYNIKAJĄCYCH Z</w:t>
      </w:r>
      <w:r w:rsidR="00BC3361">
        <w:rPr>
          <w:rFonts w:ascii="Times New Roman" w:eastAsia="Calibri" w:hAnsi="Times New Roman" w:cs="Times New Roman"/>
          <w:b/>
          <w:bCs/>
        </w:rPr>
        <w:t> </w:t>
      </w:r>
      <w:r w:rsidRPr="00196B39">
        <w:rPr>
          <w:rFonts w:ascii="Times New Roman" w:eastAsia="Calibri" w:hAnsi="Times New Roman" w:cs="Times New Roman"/>
          <w:b/>
          <w:bCs/>
        </w:rPr>
        <w:t>DOKUMENTÓW STRATEGICZNYCH ISTOTNYCH Z PUNKTU WIDZENIA REALIZACJI PRZEDSIĘWZIĘCIA</w:t>
      </w:r>
      <w:r w:rsidRPr="00196B39">
        <w:rPr>
          <w:rFonts w:ascii="Times New Roman" w:hAnsi="Times New Roman" w:cs="Times New Roman"/>
          <w:b/>
          <w:bCs/>
        </w:rPr>
        <w:t>.</w:t>
      </w:r>
    </w:p>
    <w:p w:rsidR="00845A76" w:rsidRPr="00196B39" w:rsidRDefault="00845A76" w:rsidP="00215ED8">
      <w:pPr>
        <w:pStyle w:val="Standard"/>
        <w:widowControl w:val="0"/>
        <w:spacing w:line="360" w:lineRule="exact"/>
        <w:ind w:right="14"/>
        <w:jc w:val="both"/>
        <w:rPr>
          <w:rFonts w:ascii="Times New Roman" w:hAnsi="Times New Roman" w:cs="Times New Roman"/>
        </w:rPr>
      </w:pPr>
    </w:p>
    <w:p w:rsidR="00845A76" w:rsidRPr="00196B39" w:rsidRDefault="009F52F3" w:rsidP="00215ED8">
      <w:pPr>
        <w:pStyle w:val="Standard"/>
        <w:spacing w:line="360" w:lineRule="exact"/>
        <w:jc w:val="both"/>
        <w:rPr>
          <w:rFonts w:ascii="Times New Roman" w:hAnsi="Times New Roman" w:cs="Times New Roman"/>
        </w:rPr>
      </w:pPr>
      <w:r w:rsidRPr="00196B39">
        <w:rPr>
          <w:rFonts w:ascii="Times New Roman" w:hAnsi="Times New Roman" w:cs="Times New Roman"/>
        </w:rPr>
        <w:tab/>
        <w:t>Podstawowym dokumentem strategicznym dla konkretnej działki, będącym aktem prawa miejscowego - a więc najlepiej umocowanym w lokalnych warunkach jest miejscowy plan zagospodarowania przestrzennego.</w:t>
      </w:r>
    </w:p>
    <w:p w:rsidR="00845A76" w:rsidRPr="00196B39" w:rsidRDefault="009F52F3" w:rsidP="00215ED8">
      <w:pPr>
        <w:pStyle w:val="Standard"/>
        <w:spacing w:line="360" w:lineRule="exact"/>
        <w:jc w:val="both"/>
        <w:rPr>
          <w:rFonts w:ascii="Times New Roman" w:hAnsi="Times New Roman" w:cs="Times New Roman"/>
        </w:rPr>
      </w:pPr>
      <w:r w:rsidRPr="00196B39">
        <w:rPr>
          <w:rFonts w:ascii="Times New Roman" w:hAnsi="Times New Roman" w:cs="Times New Roman"/>
        </w:rPr>
        <w:tab/>
        <w:t>Gmina Blizanów nie posiada opracowanego planu zagospodarowania przestrzennego dla dział</w:t>
      </w:r>
      <w:r w:rsidR="00215ED8">
        <w:rPr>
          <w:rFonts w:ascii="Times New Roman" w:hAnsi="Times New Roman" w:cs="Times New Roman"/>
        </w:rPr>
        <w:t>ki</w:t>
      </w:r>
      <w:r w:rsidRPr="00196B39">
        <w:rPr>
          <w:rFonts w:ascii="Times New Roman" w:hAnsi="Times New Roman" w:cs="Times New Roman"/>
        </w:rPr>
        <w:t xml:space="preserve"> Inwestora </w:t>
      </w:r>
      <w:r w:rsidR="00215ED8">
        <w:rPr>
          <w:rFonts w:ascii="Times New Roman" w:hAnsi="Times New Roman" w:cs="Times New Roman"/>
        </w:rPr>
        <w:t>nr 61</w:t>
      </w:r>
      <w:r w:rsidRPr="00196B39">
        <w:rPr>
          <w:rFonts w:ascii="Times New Roman" w:hAnsi="Times New Roman" w:cs="Times New Roman"/>
        </w:rPr>
        <w:t>oraz działek sąsiadujących z planowanym przedsięwzięciem i nie można się odnieść do takiego dokumentu.</w:t>
      </w:r>
      <w:r w:rsidR="00215ED8">
        <w:rPr>
          <w:rFonts w:ascii="Times New Roman" w:hAnsi="Times New Roman" w:cs="Times New Roman"/>
        </w:rPr>
        <w:t xml:space="preserve"> Natomiast dla działki nr 60/1 – przypisano symbol P – tereny przemysłu.</w:t>
      </w:r>
    </w:p>
    <w:p w:rsidR="00845A76" w:rsidRPr="00196B39" w:rsidRDefault="009F52F3" w:rsidP="00E31373">
      <w:pPr>
        <w:pStyle w:val="Standard"/>
        <w:spacing w:before="120" w:line="360" w:lineRule="exact"/>
        <w:jc w:val="both"/>
        <w:rPr>
          <w:rFonts w:ascii="Times New Roman" w:hAnsi="Times New Roman" w:cs="Times New Roman"/>
        </w:rPr>
      </w:pPr>
      <w:r w:rsidRPr="00196B39">
        <w:rPr>
          <w:rFonts w:ascii="Times New Roman" w:hAnsi="Times New Roman" w:cs="Times New Roman"/>
        </w:rPr>
        <w:t xml:space="preserve">Do zapisów </w:t>
      </w:r>
      <w:r w:rsidRPr="00196B39">
        <w:rPr>
          <w:rFonts w:ascii="Times New Roman" w:hAnsi="Times New Roman" w:cs="Times New Roman"/>
          <w:b/>
        </w:rPr>
        <w:t xml:space="preserve">"Planu gospodarowania wodami na obszarze dorzecza Odry" </w:t>
      </w:r>
      <w:r w:rsidRPr="00196B39">
        <w:rPr>
          <w:rFonts w:ascii="Times New Roman" w:hAnsi="Times New Roman" w:cs="Times New Roman"/>
        </w:rPr>
        <w:t xml:space="preserve">odniesiono się w raporcie w rozdziale </w:t>
      </w:r>
      <w:r w:rsidR="00215ED8">
        <w:rPr>
          <w:rFonts w:ascii="Times New Roman" w:hAnsi="Times New Roman" w:cs="Times New Roman"/>
        </w:rPr>
        <w:t>5.2</w:t>
      </w:r>
      <w:r w:rsidRPr="00196B39">
        <w:rPr>
          <w:rFonts w:ascii="Times New Roman" w:hAnsi="Times New Roman" w:cs="Times New Roman"/>
        </w:rPr>
        <w:t>.</w:t>
      </w:r>
    </w:p>
    <w:p w:rsidR="00845A76" w:rsidRPr="00196B39" w:rsidRDefault="009F52F3" w:rsidP="00215ED8">
      <w:pPr>
        <w:pStyle w:val="Standard"/>
        <w:spacing w:line="360" w:lineRule="exact"/>
        <w:jc w:val="both"/>
        <w:rPr>
          <w:rFonts w:ascii="Times New Roman" w:hAnsi="Times New Roman" w:cs="Times New Roman"/>
        </w:rPr>
      </w:pPr>
      <w:r w:rsidRPr="00196B39">
        <w:rPr>
          <w:rFonts w:ascii="Times New Roman" w:hAnsi="Times New Roman" w:cs="Times New Roman"/>
        </w:rPr>
        <w:tab/>
        <w:t xml:space="preserve">Zgodnie z ustawą z dnia 20 lipca 2017 r. Prawo wodne (Dz.U. 2021 poz. 2233 ze zm.) obszar całej Polski jest obszarem szczególnie narażonym na zanieczyszczenie azotanami pochodzenia rolniczego. Teren gminy Krotoszyn jest objęty "Programem działań </w:t>
      </w:r>
      <w:r w:rsidRPr="00196B39">
        <w:rPr>
          <w:rFonts w:ascii="Times New Roman" w:hAnsi="Times New Roman" w:cs="Times New Roman"/>
          <w:bCs/>
        </w:rPr>
        <w:t>mających na celu zmniejszenie zanieczyszczenia wód azotanami pochodzącymi ze źródeł rolniczych oraz zapobieganie dalszemu zanieczyszczeniu” (</w:t>
      </w:r>
      <w:r w:rsidRPr="00196B39">
        <w:rPr>
          <w:rFonts w:ascii="Times New Roman" w:hAnsi="Times New Roman" w:cs="Times New Roman"/>
        </w:rPr>
        <w:t>rozporządzenie Rady Ministrów z dnia 12 lutego 2020 roku, Dz. U. 2020, poz. 243). Lokalizacja inwestycji nie jest niezgodna z zapisami „Programu”.</w:t>
      </w:r>
    </w:p>
    <w:p w:rsidR="00845A76" w:rsidRPr="00196B39" w:rsidRDefault="00845A76" w:rsidP="00215ED8">
      <w:pPr>
        <w:pStyle w:val="Standard"/>
        <w:spacing w:line="360" w:lineRule="exact"/>
        <w:jc w:val="both"/>
        <w:rPr>
          <w:rFonts w:ascii="Times New Roman" w:hAnsi="Times New Roman" w:cs="Times New Roman"/>
          <w:b/>
          <w:bCs/>
        </w:rPr>
      </w:pP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b/>
          <w:bCs/>
        </w:rPr>
        <w:t>STRATEGIA ROZWOJU POWIATU KALISKIEGO NA LATA 2014-2021</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b/>
          <w:bCs/>
        </w:rPr>
        <w:tab/>
      </w:r>
      <w:r w:rsidRPr="00196B39">
        <w:rPr>
          <w:rFonts w:ascii="Times New Roman" w:hAnsi="Times New Roman" w:cs="Times New Roman"/>
        </w:rPr>
        <w:t>Przedmiotem strategii jest Powiat Kaliski – rozumiany jako wspólnota samorządowa mieszkańców działająca w określonych ramach terytorialnych i administracyjnych, będących integralną częścią Województwa Wielkopolskiego.</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lastRenderedPageBreak/>
        <w:tab/>
        <w:t>Strategia Rozwoju Powiatu Kaliskiego na lata 2014-2021 jest spójna ze Strategią Zintegrowanych Inwestycji Terytorialnych Aglomeracji Kalisko - Ostrowskiej. Wiele działań w Strategii Rozwoju Powiatu Kaliskiego jest kompatybilnych z zapisami strategii aglomeracyjnej. Celem głównym Strategii Aglomeracji Kalisko – Ostrowskiej jest: „Aglomeracja Kalisko-Ostrowska będzie ważnym biegunem wzrostu i rozwoju województwa wielkopolskiego, która przy współpracy jednostek samorządu terytorialnego rozwiąże istniejące problemy społeczno-gospodarcze oraz stworzy trwałe podstawy zrównoważonego rozwoju.”</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b/>
        </w:rPr>
        <w:tab/>
      </w:r>
      <w:r w:rsidRPr="00196B39">
        <w:rPr>
          <w:rFonts w:ascii="Times New Roman" w:hAnsi="Times New Roman" w:cs="Times New Roman"/>
        </w:rPr>
        <w:t>Głównym celem strategii Powiatu Kaliskiego na lata 2014 – 2021 jest rozwój powiatu Kaliskiego jako miejsca o wysokiej jakości życia z czystym środowiskiem, rozwojem turystyki i nowoczesnej branży rolno – spożywczej w powiązaniu z Aglomeracją Kalisko – Ostrowską oraz Marką Produkt Kaliski.</w:t>
      </w:r>
    </w:p>
    <w:p w:rsidR="00845A76" w:rsidRPr="00196B39" w:rsidRDefault="009F52F3" w:rsidP="00E31373">
      <w:pPr>
        <w:pStyle w:val="Standard"/>
        <w:spacing w:before="120" w:line="360" w:lineRule="exact"/>
        <w:jc w:val="both"/>
        <w:rPr>
          <w:rFonts w:ascii="Times New Roman" w:hAnsi="Times New Roman" w:cs="Times New Roman"/>
        </w:rPr>
      </w:pPr>
      <w:r w:rsidRPr="00196B39">
        <w:rPr>
          <w:rFonts w:ascii="Times New Roman" w:hAnsi="Times New Roman" w:cs="Times New Roman"/>
        </w:rPr>
        <w:t xml:space="preserve">Cel strategiczny I: </w:t>
      </w:r>
      <w:r w:rsidRPr="00196B39">
        <w:rPr>
          <w:rFonts w:ascii="Times New Roman" w:hAnsi="Times New Roman" w:cs="Times New Roman"/>
          <w:bCs/>
        </w:rPr>
        <w:t>Wzrost konkurencyjności gospodarki powiatu poprzez nowoczesne rolnictwo, przetwórstwo i dystrybucje w powiązaniu z elastycznym systemem edukacji (łączenie teorii z praktyką).</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Cele operacyjne:</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I.1. Rozwój stref aktywności gospodarczej i infrastruktury sprzyjającej inwestycjom oraz wdrożenie spójnego systemu promocji gospodarczej i inwestycyjnej, poprzez wspólną ofertę inwestycyjną dla Powiatu Kaliskiego;</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I.2. Stworzenie kryteriów i promocja Marki Lokalnej – Produkt Kaliski;</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I.3. Stworzenie na bazie tradycji ogrodniczych systemu kształcenia i doskonalenia zawodowego dla ogrodnictwa i przetwórstwa, w oparciu o rozwiązania organizacyjne, techniczne oraz edukacyjne. I.4. Promowanie nowoczesnych rozwiązań produkcyjnych, różnorodności w gospodarce rolnej oraz zwiększanie skali produkcji w oparciu i istniejącego, niewykorzystanego sprzętu rolniczego;</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I.5. Organizacja i rozwój rynku hurtowego na terenie powiatu.</w:t>
      </w:r>
    </w:p>
    <w:p w:rsidR="00845A76" w:rsidRPr="00196B39" w:rsidRDefault="009F52F3" w:rsidP="00E31373">
      <w:pPr>
        <w:pStyle w:val="Standard"/>
        <w:spacing w:before="120" w:line="360" w:lineRule="exact"/>
        <w:jc w:val="both"/>
        <w:rPr>
          <w:rFonts w:ascii="Times New Roman" w:hAnsi="Times New Roman" w:cs="Times New Roman"/>
          <w:bCs/>
        </w:rPr>
      </w:pPr>
      <w:r w:rsidRPr="00196B39">
        <w:rPr>
          <w:rFonts w:ascii="Times New Roman" w:hAnsi="Times New Roman" w:cs="Times New Roman"/>
          <w:bCs/>
        </w:rPr>
        <w:t>Cel strategiczny II: : Rozwój kultury lokalnej oraz wzrost atrakcyjności turystycznej powiatu.</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Cele operacyjne:</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II.1. Rozwój i promocja bazy noclegowej i agroturystycznej;</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II.2. Rozwój szerokiej oferty kulturalnej, w oparciu o zasoby Gmin Powiatu Kaliskiego;</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II.3. Rozwój oferty turystycznej oraz promocja turystyki na terenie Powiatu.</w:t>
      </w:r>
    </w:p>
    <w:p w:rsidR="00845A76" w:rsidRPr="00196B39" w:rsidRDefault="009F52F3" w:rsidP="00E31373">
      <w:pPr>
        <w:pStyle w:val="Standard"/>
        <w:spacing w:before="120" w:line="360" w:lineRule="exact"/>
        <w:jc w:val="both"/>
        <w:rPr>
          <w:rFonts w:ascii="Times New Roman" w:hAnsi="Times New Roman" w:cs="Times New Roman"/>
          <w:bCs/>
        </w:rPr>
      </w:pPr>
      <w:r w:rsidRPr="00196B39">
        <w:rPr>
          <w:rFonts w:ascii="Times New Roman" w:hAnsi="Times New Roman" w:cs="Times New Roman"/>
          <w:bCs/>
        </w:rPr>
        <w:t>Cel strategiczny III : : Poprawa wewnętrznych i zewnętrznych powiązań komunikacyjnych.</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Cele operacyjne:</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III.3. Rozwój dróg gminnych i powiatowych, w powiązaniu z Aglomeracją Kalisko - Ostrowską oraz w powiązaniach poza aglomeracyjnych;</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III.2. Poprawa jakości komunikacji zbiorowej pomiędzy obszarami wiejskimi i ośrodkami miejskimi;</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lastRenderedPageBreak/>
        <w:t>III.3. Rozwój infrastruktury wpierającej istniejący system drogowy i połączeń komunikacyjnych.</w:t>
      </w:r>
    </w:p>
    <w:p w:rsidR="00845A76" w:rsidRPr="00196B39" w:rsidRDefault="009F52F3" w:rsidP="00E31373">
      <w:pPr>
        <w:pStyle w:val="Standard"/>
        <w:spacing w:before="120" w:line="360" w:lineRule="exact"/>
        <w:jc w:val="both"/>
        <w:rPr>
          <w:rFonts w:ascii="Times New Roman" w:hAnsi="Times New Roman" w:cs="Times New Roman"/>
          <w:bCs/>
        </w:rPr>
      </w:pPr>
      <w:r w:rsidRPr="00196B39">
        <w:rPr>
          <w:rFonts w:ascii="Times New Roman" w:hAnsi="Times New Roman" w:cs="Times New Roman"/>
          <w:bCs/>
        </w:rPr>
        <w:t>Cel strategiczny IV: Wzrost poziomu bezpieczeństwa publicznego, ekologicznego oraz rozwój i włączenie społeczne.</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bCs/>
        </w:rPr>
        <w:t>Cele operacyjne:</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IV.1. Rozwijanie systemów zarządzania kryzysowego oraz infrastruktury zabezpieczającej teren powiatu przed powodzią i innymi klęskami żywiołowymi;</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IV.2. Podniesienie jakości środowiska naturalnego oraz wzrost poziomu bezpieczeństwa ekologicznego poprzez edukację i inwestycje w zakresie odnawialnych źródeł energii i małą retencję;</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IV.3. Podniesienie bezpieczeństwa publicznego poprzez profesjonalizację usług podmiotów publicznych i pozarządowych;</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IV.4. Podniesienie jakości świadczonych usług społecznych, opieki zdrowotnej oraz promocja zdrowia i spotu;</w:t>
      </w:r>
    </w:p>
    <w:p w:rsidR="00845A76" w:rsidRPr="00196B39" w:rsidRDefault="009F52F3" w:rsidP="00196B39">
      <w:pPr>
        <w:pStyle w:val="Standard"/>
        <w:spacing w:line="360" w:lineRule="exact"/>
        <w:jc w:val="both"/>
        <w:rPr>
          <w:rFonts w:ascii="Times New Roman" w:hAnsi="Times New Roman" w:cs="Times New Roman"/>
          <w:bCs/>
        </w:rPr>
      </w:pPr>
      <w:r w:rsidRPr="00196B39">
        <w:rPr>
          <w:rFonts w:ascii="Times New Roman" w:hAnsi="Times New Roman" w:cs="Times New Roman"/>
          <w:bCs/>
        </w:rPr>
        <w:t>IV.5. Stworzenie różnorodnej oferty dla młodych mieszkańców powiatu.</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rPr>
        <w:t>Realizacja i funkcjonowanie inwestycji nie jest niezgodne z celami zawartymi w „Strategii”.</w:t>
      </w:r>
    </w:p>
    <w:p w:rsidR="00845A76" w:rsidRPr="00196B39" w:rsidRDefault="009F52F3" w:rsidP="00E31373">
      <w:pPr>
        <w:pStyle w:val="Standard"/>
        <w:spacing w:before="120" w:line="360" w:lineRule="exact"/>
        <w:jc w:val="both"/>
        <w:rPr>
          <w:rFonts w:ascii="Times New Roman" w:hAnsi="Times New Roman" w:cs="Times New Roman"/>
          <w:b/>
          <w:bCs/>
          <w:color w:val="333333"/>
        </w:rPr>
      </w:pPr>
      <w:r w:rsidRPr="00196B39">
        <w:rPr>
          <w:rFonts w:ascii="Times New Roman" w:hAnsi="Times New Roman" w:cs="Times New Roman"/>
          <w:b/>
          <w:bCs/>
          <w:color w:val="333333"/>
        </w:rPr>
        <w:t>Programu Ochrony Środowiska dla Gminy Blizanów na lata 2020-2023 z perspektywą do roku 2027</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hAnsi="Times New Roman" w:cs="Times New Roman"/>
          <w:color w:val="000000"/>
        </w:rPr>
        <w:tab/>
        <w:t>Głównym celem programu jest zrównoważony rozwój Gminy Blizanów zharmonizowany z ochroną środowiska przyrodniczego.</w:t>
      </w:r>
    </w:p>
    <w:p w:rsidR="00845A76" w:rsidRPr="00196B39" w:rsidRDefault="009F52F3" w:rsidP="00196B39">
      <w:pPr>
        <w:pStyle w:val="Akapitzlist"/>
        <w:spacing w:line="360" w:lineRule="exact"/>
        <w:ind w:left="0"/>
        <w:jc w:val="both"/>
        <w:rPr>
          <w:sz w:val="24"/>
        </w:rPr>
      </w:pPr>
      <w:r w:rsidRPr="00196B39">
        <w:rPr>
          <w:sz w:val="24"/>
        </w:rPr>
        <w:t>Obszar interwencji: Ochrona klimatu i jakości powietrza</w:t>
      </w:r>
    </w:p>
    <w:p w:rsidR="00845A76" w:rsidRPr="00196B39" w:rsidRDefault="009F52F3" w:rsidP="00196B39">
      <w:pPr>
        <w:pStyle w:val="Standard"/>
        <w:spacing w:line="360" w:lineRule="exact"/>
        <w:ind w:firstLine="284"/>
        <w:jc w:val="both"/>
        <w:rPr>
          <w:rFonts w:ascii="Times New Roman" w:hAnsi="Times New Roman" w:cs="Times New Roman"/>
        </w:rPr>
      </w:pPr>
      <w:r w:rsidRPr="00196B39">
        <w:rPr>
          <w:rFonts w:ascii="Times New Roman" w:hAnsi="Times New Roman" w:cs="Times New Roman"/>
        </w:rPr>
        <w:t>Cel: Poprawa jakości powietrza atmosferycznego</w:t>
      </w:r>
    </w:p>
    <w:p w:rsidR="00845A76" w:rsidRPr="00196B39" w:rsidRDefault="009F52F3" w:rsidP="00196B39">
      <w:pPr>
        <w:pStyle w:val="Akapitzlist"/>
        <w:numPr>
          <w:ilvl w:val="1"/>
          <w:numId w:val="16"/>
        </w:numPr>
        <w:tabs>
          <w:tab w:val="left" w:pos="1866"/>
        </w:tabs>
        <w:spacing w:line="360" w:lineRule="exact"/>
        <w:ind w:hanging="1298"/>
        <w:jc w:val="both"/>
        <w:rPr>
          <w:sz w:val="24"/>
        </w:rPr>
      </w:pPr>
      <w:r w:rsidRPr="00196B39">
        <w:rPr>
          <w:sz w:val="24"/>
        </w:rPr>
        <w:t>Obszar interwencji: Zagrożenie hałasem</w:t>
      </w:r>
    </w:p>
    <w:p w:rsidR="00845A76" w:rsidRPr="00196B39" w:rsidRDefault="009F52F3" w:rsidP="00196B39">
      <w:pPr>
        <w:pStyle w:val="Standard"/>
        <w:tabs>
          <w:tab w:val="left" w:pos="426"/>
        </w:tabs>
        <w:spacing w:line="360" w:lineRule="exact"/>
        <w:ind w:firstLine="284"/>
        <w:jc w:val="both"/>
        <w:rPr>
          <w:rFonts w:ascii="Times New Roman" w:hAnsi="Times New Roman" w:cs="Times New Roman"/>
        </w:rPr>
      </w:pPr>
      <w:r w:rsidRPr="00196B39">
        <w:rPr>
          <w:rFonts w:ascii="Times New Roman" w:hAnsi="Times New Roman" w:cs="Times New Roman"/>
        </w:rPr>
        <w:t>Cel: Poprawa klimatu akustycznego</w:t>
      </w:r>
    </w:p>
    <w:p w:rsidR="00845A76" w:rsidRPr="00196B39" w:rsidRDefault="009F52F3" w:rsidP="00196B39">
      <w:pPr>
        <w:pStyle w:val="Akapitzlist"/>
        <w:numPr>
          <w:ilvl w:val="1"/>
          <w:numId w:val="16"/>
        </w:numPr>
        <w:tabs>
          <w:tab w:val="left" w:pos="1866"/>
        </w:tabs>
        <w:spacing w:line="360" w:lineRule="exact"/>
        <w:ind w:hanging="1298"/>
        <w:jc w:val="both"/>
        <w:rPr>
          <w:sz w:val="24"/>
        </w:rPr>
      </w:pPr>
      <w:r w:rsidRPr="00196B39">
        <w:rPr>
          <w:sz w:val="24"/>
        </w:rPr>
        <w:t>Obszar interwencji: Pola elektromagnetyczne</w:t>
      </w:r>
    </w:p>
    <w:p w:rsidR="00845A76" w:rsidRPr="00196B39" w:rsidRDefault="009F52F3" w:rsidP="00196B39">
      <w:pPr>
        <w:pStyle w:val="Standard"/>
        <w:tabs>
          <w:tab w:val="left" w:pos="1277"/>
        </w:tabs>
        <w:spacing w:line="360" w:lineRule="exact"/>
        <w:ind w:left="851" w:hanging="567"/>
        <w:jc w:val="both"/>
        <w:rPr>
          <w:rFonts w:ascii="Times New Roman" w:hAnsi="Times New Roman" w:cs="Times New Roman"/>
        </w:rPr>
      </w:pPr>
      <w:r w:rsidRPr="00196B39">
        <w:rPr>
          <w:rFonts w:ascii="Times New Roman" w:hAnsi="Times New Roman" w:cs="Times New Roman"/>
        </w:rPr>
        <w:t>Cel: Zachowanie poziomów pól elektromagnetycznych poniżej dopuszczalnych norm</w:t>
      </w:r>
    </w:p>
    <w:p w:rsidR="00845A76" w:rsidRPr="00196B39" w:rsidRDefault="009F52F3" w:rsidP="00196B39">
      <w:pPr>
        <w:pStyle w:val="Akapitzlist"/>
        <w:numPr>
          <w:ilvl w:val="1"/>
          <w:numId w:val="16"/>
        </w:numPr>
        <w:tabs>
          <w:tab w:val="left" w:pos="1866"/>
        </w:tabs>
        <w:spacing w:line="360" w:lineRule="exact"/>
        <w:ind w:hanging="1298"/>
        <w:jc w:val="both"/>
        <w:rPr>
          <w:sz w:val="24"/>
        </w:rPr>
      </w:pPr>
      <w:r w:rsidRPr="00196B39">
        <w:rPr>
          <w:sz w:val="24"/>
        </w:rPr>
        <w:t>Obszar interwencji: Gospodarowanie wodami</w:t>
      </w:r>
    </w:p>
    <w:p w:rsidR="00845A76" w:rsidRPr="00196B39" w:rsidRDefault="009F52F3" w:rsidP="00196B39">
      <w:pPr>
        <w:pStyle w:val="Standard"/>
        <w:tabs>
          <w:tab w:val="left" w:pos="1277"/>
        </w:tabs>
        <w:spacing w:line="360" w:lineRule="exact"/>
        <w:ind w:left="851" w:hanging="567"/>
        <w:jc w:val="both"/>
        <w:rPr>
          <w:rFonts w:ascii="Times New Roman" w:hAnsi="Times New Roman" w:cs="Times New Roman"/>
        </w:rPr>
      </w:pPr>
      <w:r w:rsidRPr="00196B39">
        <w:rPr>
          <w:rFonts w:ascii="Times New Roman" w:hAnsi="Times New Roman" w:cs="Times New Roman"/>
        </w:rPr>
        <w:t>Cel: Dobry stan wód powierzchniowych</w:t>
      </w:r>
    </w:p>
    <w:p w:rsidR="00845A76" w:rsidRPr="00196B39" w:rsidRDefault="009F52F3" w:rsidP="00196B39">
      <w:pPr>
        <w:pStyle w:val="Akapitzlist"/>
        <w:numPr>
          <w:ilvl w:val="1"/>
          <w:numId w:val="16"/>
        </w:numPr>
        <w:tabs>
          <w:tab w:val="left" w:pos="1866"/>
        </w:tabs>
        <w:spacing w:line="360" w:lineRule="exact"/>
        <w:ind w:hanging="1298"/>
        <w:jc w:val="both"/>
        <w:rPr>
          <w:sz w:val="24"/>
        </w:rPr>
      </w:pPr>
      <w:r w:rsidRPr="00196B39">
        <w:rPr>
          <w:sz w:val="24"/>
        </w:rPr>
        <w:t>Obszar interwencji: Gospodarka wodno-ściekowa</w:t>
      </w:r>
    </w:p>
    <w:p w:rsidR="00845A76" w:rsidRPr="00196B39" w:rsidRDefault="009F52F3" w:rsidP="00196B39">
      <w:pPr>
        <w:pStyle w:val="Standard"/>
        <w:tabs>
          <w:tab w:val="left" w:pos="1135"/>
        </w:tabs>
        <w:spacing w:line="360" w:lineRule="exact"/>
        <w:ind w:left="709" w:hanging="425"/>
        <w:jc w:val="both"/>
        <w:rPr>
          <w:rFonts w:ascii="Times New Roman" w:hAnsi="Times New Roman" w:cs="Times New Roman"/>
        </w:rPr>
      </w:pPr>
      <w:r w:rsidRPr="00196B39">
        <w:rPr>
          <w:rFonts w:ascii="Times New Roman" w:hAnsi="Times New Roman" w:cs="Times New Roman"/>
        </w:rPr>
        <w:t>Cel: Zapewnienie dostępu do czystej wody</w:t>
      </w:r>
    </w:p>
    <w:p w:rsidR="00845A76" w:rsidRPr="00196B39" w:rsidRDefault="009F52F3" w:rsidP="00196B39">
      <w:pPr>
        <w:pStyle w:val="Akapitzlist"/>
        <w:numPr>
          <w:ilvl w:val="1"/>
          <w:numId w:val="16"/>
        </w:numPr>
        <w:tabs>
          <w:tab w:val="left" w:pos="1866"/>
        </w:tabs>
        <w:spacing w:line="360" w:lineRule="exact"/>
        <w:ind w:hanging="1298"/>
        <w:jc w:val="both"/>
        <w:rPr>
          <w:sz w:val="24"/>
        </w:rPr>
      </w:pPr>
      <w:r w:rsidRPr="00196B39">
        <w:rPr>
          <w:sz w:val="24"/>
        </w:rPr>
        <w:t>Obszar interwencji: Zasoby geologiczne</w:t>
      </w:r>
    </w:p>
    <w:p w:rsidR="00845A76" w:rsidRPr="00196B39" w:rsidRDefault="009F52F3" w:rsidP="00196B39">
      <w:pPr>
        <w:pStyle w:val="Standard"/>
        <w:tabs>
          <w:tab w:val="left" w:pos="426"/>
        </w:tabs>
        <w:spacing w:line="360" w:lineRule="exact"/>
        <w:ind w:firstLine="284"/>
        <w:jc w:val="both"/>
        <w:rPr>
          <w:rFonts w:ascii="Times New Roman" w:hAnsi="Times New Roman" w:cs="Times New Roman"/>
        </w:rPr>
      </w:pPr>
      <w:r w:rsidRPr="00196B39">
        <w:rPr>
          <w:rFonts w:ascii="Times New Roman" w:hAnsi="Times New Roman" w:cs="Times New Roman"/>
        </w:rPr>
        <w:t>Cel: Ochrona zasobów złóż kopalin</w:t>
      </w:r>
    </w:p>
    <w:p w:rsidR="00845A76" w:rsidRPr="00196B39" w:rsidRDefault="009F52F3" w:rsidP="00196B39">
      <w:pPr>
        <w:pStyle w:val="Akapitzlist"/>
        <w:numPr>
          <w:ilvl w:val="1"/>
          <w:numId w:val="16"/>
        </w:numPr>
        <w:tabs>
          <w:tab w:val="left" w:pos="1866"/>
        </w:tabs>
        <w:spacing w:line="360" w:lineRule="exact"/>
        <w:ind w:hanging="1298"/>
        <w:jc w:val="both"/>
        <w:rPr>
          <w:sz w:val="24"/>
        </w:rPr>
      </w:pPr>
      <w:r w:rsidRPr="00196B39">
        <w:rPr>
          <w:sz w:val="24"/>
        </w:rPr>
        <w:t>Obszar interwencji: Gleby</w:t>
      </w:r>
    </w:p>
    <w:p w:rsidR="00845A76" w:rsidRPr="00196B39" w:rsidRDefault="009F52F3" w:rsidP="00196B39">
      <w:pPr>
        <w:pStyle w:val="Standard"/>
        <w:spacing w:line="360" w:lineRule="exact"/>
        <w:ind w:firstLine="284"/>
        <w:jc w:val="both"/>
        <w:rPr>
          <w:rFonts w:ascii="Times New Roman" w:hAnsi="Times New Roman" w:cs="Times New Roman"/>
        </w:rPr>
      </w:pPr>
      <w:r w:rsidRPr="00196B39">
        <w:rPr>
          <w:rFonts w:ascii="Times New Roman" w:hAnsi="Times New Roman" w:cs="Times New Roman"/>
        </w:rPr>
        <w:t>Cel: Ochrona przed degradacją gleb</w:t>
      </w:r>
    </w:p>
    <w:p w:rsidR="00845A76" w:rsidRPr="00196B39" w:rsidRDefault="009F52F3" w:rsidP="00196B39">
      <w:pPr>
        <w:pStyle w:val="Akapitzlist"/>
        <w:numPr>
          <w:ilvl w:val="1"/>
          <w:numId w:val="16"/>
        </w:numPr>
        <w:tabs>
          <w:tab w:val="left" w:pos="1866"/>
        </w:tabs>
        <w:spacing w:line="360" w:lineRule="exact"/>
        <w:ind w:hanging="1298"/>
        <w:jc w:val="both"/>
        <w:rPr>
          <w:sz w:val="24"/>
        </w:rPr>
      </w:pPr>
      <w:r w:rsidRPr="00196B39">
        <w:rPr>
          <w:sz w:val="24"/>
        </w:rPr>
        <w:t>Obszar interwencji: Gospodarka odpadami i zapobieganie powstaniu odpadów</w:t>
      </w:r>
    </w:p>
    <w:p w:rsidR="00845A76" w:rsidRPr="00196B39" w:rsidRDefault="009F52F3" w:rsidP="00196B39">
      <w:pPr>
        <w:pStyle w:val="Standard"/>
        <w:spacing w:line="360" w:lineRule="exact"/>
        <w:ind w:firstLine="284"/>
        <w:jc w:val="both"/>
        <w:rPr>
          <w:rFonts w:ascii="Times New Roman" w:hAnsi="Times New Roman" w:cs="Times New Roman"/>
        </w:rPr>
      </w:pPr>
      <w:r w:rsidRPr="00196B39">
        <w:rPr>
          <w:rFonts w:ascii="Times New Roman" w:hAnsi="Times New Roman" w:cs="Times New Roman"/>
        </w:rPr>
        <w:t>Cel: Budowa systemu gospodarki odpadami zgodnego z KPGO 2022</w:t>
      </w:r>
    </w:p>
    <w:p w:rsidR="00845A76" w:rsidRPr="00196B39" w:rsidRDefault="00E31373" w:rsidP="00196B39">
      <w:pPr>
        <w:pStyle w:val="Akapitzlist"/>
        <w:numPr>
          <w:ilvl w:val="1"/>
          <w:numId w:val="16"/>
        </w:numPr>
        <w:tabs>
          <w:tab w:val="left" w:pos="852"/>
        </w:tabs>
        <w:spacing w:line="360" w:lineRule="exact"/>
        <w:ind w:left="426" w:hanging="284"/>
        <w:jc w:val="both"/>
        <w:rPr>
          <w:sz w:val="24"/>
        </w:rPr>
      </w:pPr>
      <w:r>
        <w:rPr>
          <w:sz w:val="24"/>
        </w:rPr>
        <w:tab/>
      </w:r>
      <w:r>
        <w:rPr>
          <w:sz w:val="24"/>
        </w:rPr>
        <w:tab/>
      </w:r>
      <w:r w:rsidR="009F52F3" w:rsidRPr="00196B39">
        <w:rPr>
          <w:sz w:val="24"/>
        </w:rPr>
        <w:t>Obszar interwencji: Zasoby przyrodnicze</w:t>
      </w:r>
    </w:p>
    <w:p w:rsidR="00845A76" w:rsidRPr="00196B39" w:rsidRDefault="009F52F3" w:rsidP="00196B39">
      <w:pPr>
        <w:pStyle w:val="Standard"/>
        <w:spacing w:line="360" w:lineRule="exact"/>
        <w:ind w:left="993" w:hanging="709"/>
        <w:jc w:val="both"/>
        <w:rPr>
          <w:rFonts w:ascii="Times New Roman" w:hAnsi="Times New Roman" w:cs="Times New Roman"/>
        </w:rPr>
      </w:pPr>
      <w:r w:rsidRPr="00196B39">
        <w:rPr>
          <w:rFonts w:ascii="Times New Roman" w:hAnsi="Times New Roman" w:cs="Times New Roman"/>
        </w:rPr>
        <w:lastRenderedPageBreak/>
        <w:t>Cel: Zachowanie walorów i zasobów przyrodniczych</w:t>
      </w:r>
    </w:p>
    <w:p w:rsidR="00845A76" w:rsidRPr="00196B39" w:rsidRDefault="009F52F3" w:rsidP="00196B39">
      <w:pPr>
        <w:pStyle w:val="Akapitzlist"/>
        <w:numPr>
          <w:ilvl w:val="1"/>
          <w:numId w:val="16"/>
        </w:numPr>
        <w:tabs>
          <w:tab w:val="left" w:pos="2007"/>
        </w:tabs>
        <w:spacing w:line="360" w:lineRule="exact"/>
        <w:ind w:hanging="1298"/>
        <w:jc w:val="both"/>
        <w:rPr>
          <w:sz w:val="24"/>
        </w:rPr>
      </w:pPr>
      <w:r w:rsidRPr="00196B39">
        <w:rPr>
          <w:sz w:val="24"/>
        </w:rPr>
        <w:t>Obszar interwencji: Zagrożenie poważnymi awariami</w:t>
      </w:r>
    </w:p>
    <w:p w:rsidR="00845A76" w:rsidRPr="00196B39" w:rsidRDefault="009F52F3" w:rsidP="00196B39">
      <w:pPr>
        <w:pStyle w:val="Standard"/>
        <w:spacing w:line="360" w:lineRule="exact"/>
        <w:ind w:left="284"/>
        <w:jc w:val="both"/>
        <w:rPr>
          <w:rFonts w:ascii="Times New Roman" w:hAnsi="Times New Roman" w:cs="Times New Roman"/>
        </w:rPr>
      </w:pPr>
      <w:r w:rsidRPr="00196B39">
        <w:rPr>
          <w:rFonts w:ascii="Times New Roman" w:hAnsi="Times New Roman" w:cs="Times New Roman"/>
        </w:rPr>
        <w:t>Cel: Ochrona przed poważnymi awariami i zagrożeniami naturalnymi</w:t>
      </w:r>
    </w:p>
    <w:p w:rsidR="00845A76" w:rsidRPr="00196B39" w:rsidRDefault="009F52F3" w:rsidP="00196B39">
      <w:pPr>
        <w:pStyle w:val="Standard"/>
        <w:spacing w:line="360" w:lineRule="exact"/>
        <w:jc w:val="both"/>
        <w:rPr>
          <w:rFonts w:ascii="Times New Roman" w:hAnsi="Times New Roman" w:cs="Times New Roman"/>
          <w:b/>
        </w:rPr>
      </w:pPr>
      <w:r w:rsidRPr="00196B39">
        <w:rPr>
          <w:rFonts w:ascii="Times New Roman" w:hAnsi="Times New Roman" w:cs="Times New Roman"/>
          <w:b/>
        </w:rPr>
        <w:t>Realizacja inwestycji nie ma wpływu na realizację celów, określonych w tym dokumencie.</w:t>
      </w:r>
    </w:p>
    <w:p w:rsidR="00845A76" w:rsidRPr="00196B39" w:rsidRDefault="00845A76" w:rsidP="00196B39">
      <w:pPr>
        <w:pStyle w:val="Standard"/>
        <w:spacing w:line="360" w:lineRule="exact"/>
        <w:jc w:val="both"/>
        <w:rPr>
          <w:rFonts w:ascii="Times New Roman" w:hAnsi="Times New Roman" w:cs="Times New Roman"/>
        </w:rPr>
      </w:pP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eastAsia="Arial Narrow" w:hAnsi="Times New Roman" w:cs="Times New Roman"/>
          <w:b/>
          <w:spacing w:val="7"/>
        </w:rPr>
        <w:t>STRATEGIA ROZWOJU GMINY BLIZANÓW 2012 – 2021+</w:t>
      </w:r>
    </w:p>
    <w:p w:rsidR="00845A76" w:rsidRPr="00196B39" w:rsidRDefault="009F52F3" w:rsidP="00196B39">
      <w:pPr>
        <w:pStyle w:val="Standard"/>
        <w:spacing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spacing w:val="5"/>
        </w:rPr>
        <w:tab/>
        <w:t>Wizja Gminy Brzmi: „Gmina Blizanów to atrakcyjne miejsce dla życia mieszkańców, wypoczynku dla przyjezdnych oraz inwestowania i rozwoju dla podmiotów gospodarczych”.</w:t>
      </w:r>
    </w:p>
    <w:p w:rsidR="00845A76" w:rsidRPr="00196B39" w:rsidRDefault="009F52F3" w:rsidP="00196B39">
      <w:pPr>
        <w:pStyle w:val="Standard"/>
        <w:spacing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spacing w:val="5"/>
        </w:rPr>
        <w:tab/>
        <w:t>Powyższa wizja wskazuje na to, że Gmina ma być przede wszystkim dogodnym miejscem do życia dla obecnych i przyszłych mieszkańców. Jednocześnie Blizanów jest gminą otwartą – pragnie stwarzać atrakcyjne warunki dla odwiedzających ją turystów oraz sprzyjać prowadzeniu i rozwojowi działalności gospodarczej.</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eastAsia="Arial Narrow" w:hAnsi="Times New Roman" w:cs="Times New Roman"/>
          <w:b/>
          <w:spacing w:val="5"/>
        </w:rPr>
        <w:t>Cel strategiczny 1: Zapewnienie dogodnych warunków życia na terenie gminy.</w:t>
      </w:r>
    </w:p>
    <w:p w:rsidR="00845A76" w:rsidRPr="00196B39" w:rsidRDefault="009F52F3" w:rsidP="00196B39">
      <w:pPr>
        <w:pStyle w:val="Textbody"/>
        <w:spacing w:after="0"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color w:val="000000"/>
          <w:spacing w:val="5"/>
        </w:rPr>
        <w:t>Cele operacyjne:</w:t>
      </w:r>
    </w:p>
    <w:p w:rsidR="00845A76" w:rsidRPr="00196B39" w:rsidRDefault="009F52F3" w:rsidP="00196B39">
      <w:pPr>
        <w:pStyle w:val="Textbody"/>
        <w:spacing w:after="0"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color w:val="000000"/>
          <w:spacing w:val="5"/>
        </w:rPr>
        <w:t>1.1. Rozbudowa sieci wodno – kanalizacyjnej i gazowej;</w:t>
      </w:r>
    </w:p>
    <w:p w:rsidR="00845A76" w:rsidRPr="00196B39" w:rsidRDefault="009F52F3" w:rsidP="00196B39">
      <w:pPr>
        <w:pStyle w:val="Textbody"/>
        <w:spacing w:after="0"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color w:val="000000"/>
          <w:spacing w:val="5"/>
        </w:rPr>
        <w:t>1.2. Poprawa stanu dróg i kanalizacji;</w:t>
      </w:r>
    </w:p>
    <w:p w:rsidR="00845A76" w:rsidRPr="00196B39" w:rsidRDefault="009F52F3" w:rsidP="00196B39">
      <w:pPr>
        <w:pStyle w:val="Textbody"/>
        <w:spacing w:after="0"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color w:val="000000"/>
          <w:spacing w:val="5"/>
        </w:rPr>
        <w:t>1.3. Gospodarka mieszkaniowa i usługi dla ludności.</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eastAsia="Arial Narrow" w:hAnsi="Times New Roman" w:cs="Times New Roman"/>
          <w:b/>
          <w:spacing w:val="5"/>
        </w:rPr>
        <w:t>Cel strategiczny 2: Zapewnienie dobrych warunków prowadzenia działalności gospodarczej</w:t>
      </w:r>
    </w:p>
    <w:p w:rsidR="00845A76" w:rsidRPr="00196B39" w:rsidRDefault="009F52F3" w:rsidP="00196B39">
      <w:pPr>
        <w:pStyle w:val="Standard"/>
        <w:spacing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spacing w:val="5"/>
        </w:rPr>
        <w:t>Cele operacyjne:</w:t>
      </w:r>
    </w:p>
    <w:p w:rsidR="00845A76" w:rsidRPr="00196B39" w:rsidRDefault="009F52F3" w:rsidP="00196B39">
      <w:pPr>
        <w:pStyle w:val="Standard"/>
        <w:spacing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spacing w:val="5"/>
        </w:rPr>
        <w:t>2.1. Wspieranie rozwoju przedsiębiorczości i rolnictwa;</w:t>
      </w:r>
    </w:p>
    <w:p w:rsidR="00845A76" w:rsidRPr="00196B39" w:rsidRDefault="009F52F3" w:rsidP="00196B39">
      <w:pPr>
        <w:pStyle w:val="Standard"/>
        <w:spacing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spacing w:val="5"/>
        </w:rPr>
        <w:t>2.2. Wspieranie rozwoju turystyki.</w:t>
      </w:r>
    </w:p>
    <w:p w:rsidR="00845A76" w:rsidRPr="00196B39" w:rsidRDefault="009F52F3" w:rsidP="00196B39">
      <w:pPr>
        <w:pStyle w:val="Standard"/>
        <w:spacing w:line="360" w:lineRule="exact"/>
        <w:jc w:val="both"/>
        <w:rPr>
          <w:rFonts w:ascii="Times New Roman" w:hAnsi="Times New Roman" w:cs="Times New Roman"/>
        </w:rPr>
      </w:pPr>
      <w:r w:rsidRPr="00196B39">
        <w:rPr>
          <w:rFonts w:ascii="Times New Roman" w:eastAsia="Arial Narrow" w:hAnsi="Times New Roman" w:cs="Times New Roman"/>
          <w:b/>
          <w:spacing w:val="5"/>
        </w:rPr>
        <w:t>Cel strategiczny 3: Zapewnienie wysokiego poziomu usług społecznych</w:t>
      </w:r>
    </w:p>
    <w:p w:rsidR="00845A76" w:rsidRPr="00196B39" w:rsidRDefault="009F52F3" w:rsidP="00196B39">
      <w:pPr>
        <w:pStyle w:val="Standard"/>
        <w:spacing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spacing w:val="5"/>
        </w:rPr>
        <w:t>Cele operacyjne:</w:t>
      </w:r>
    </w:p>
    <w:p w:rsidR="00845A76" w:rsidRPr="00196B39" w:rsidRDefault="009F52F3" w:rsidP="00196B39">
      <w:pPr>
        <w:pStyle w:val="Standard"/>
        <w:spacing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spacing w:val="5"/>
        </w:rPr>
        <w:t>3.1. Oświata, kultura, sport, rekreacja;</w:t>
      </w:r>
    </w:p>
    <w:p w:rsidR="00845A76" w:rsidRPr="00196B39" w:rsidRDefault="009F52F3" w:rsidP="00196B39">
      <w:pPr>
        <w:pStyle w:val="Standard"/>
        <w:spacing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spacing w:val="5"/>
        </w:rPr>
        <w:t>3.2. Zdrowie, pomoc społeczna, bezpieczeństwo.</w:t>
      </w:r>
    </w:p>
    <w:p w:rsidR="00845A76" w:rsidRPr="00196B39" w:rsidRDefault="009F52F3" w:rsidP="00196B39">
      <w:pPr>
        <w:pStyle w:val="Standard"/>
        <w:spacing w:line="360" w:lineRule="exact"/>
        <w:jc w:val="both"/>
        <w:rPr>
          <w:rFonts w:ascii="Times New Roman" w:eastAsia="Arial Narrow" w:hAnsi="Times New Roman" w:cs="Times New Roman"/>
          <w:spacing w:val="5"/>
        </w:rPr>
      </w:pPr>
      <w:r w:rsidRPr="00196B39">
        <w:rPr>
          <w:rFonts w:ascii="Times New Roman" w:eastAsia="Arial Narrow" w:hAnsi="Times New Roman" w:cs="Times New Roman"/>
          <w:spacing w:val="5"/>
        </w:rPr>
        <w:t>3.2: Zmniejszenie zanieczyszczenia gleby i przestrzeni publicznych tak, aby spełniały normy</w:t>
      </w:r>
    </w:p>
    <w:p w:rsidR="00845A76" w:rsidRPr="00196B39" w:rsidRDefault="009F52F3" w:rsidP="00196B39">
      <w:pPr>
        <w:pStyle w:val="Standard"/>
        <w:spacing w:line="360" w:lineRule="exact"/>
        <w:jc w:val="both"/>
        <w:rPr>
          <w:rFonts w:ascii="Times New Roman" w:hAnsi="Times New Roman" w:cs="Times New Roman"/>
          <w:b/>
        </w:rPr>
      </w:pPr>
      <w:r w:rsidRPr="00196B39">
        <w:rPr>
          <w:rFonts w:ascii="Times New Roman" w:hAnsi="Times New Roman" w:cs="Times New Roman"/>
          <w:b/>
        </w:rPr>
        <w:t>Realizacja i funkcjonowanie inwestycji nie jest niezgodne z celami zawartymi w „Strategii”.</w:t>
      </w:r>
    </w:p>
    <w:p w:rsidR="00845A76" w:rsidRPr="00196B39" w:rsidRDefault="009F52F3" w:rsidP="00196B39">
      <w:pPr>
        <w:pStyle w:val="Standard"/>
        <w:spacing w:line="360" w:lineRule="exact"/>
        <w:jc w:val="both"/>
        <w:rPr>
          <w:rFonts w:ascii="Times New Roman" w:hAnsi="Times New Roman" w:cs="Times New Roman"/>
          <w:color w:val="000000"/>
        </w:rPr>
      </w:pPr>
      <w:r w:rsidRPr="00196B39">
        <w:rPr>
          <w:rFonts w:ascii="Times New Roman" w:hAnsi="Times New Roman" w:cs="Times New Roman"/>
          <w:color w:val="000000"/>
        </w:rPr>
        <w:t>Planowane przedsięwzięcie - ze względu na skalę i zasięg oddziaływania - nie ma wpływu na cele wskazane w innych dokumentach strategicznych jak np. Program Wodno-Środowiskowy Kraju, Krajowy Program Oczyszczania Ścieków Komunalnych, programy gospodarki odpadami.</w:t>
      </w:r>
    </w:p>
    <w:p w:rsidR="00E31373" w:rsidRDefault="00E31373">
      <w:pPr>
        <w:pStyle w:val="Standard"/>
        <w:spacing w:line="360" w:lineRule="auto"/>
        <w:jc w:val="both"/>
        <w:rPr>
          <w:rFonts w:ascii="Times New Roman" w:hAnsi="Times New Roman" w:cs="Times New Roman"/>
          <w:b/>
          <w:color w:val="000000"/>
          <w:sz w:val="26"/>
        </w:rPr>
      </w:pPr>
    </w:p>
    <w:p w:rsidR="00845A76" w:rsidRPr="00243E84" w:rsidRDefault="009F52F3">
      <w:pPr>
        <w:pStyle w:val="Standard"/>
        <w:spacing w:line="360" w:lineRule="auto"/>
        <w:jc w:val="both"/>
        <w:rPr>
          <w:rFonts w:ascii="Times New Roman" w:hAnsi="Times New Roman" w:cs="Times New Roman"/>
        </w:rPr>
      </w:pPr>
      <w:r w:rsidRPr="00243E84">
        <w:rPr>
          <w:rFonts w:ascii="Times New Roman" w:hAnsi="Times New Roman" w:cs="Times New Roman"/>
          <w:b/>
          <w:color w:val="000000"/>
          <w:sz w:val="26"/>
        </w:rPr>
        <w:lastRenderedPageBreak/>
        <w:t>21. STRESZCZENIE W JĘZYKU NIESPECJALISTYCZNYM INFORMACJI ZAWARTYCH W RAPORCIE</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Raport sporządzony został w odpowiedzi na postanowienie Wójta Gminy Blizanów z</w:t>
      </w:r>
      <w:r w:rsidR="00AE48AF">
        <w:rPr>
          <w:rFonts w:ascii="Times New Roman" w:hAnsi="Times New Roman" w:cs="Times New Roman"/>
          <w:color w:val="000000"/>
        </w:rPr>
        <w:t> </w:t>
      </w:r>
      <w:r w:rsidRPr="00243E84">
        <w:rPr>
          <w:rFonts w:ascii="Times New Roman" w:hAnsi="Times New Roman" w:cs="Times New Roman"/>
          <w:color w:val="000000"/>
        </w:rPr>
        <w:t>dnia 26.09.2022 r. znak R.6220.12.2022 stwierdzające konieczność przeprowadzenia oceny oddziaływania na środowisko.</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Planowane przedsięwzięcie będzie polegało przebudowie, rozbudowie i zmianie sposobu użytkowania zakładu przetwórstwa mięsnego na zakład produkcji karmy dla zwierząt. Planowane przedsięwzięcie znajduje się na działkach o nr ewid. 60/1 i 61 obręb Dębniałki </w:t>
      </w:r>
      <w:r w:rsidRPr="00703A4A">
        <w:rPr>
          <w:rFonts w:ascii="Times New Roman" w:hAnsi="Times New Roman" w:cs="Times New Roman"/>
          <w:color w:val="000000"/>
        </w:rPr>
        <w:t>Kaliskie, gmina Blizanów, powiat kaliski. Inwestorem jest KALISZ PET FOOD SP. Z O.O</w:t>
      </w:r>
      <w:r w:rsidR="00703A4A" w:rsidRPr="00703A4A">
        <w:rPr>
          <w:rFonts w:ascii="Times New Roman" w:hAnsi="Times New Roman" w:cs="Times New Roman"/>
          <w:color w:val="000000"/>
        </w:rPr>
        <w:t>.</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r>
      <w:r w:rsidRPr="00243E84">
        <w:rPr>
          <w:rFonts w:ascii="Times New Roman" w:hAnsi="Times New Roman" w:cs="Times New Roman"/>
          <w:bCs/>
          <w:color w:val="000000"/>
        </w:rPr>
        <w:t xml:space="preserve">Według rozporządzenia Rady Ministrów z dnia 10 września 2019 r. </w:t>
      </w:r>
      <w:r w:rsidR="00567C5D">
        <w:rPr>
          <w:rFonts w:ascii="Times New Roman" w:hAnsi="Times New Roman" w:cs="Times New Roman"/>
          <w:bCs/>
          <w:color w:val="000000"/>
        </w:rPr>
        <w:t>w</w:t>
      </w:r>
      <w:r w:rsidRPr="00243E84">
        <w:rPr>
          <w:rFonts w:ascii="Times New Roman" w:hAnsi="Times New Roman" w:cs="Times New Roman"/>
          <w:bCs/>
          <w:color w:val="000000"/>
        </w:rPr>
        <w:t xml:space="preserve"> sprawie przedsięwzięć mogących znacząco oddziaływać na środowisko (Dz. U. z 2019 r., poz. 1839) przedsięwzięcie kwalifikowane jest do przedsięwz</w:t>
      </w:r>
      <w:r w:rsidRPr="00243E84">
        <w:rPr>
          <w:rFonts w:ascii="Times New Roman" w:hAnsi="Times New Roman" w:cs="Times New Roman"/>
          <w:color w:val="000000"/>
        </w:rPr>
        <w:t>ięć mogących potencjalnie znacząco oddziaływać na środowisko - §3 ust. 1 pkt:</w:t>
      </w:r>
    </w:p>
    <w:p w:rsidR="00845A76" w:rsidRPr="00243E84" w:rsidRDefault="009F52F3" w:rsidP="00AE48AF">
      <w:pPr>
        <w:pStyle w:val="Standard"/>
        <w:spacing w:line="360" w:lineRule="exact"/>
        <w:ind w:left="426"/>
        <w:jc w:val="both"/>
        <w:rPr>
          <w:rFonts w:ascii="Times New Roman" w:hAnsi="Times New Roman" w:cs="Times New Roman"/>
          <w:i/>
        </w:rPr>
      </w:pPr>
      <w:r w:rsidRPr="00243E84">
        <w:rPr>
          <w:rFonts w:ascii="Times New Roman" w:hAnsi="Times New Roman" w:cs="Times New Roman"/>
          <w:i/>
        </w:rPr>
        <w:t>54) zabudowa przemysłowa, w tym zabudowa systemami fotowoltaicznymi, lub magazynowa, wraz z towarzyszącą jej infrastrukturą, o powierzchni zabudowy nie mniejszej niż:</w:t>
      </w:r>
    </w:p>
    <w:p w:rsidR="00845A76" w:rsidRPr="00243E84" w:rsidRDefault="009F52F3" w:rsidP="00AE48AF">
      <w:pPr>
        <w:pStyle w:val="Standard"/>
        <w:spacing w:line="360" w:lineRule="exact"/>
        <w:ind w:left="426"/>
        <w:jc w:val="both"/>
        <w:rPr>
          <w:rFonts w:ascii="Times New Roman" w:hAnsi="Times New Roman" w:cs="Times New Roman"/>
          <w:i/>
        </w:rPr>
      </w:pPr>
      <w:r w:rsidRPr="00243E84">
        <w:rPr>
          <w:rFonts w:ascii="Times New Roman" w:hAnsi="Times New Roman" w:cs="Times New Roman"/>
          <w:i/>
        </w:rPr>
        <w:t>b) 1 ha na obszarach innych niż wymienione w lit. a;</w:t>
      </w:r>
    </w:p>
    <w:p w:rsidR="00845A76" w:rsidRPr="00243E84" w:rsidRDefault="009F52F3" w:rsidP="00AE48AF">
      <w:pPr>
        <w:pStyle w:val="Standard"/>
        <w:spacing w:line="360" w:lineRule="exact"/>
        <w:ind w:left="426"/>
        <w:jc w:val="both"/>
        <w:rPr>
          <w:rFonts w:ascii="Times New Roman" w:hAnsi="Times New Roman" w:cs="Times New Roman"/>
          <w:i/>
        </w:rPr>
      </w:pPr>
      <w:r w:rsidRPr="00243E84">
        <w:rPr>
          <w:rFonts w:ascii="Times New Roman" w:hAnsi="Times New Roman" w:cs="Times New Roman"/>
          <w:i/>
        </w:rPr>
        <w:t>93) instalacje do przetwórstwa owoców, warzyw, ryb lub produktów pochodzenia zwierzęcego, z wyłączeniem tłuszczów zwierzęcych, o zdolności produkcyjnej nie mniejszej niż 50 t na rok;</w:t>
      </w:r>
    </w:p>
    <w:p w:rsidR="00845A76" w:rsidRPr="00243E84" w:rsidRDefault="009F52F3" w:rsidP="00AE48AF">
      <w:pPr>
        <w:pStyle w:val="Standard"/>
        <w:spacing w:line="360" w:lineRule="exact"/>
        <w:ind w:left="426"/>
        <w:jc w:val="both"/>
        <w:rPr>
          <w:rFonts w:ascii="Times New Roman" w:hAnsi="Times New Roman" w:cs="Times New Roman"/>
          <w:i/>
          <w:lang w:eastAsia="pl-PL"/>
        </w:rPr>
      </w:pPr>
      <w:r w:rsidRPr="00243E84">
        <w:rPr>
          <w:rFonts w:ascii="Times New Roman" w:hAnsi="Times New Roman" w:cs="Times New Roman"/>
          <w:i/>
          <w:lang w:eastAsia="pl-PL"/>
        </w:rPr>
        <w:t>99) instalacje do pakowania i puszkowania produktów roślinnych lub produktów zwierzęcych, o zdolności produkcyjnej nie mniejszej niż 50 t na rok.</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eastAsia="Times New Roman" w:hAnsi="Times New Roman" w:cs="Times New Roman"/>
          <w:lang w:eastAsia="pl-PL"/>
        </w:rPr>
        <w:tab/>
        <w:t>Zakład zajmować się będzie produkcją karmy mokrej dla psów i kotów. Planuje się, że w zakładzie będzie produkowane około 10 Mg/h tj. 240 Mg na dobę co daje 62 400 Mg karmy rocznie.</w:t>
      </w:r>
    </w:p>
    <w:p w:rsidR="00703A4A" w:rsidRDefault="00703A4A" w:rsidP="00AE48AF">
      <w:pPr>
        <w:pStyle w:val="Standard"/>
        <w:spacing w:line="360" w:lineRule="exact"/>
        <w:jc w:val="both"/>
        <w:rPr>
          <w:rFonts w:ascii="Times New Roman" w:eastAsia="Times New Roman" w:hAnsi="Times New Roman" w:cs="Times New Roman"/>
          <w:lang w:eastAsia="pl-PL"/>
        </w:rPr>
      </w:pP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eastAsia="Times New Roman" w:hAnsi="Times New Roman" w:cs="Times New Roman"/>
          <w:lang w:eastAsia="pl-PL"/>
        </w:rPr>
        <w:t>LOKALIZACJA</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Zakład będzie funkcjonował na terenie przekształconym antropogenicznie – teren byłego zakładu przemysłu spożywczego – przetwórstwo mięsa.</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eastAsia="Times New Roman" w:hAnsi="Times New Roman" w:cs="Times New Roman"/>
          <w:b/>
          <w:bCs/>
          <w:lang w:eastAsia="pl-PL"/>
        </w:rPr>
        <w:tab/>
      </w:r>
      <w:r w:rsidRPr="00243E84">
        <w:rPr>
          <w:rFonts w:ascii="Times New Roman" w:eastAsia="Times New Roman" w:hAnsi="Times New Roman" w:cs="Times New Roman"/>
          <w:lang w:eastAsia="pl-PL"/>
        </w:rPr>
        <w:t>Zgodnie z zaświadczeniem wydanym przez Wójta Gminy Blizanów z dnia 13 czerwca 2022 r, w najbliższym sąsiedztwie przedsięwzięcia występują budynki z przeznaczeniem pod zabudowę zagrodową. W promieniu 700 m od przedsięwzięcia w miejscowości Pruszków jest obowiązujący miejscowy plan z przeznaczeniem działek pod zabudowę mieszkaniową jednorodzinną.</w:t>
      </w:r>
    </w:p>
    <w:p w:rsidR="00845A76" w:rsidRPr="00243E84" w:rsidRDefault="00845A76" w:rsidP="00AE48AF">
      <w:pPr>
        <w:pStyle w:val="Standard"/>
        <w:spacing w:line="360" w:lineRule="exact"/>
        <w:jc w:val="both"/>
        <w:rPr>
          <w:rFonts w:ascii="Times New Roman" w:hAnsi="Times New Roman" w:cs="Times New Roman"/>
        </w:rPr>
      </w:pP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eastAsia="Times New Roman" w:hAnsi="Times New Roman" w:cs="Times New Roman"/>
          <w:lang w:eastAsia="pl-PL"/>
        </w:rPr>
        <w:t>CECHY CHARAKTERYSTYCZNE – TECHNOLOGIA</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rPr>
        <w:tab/>
        <w:t xml:space="preserve">Surowce pochodzenia zwierzęcego będą rozdrabniane na wilku, na siatce a następnie łączone z surowcami roślinnymi i wodą. Całość będzie mieszana do momentu </w:t>
      </w:r>
      <w:r w:rsidRPr="00243E84">
        <w:rPr>
          <w:rFonts w:ascii="Times New Roman" w:hAnsi="Times New Roman" w:cs="Times New Roman"/>
        </w:rPr>
        <w:lastRenderedPageBreak/>
        <w:t>równomiernego wymieszania się składników. Po dokładnym wymieszaniu składników mieszanina rozdrabniana będzie do homogennej masy. Jednorodna masa będzie poddawana obróbce termicznej w tunelu parowym do którego para doprowadzana będzie z kotłowni zakładowej, następnie będzie schładzana i kostkowana. Po napełnieniu opakowania farszem w postaci kostki puszka będzie zalewana zalewą. Konserwa będzie poddana sterylizacji.</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rPr>
        <w:tab/>
        <w:t>Konserwy będą pakowane na tacki kartonowe lub w zgrzewki z folii termokurczliwej a</w:t>
      </w:r>
      <w:r w:rsidR="00567C5D">
        <w:rPr>
          <w:rFonts w:ascii="Times New Roman" w:hAnsi="Times New Roman" w:cs="Times New Roman"/>
        </w:rPr>
        <w:t> </w:t>
      </w:r>
      <w:r w:rsidRPr="00243E84">
        <w:rPr>
          <w:rFonts w:ascii="Times New Roman" w:hAnsi="Times New Roman" w:cs="Times New Roman"/>
        </w:rPr>
        <w:t>także w inny sposób zgodnie z ustaleniami z odbiorcą. Każde opakowanie jednostkowe będzie zawierało informację: nazwę produktu, rodzaj konserwy, adres producenta, skład surowcowy, wagę netto, termin trwałości, nr serii, znak weterynaryjny, informacje na temat żywienia kotów i psów.</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eastAsia="Times New Roman" w:hAnsi="Times New Roman" w:cs="Times New Roman"/>
          <w:lang w:eastAsia="pl-PL"/>
        </w:rPr>
        <w:tab/>
        <w:t>Konserwy będą magazynowane w pomieszczeniach o temperaturze nie wyższej niż 25°C. Trwałości wynosić będzie 24 miesiące od daty produkcji.</w:t>
      </w:r>
    </w:p>
    <w:p w:rsidR="00845A76" w:rsidRPr="00243E84" w:rsidRDefault="009F52F3" w:rsidP="00AE48AF">
      <w:pPr>
        <w:pStyle w:val="Standard"/>
        <w:spacing w:line="360" w:lineRule="exact"/>
        <w:rPr>
          <w:rFonts w:ascii="Times New Roman" w:hAnsi="Times New Roman" w:cs="Times New Roman"/>
        </w:rPr>
      </w:pPr>
      <w:r w:rsidRPr="00243E84">
        <w:rPr>
          <w:rFonts w:ascii="Times New Roman" w:hAnsi="Times New Roman" w:cs="Times New Roman"/>
        </w:rPr>
        <w:t>Projektowana moc przerobowa instalacji:</w:t>
      </w:r>
    </w:p>
    <w:p w:rsidR="00845A76" w:rsidRPr="00243E84" w:rsidRDefault="009F52F3" w:rsidP="00AE48AF">
      <w:pPr>
        <w:pStyle w:val="Akapitzlist"/>
        <w:numPr>
          <w:ilvl w:val="0"/>
          <w:numId w:val="3"/>
        </w:numPr>
        <w:spacing w:line="360" w:lineRule="exact"/>
        <w:rPr>
          <w:sz w:val="24"/>
        </w:rPr>
      </w:pPr>
      <w:r w:rsidRPr="00243E84">
        <w:rPr>
          <w:sz w:val="24"/>
        </w:rPr>
        <w:t>240 Mg/dobę</w:t>
      </w:r>
    </w:p>
    <w:p w:rsidR="00845A76" w:rsidRPr="00243E84" w:rsidRDefault="009F52F3" w:rsidP="00AE48AF">
      <w:pPr>
        <w:pStyle w:val="Akapitzlist"/>
        <w:numPr>
          <w:ilvl w:val="0"/>
          <w:numId w:val="3"/>
        </w:numPr>
        <w:spacing w:line="360" w:lineRule="exact"/>
        <w:jc w:val="both"/>
        <w:rPr>
          <w:color w:val="000000"/>
          <w:sz w:val="24"/>
          <w:lang w:eastAsia="pl-PL"/>
        </w:rPr>
      </w:pPr>
      <w:r w:rsidRPr="00243E84">
        <w:rPr>
          <w:sz w:val="24"/>
          <w:lang w:eastAsia="pl-PL"/>
        </w:rPr>
        <w:t>62 400 Mg/rok</w:t>
      </w:r>
    </w:p>
    <w:p w:rsidR="00845A76" w:rsidRPr="00243E84" w:rsidRDefault="009F52F3" w:rsidP="00AE48AF">
      <w:pPr>
        <w:pStyle w:val="Standard"/>
        <w:spacing w:after="120" w:line="360" w:lineRule="exact"/>
        <w:rPr>
          <w:rFonts w:ascii="Times New Roman" w:hAnsi="Times New Roman" w:cs="Times New Roman"/>
        </w:rPr>
      </w:pPr>
      <w:r w:rsidRPr="00243E84">
        <w:rPr>
          <w:rFonts w:ascii="Times New Roman" w:hAnsi="Times New Roman" w:cs="Times New Roman"/>
        </w:rPr>
        <w:t>Wyrób gotowy wytwarzany jest wg poniższej receptury:</w:t>
      </w:r>
    </w:p>
    <w:tbl>
      <w:tblPr>
        <w:tblW w:w="9013" w:type="dxa"/>
        <w:tblLayout w:type="fixed"/>
        <w:tblCellMar>
          <w:left w:w="10" w:type="dxa"/>
          <w:right w:w="10" w:type="dxa"/>
        </w:tblCellMar>
        <w:tblLook w:val="0000"/>
      </w:tblPr>
      <w:tblGrid>
        <w:gridCol w:w="3119"/>
        <w:gridCol w:w="2828"/>
        <w:gridCol w:w="3066"/>
      </w:tblGrid>
      <w:tr w:rsidR="00845A76" w:rsidRPr="00567C5D">
        <w:trPr>
          <w:trHeight w:hRule="exact" w:val="308"/>
        </w:trPr>
        <w:tc>
          <w:tcPr>
            <w:tcW w:w="3119" w:type="dxa"/>
            <w:tcBorders>
              <w:top w:val="double" w:sz="4" w:space="0" w:color="000000"/>
              <w:left w:val="double" w:sz="4" w:space="0" w:color="000000"/>
              <w:bottom w:val="double" w:sz="4"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b/>
                <w:sz w:val="20"/>
                <w:szCs w:val="20"/>
              </w:rPr>
            </w:pPr>
            <w:r w:rsidRPr="00567C5D">
              <w:rPr>
                <w:rFonts w:ascii="Times New Roman" w:hAnsi="Times New Roman" w:cs="Times New Roman"/>
                <w:b/>
                <w:sz w:val="20"/>
                <w:szCs w:val="20"/>
              </w:rPr>
              <w:t>surowiec</w:t>
            </w:r>
          </w:p>
        </w:tc>
        <w:tc>
          <w:tcPr>
            <w:tcW w:w="2828" w:type="dxa"/>
            <w:tcBorders>
              <w:top w:val="double" w:sz="4" w:space="0" w:color="000000"/>
              <w:left w:val="single" w:sz="6" w:space="0" w:color="000000"/>
              <w:bottom w:val="double" w:sz="4"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b/>
                <w:sz w:val="20"/>
                <w:szCs w:val="20"/>
              </w:rPr>
            </w:pPr>
            <w:r w:rsidRPr="00567C5D">
              <w:rPr>
                <w:rFonts w:ascii="Times New Roman" w:hAnsi="Times New Roman" w:cs="Times New Roman"/>
                <w:b/>
                <w:sz w:val="20"/>
                <w:szCs w:val="20"/>
              </w:rPr>
              <w:t>% w farszu</w:t>
            </w:r>
          </w:p>
        </w:tc>
        <w:tc>
          <w:tcPr>
            <w:tcW w:w="3066" w:type="dxa"/>
            <w:tcBorders>
              <w:top w:val="double" w:sz="4" w:space="0" w:color="000000"/>
              <w:left w:val="single" w:sz="6" w:space="0" w:color="000000"/>
              <w:bottom w:val="double" w:sz="4"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b/>
                <w:sz w:val="20"/>
                <w:szCs w:val="20"/>
              </w:rPr>
            </w:pPr>
            <w:r w:rsidRPr="00567C5D">
              <w:rPr>
                <w:rFonts w:ascii="Times New Roman" w:hAnsi="Times New Roman" w:cs="Times New Roman"/>
                <w:b/>
                <w:sz w:val="20"/>
                <w:szCs w:val="20"/>
              </w:rPr>
              <w:t>% w wyrobie gotowym</w:t>
            </w:r>
          </w:p>
        </w:tc>
      </w:tr>
      <w:tr w:rsidR="00845A76" w:rsidRPr="00567C5D">
        <w:trPr>
          <w:trHeight w:hRule="exact" w:val="259"/>
        </w:trPr>
        <w:tc>
          <w:tcPr>
            <w:tcW w:w="3119" w:type="dxa"/>
            <w:tcBorders>
              <w:top w:val="double" w:sz="4"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45A76" w:rsidRPr="00567C5D" w:rsidRDefault="009F52F3" w:rsidP="00567C5D">
            <w:pPr>
              <w:pStyle w:val="Standard"/>
              <w:rPr>
                <w:rFonts w:ascii="Times New Roman" w:hAnsi="Times New Roman" w:cs="Times New Roman"/>
                <w:sz w:val="20"/>
                <w:szCs w:val="20"/>
              </w:rPr>
            </w:pPr>
            <w:r w:rsidRPr="00567C5D">
              <w:rPr>
                <w:rFonts w:ascii="Times New Roman" w:hAnsi="Times New Roman" w:cs="Times New Roman"/>
                <w:sz w:val="20"/>
                <w:szCs w:val="20"/>
              </w:rPr>
              <w:t>masa mięsno – kostna</w:t>
            </w:r>
          </w:p>
          <w:p w:rsidR="00845A76" w:rsidRPr="00567C5D" w:rsidRDefault="00845A76" w:rsidP="00567C5D">
            <w:pPr>
              <w:pStyle w:val="Standard"/>
              <w:rPr>
                <w:rFonts w:ascii="Times New Roman" w:hAnsi="Times New Roman" w:cs="Times New Roman"/>
                <w:sz w:val="20"/>
                <w:szCs w:val="20"/>
              </w:rPr>
            </w:pPr>
          </w:p>
          <w:p w:rsidR="00845A76" w:rsidRPr="00567C5D" w:rsidRDefault="00845A76" w:rsidP="00567C5D">
            <w:pPr>
              <w:pStyle w:val="Standard"/>
              <w:rPr>
                <w:rFonts w:ascii="Times New Roman" w:hAnsi="Times New Roman" w:cs="Times New Roman"/>
                <w:sz w:val="20"/>
                <w:szCs w:val="20"/>
              </w:rPr>
            </w:pPr>
          </w:p>
          <w:p w:rsidR="00845A76" w:rsidRPr="00567C5D" w:rsidRDefault="00845A76" w:rsidP="00567C5D">
            <w:pPr>
              <w:pStyle w:val="Standard"/>
              <w:rPr>
                <w:rFonts w:ascii="Times New Roman" w:hAnsi="Times New Roman" w:cs="Times New Roman"/>
                <w:sz w:val="20"/>
                <w:szCs w:val="20"/>
              </w:rPr>
            </w:pPr>
          </w:p>
          <w:p w:rsidR="00845A76" w:rsidRPr="00567C5D" w:rsidRDefault="00845A76" w:rsidP="00567C5D">
            <w:pPr>
              <w:pStyle w:val="Standard"/>
              <w:rPr>
                <w:rFonts w:ascii="Times New Roman" w:hAnsi="Times New Roman" w:cs="Times New Roman"/>
                <w:sz w:val="20"/>
                <w:szCs w:val="20"/>
              </w:rPr>
            </w:pPr>
          </w:p>
        </w:tc>
        <w:tc>
          <w:tcPr>
            <w:tcW w:w="2828" w:type="dxa"/>
            <w:tcBorders>
              <w:top w:val="double" w:sz="4"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26,88</w:t>
            </w:r>
          </w:p>
        </w:tc>
        <w:tc>
          <w:tcPr>
            <w:tcW w:w="3066" w:type="dxa"/>
            <w:tcBorders>
              <w:top w:val="double" w:sz="4"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18,28</w:t>
            </w:r>
          </w:p>
        </w:tc>
      </w:tr>
      <w:tr w:rsidR="00845A76" w:rsidRPr="00567C5D">
        <w:trPr>
          <w:trHeight w:hRule="exact" w:val="264"/>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rPr>
                <w:rFonts w:ascii="Times New Roman" w:hAnsi="Times New Roman" w:cs="Times New Roman"/>
                <w:sz w:val="20"/>
                <w:szCs w:val="20"/>
              </w:rPr>
            </w:pPr>
            <w:r w:rsidRPr="00567C5D">
              <w:rPr>
                <w:rFonts w:ascii="Times New Roman" w:hAnsi="Times New Roman" w:cs="Times New Roman"/>
                <w:sz w:val="20"/>
                <w:szCs w:val="20"/>
              </w:rPr>
              <w:t>woda</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22,58</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15,35</w:t>
            </w:r>
          </w:p>
        </w:tc>
      </w:tr>
      <w:tr w:rsidR="00845A76" w:rsidRPr="00567C5D">
        <w:trPr>
          <w:trHeight w:hRule="exact" w:val="269"/>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rPr>
                <w:rFonts w:ascii="Times New Roman" w:hAnsi="Times New Roman" w:cs="Times New Roman"/>
                <w:sz w:val="20"/>
                <w:szCs w:val="20"/>
              </w:rPr>
            </w:pPr>
            <w:r w:rsidRPr="00567C5D">
              <w:rPr>
                <w:rFonts w:ascii="Times New Roman" w:hAnsi="Times New Roman" w:cs="Times New Roman"/>
                <w:sz w:val="20"/>
                <w:szCs w:val="20"/>
              </w:rPr>
              <w:t>pałka (kości drobiowe)</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22,04</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14,99</w:t>
            </w:r>
          </w:p>
        </w:tc>
      </w:tr>
      <w:tr w:rsidR="00845A76" w:rsidRPr="00567C5D">
        <w:trPr>
          <w:trHeight w:hRule="exact" w:val="264"/>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rPr>
                <w:rFonts w:ascii="Times New Roman" w:hAnsi="Times New Roman" w:cs="Times New Roman"/>
                <w:sz w:val="20"/>
                <w:szCs w:val="20"/>
              </w:rPr>
            </w:pPr>
            <w:r w:rsidRPr="00567C5D">
              <w:rPr>
                <w:rFonts w:ascii="Times New Roman" w:hAnsi="Times New Roman" w:cs="Times New Roman"/>
                <w:sz w:val="20"/>
                <w:szCs w:val="20"/>
              </w:rPr>
              <w:t>wątroba wieprzowa</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3,76</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2,56</w:t>
            </w:r>
          </w:p>
        </w:tc>
      </w:tr>
      <w:tr w:rsidR="00845A76" w:rsidRPr="00567C5D">
        <w:trPr>
          <w:trHeight w:hRule="exact" w:val="264"/>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rPr>
                <w:rFonts w:ascii="Times New Roman" w:hAnsi="Times New Roman" w:cs="Times New Roman"/>
                <w:sz w:val="20"/>
                <w:szCs w:val="20"/>
              </w:rPr>
            </w:pPr>
            <w:r w:rsidRPr="00567C5D">
              <w:rPr>
                <w:rFonts w:ascii="Times New Roman" w:hAnsi="Times New Roman" w:cs="Times New Roman"/>
                <w:sz w:val="20"/>
                <w:szCs w:val="20"/>
              </w:rPr>
              <w:t>mąka żytnia</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12,90</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8,77</w:t>
            </w:r>
          </w:p>
        </w:tc>
      </w:tr>
      <w:tr w:rsidR="00845A76" w:rsidRPr="00567C5D">
        <w:trPr>
          <w:trHeight w:hRule="exact" w:val="269"/>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rPr>
                <w:rFonts w:ascii="Times New Roman" w:hAnsi="Times New Roman" w:cs="Times New Roman"/>
                <w:sz w:val="20"/>
                <w:szCs w:val="20"/>
              </w:rPr>
            </w:pPr>
            <w:r w:rsidRPr="00567C5D">
              <w:rPr>
                <w:rFonts w:ascii="Times New Roman" w:hAnsi="Times New Roman" w:cs="Times New Roman"/>
                <w:sz w:val="20"/>
                <w:szCs w:val="20"/>
              </w:rPr>
              <w:t>kura (korpus drobiowy)</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6,45</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4,39</w:t>
            </w:r>
          </w:p>
        </w:tc>
      </w:tr>
      <w:tr w:rsidR="00845A76" w:rsidRPr="00567C5D">
        <w:trPr>
          <w:trHeight w:hRule="exact" w:val="259"/>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rPr>
                <w:rFonts w:ascii="Times New Roman" w:hAnsi="Times New Roman" w:cs="Times New Roman"/>
                <w:sz w:val="20"/>
                <w:szCs w:val="20"/>
              </w:rPr>
            </w:pPr>
            <w:r w:rsidRPr="00567C5D">
              <w:rPr>
                <w:rFonts w:ascii="Times New Roman" w:hAnsi="Times New Roman" w:cs="Times New Roman"/>
                <w:sz w:val="20"/>
                <w:szCs w:val="20"/>
              </w:rPr>
              <w:t>skwarki wołowe</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2,15</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1,46</w:t>
            </w:r>
          </w:p>
        </w:tc>
      </w:tr>
      <w:tr w:rsidR="00845A76" w:rsidRPr="00567C5D">
        <w:trPr>
          <w:trHeight w:hRule="exact" w:val="382"/>
        </w:trPr>
        <w:tc>
          <w:tcPr>
            <w:tcW w:w="3119" w:type="dxa"/>
            <w:tcBorders>
              <w:top w:val="single" w:sz="6" w:space="0" w:color="000000"/>
              <w:left w:val="double" w:sz="4"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rPr>
                <w:rFonts w:ascii="Times New Roman" w:hAnsi="Times New Roman" w:cs="Times New Roman"/>
                <w:sz w:val="20"/>
                <w:szCs w:val="20"/>
              </w:rPr>
            </w:pPr>
            <w:r w:rsidRPr="00567C5D">
              <w:rPr>
                <w:rFonts w:ascii="Times New Roman" w:hAnsi="Times New Roman" w:cs="Times New Roman"/>
                <w:sz w:val="20"/>
                <w:szCs w:val="20"/>
              </w:rPr>
              <w:t>elementy korpusu drobiowego</w:t>
            </w:r>
          </w:p>
        </w:tc>
        <w:tc>
          <w:tcPr>
            <w:tcW w:w="282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3,23</w:t>
            </w:r>
          </w:p>
        </w:tc>
        <w:tc>
          <w:tcPr>
            <w:tcW w:w="3066" w:type="dxa"/>
            <w:tcBorders>
              <w:top w:val="single" w:sz="6" w:space="0" w:color="000000"/>
              <w:left w:val="single" w:sz="6" w:space="0" w:color="000000"/>
              <w:bottom w:val="single" w:sz="6"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sz w:val="20"/>
                <w:szCs w:val="20"/>
              </w:rPr>
            </w:pPr>
            <w:r w:rsidRPr="00567C5D">
              <w:rPr>
                <w:rFonts w:ascii="Times New Roman" w:hAnsi="Times New Roman" w:cs="Times New Roman"/>
                <w:sz w:val="20"/>
                <w:szCs w:val="20"/>
              </w:rPr>
              <w:t>2,19</w:t>
            </w:r>
          </w:p>
        </w:tc>
      </w:tr>
      <w:tr w:rsidR="00845A76" w:rsidRPr="00567C5D">
        <w:trPr>
          <w:trHeight w:hRule="exact" w:val="259"/>
        </w:trPr>
        <w:tc>
          <w:tcPr>
            <w:tcW w:w="3119" w:type="dxa"/>
            <w:tcBorders>
              <w:top w:val="single" w:sz="6" w:space="0" w:color="000000"/>
              <w:left w:val="double" w:sz="4" w:space="0" w:color="000000"/>
              <w:bottom w:val="double" w:sz="4" w:space="0" w:color="000000"/>
              <w:right w:val="single" w:sz="6" w:space="0" w:color="000000"/>
            </w:tcBorders>
            <w:shd w:val="clear" w:color="auto" w:fill="FFFFFF"/>
            <w:tcMar>
              <w:top w:w="0" w:type="dxa"/>
              <w:left w:w="40" w:type="dxa"/>
              <w:bottom w:w="0" w:type="dxa"/>
              <w:right w:w="40" w:type="dxa"/>
            </w:tcMar>
          </w:tcPr>
          <w:p w:rsidR="00845A76" w:rsidRPr="00567C5D" w:rsidRDefault="009F52F3" w:rsidP="00567C5D">
            <w:pPr>
              <w:pStyle w:val="Standard"/>
              <w:rPr>
                <w:rFonts w:ascii="Times New Roman" w:hAnsi="Times New Roman" w:cs="Times New Roman"/>
                <w:b/>
                <w:sz w:val="20"/>
                <w:szCs w:val="20"/>
              </w:rPr>
            </w:pPr>
            <w:r w:rsidRPr="00567C5D">
              <w:rPr>
                <w:rFonts w:ascii="Times New Roman" w:hAnsi="Times New Roman" w:cs="Times New Roman"/>
                <w:b/>
                <w:sz w:val="20"/>
                <w:szCs w:val="20"/>
              </w:rPr>
              <w:t>suma</w:t>
            </w:r>
          </w:p>
        </w:tc>
        <w:tc>
          <w:tcPr>
            <w:tcW w:w="2828" w:type="dxa"/>
            <w:tcBorders>
              <w:top w:val="single" w:sz="6" w:space="0" w:color="000000"/>
              <w:left w:val="single" w:sz="6" w:space="0" w:color="000000"/>
              <w:bottom w:val="double" w:sz="4" w:space="0" w:color="000000"/>
              <w:right w:val="single" w:sz="6"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b/>
                <w:sz w:val="20"/>
                <w:szCs w:val="20"/>
              </w:rPr>
            </w:pPr>
            <w:r w:rsidRPr="00567C5D">
              <w:rPr>
                <w:rFonts w:ascii="Times New Roman" w:hAnsi="Times New Roman" w:cs="Times New Roman"/>
                <w:b/>
                <w:sz w:val="20"/>
                <w:szCs w:val="20"/>
              </w:rPr>
              <w:t>100</w:t>
            </w:r>
          </w:p>
        </w:tc>
        <w:tc>
          <w:tcPr>
            <w:tcW w:w="3066" w:type="dxa"/>
            <w:tcBorders>
              <w:top w:val="single" w:sz="6" w:space="0" w:color="000000"/>
              <w:left w:val="single" w:sz="6" w:space="0" w:color="000000"/>
              <w:bottom w:val="double" w:sz="4" w:space="0" w:color="000000"/>
              <w:right w:val="double" w:sz="4" w:space="0" w:color="000000"/>
            </w:tcBorders>
            <w:shd w:val="clear" w:color="auto" w:fill="FFFFFF"/>
            <w:tcMar>
              <w:top w:w="0" w:type="dxa"/>
              <w:left w:w="40" w:type="dxa"/>
              <w:bottom w:w="0" w:type="dxa"/>
              <w:right w:w="40" w:type="dxa"/>
            </w:tcMar>
            <w:vAlign w:val="center"/>
          </w:tcPr>
          <w:p w:rsidR="00845A76" w:rsidRPr="00567C5D" w:rsidRDefault="009F52F3" w:rsidP="00567C5D">
            <w:pPr>
              <w:pStyle w:val="Standard"/>
              <w:jc w:val="center"/>
              <w:rPr>
                <w:rFonts w:ascii="Times New Roman" w:hAnsi="Times New Roman" w:cs="Times New Roman"/>
                <w:b/>
                <w:sz w:val="20"/>
                <w:szCs w:val="20"/>
              </w:rPr>
            </w:pPr>
            <w:r w:rsidRPr="00567C5D">
              <w:rPr>
                <w:rFonts w:ascii="Times New Roman" w:hAnsi="Times New Roman" w:cs="Times New Roman"/>
                <w:b/>
                <w:sz w:val="20"/>
                <w:szCs w:val="20"/>
              </w:rPr>
              <w:t>68,00</w:t>
            </w:r>
          </w:p>
        </w:tc>
      </w:tr>
    </w:tbl>
    <w:p w:rsidR="00845A76" w:rsidRPr="00243E84" w:rsidRDefault="00845A76" w:rsidP="00AE48AF">
      <w:pPr>
        <w:pStyle w:val="Standard"/>
        <w:spacing w:line="360" w:lineRule="exact"/>
        <w:jc w:val="both"/>
        <w:rPr>
          <w:rFonts w:ascii="Times New Roman" w:hAnsi="Times New Roman" w:cs="Times New Roman"/>
          <w:bCs/>
          <w:color w:val="000000"/>
        </w:rPr>
      </w:pPr>
    </w:p>
    <w:p w:rsidR="00845A76" w:rsidRPr="00243E84" w:rsidRDefault="009F52F3" w:rsidP="00AE48AF">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t>REALIZACJA/LIKWIDACJA PRZEDSIĘWZIĘCIA</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Emisja związana z realizacją/likwidacją będzie miała miejsce wyłącznie w trakcie trwania etapu i ustanie z chwilą zakończenia prac, nie powodując dalszego oddziaływania. Wielkość emisji z pojazdów i urządzeń oraz czas emisji, a tym samym możliwość ograniczeń w dużej mierze zależą od operatora obsługującego urządzenia, w związku z czym nie stanowią środka technicznego zapobiegania oddziaływaniom.</w:t>
      </w:r>
    </w:p>
    <w:p w:rsidR="00845A76" w:rsidRPr="00243E84" w:rsidRDefault="009F52F3" w:rsidP="00AE48A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Sposób prowadzenia robót oraz dobór sprzętu zależne będą od preferencji wykonawcy prac oraz zapisów decyzji pozwolenia na budowę. Dobór ekipy wykonawczej zależy od wybranego przez Inwestora wykonawcy robót.</w:t>
      </w:r>
    </w:p>
    <w:p w:rsidR="00845A76" w:rsidRPr="00243E84" w:rsidRDefault="009F52F3" w:rsidP="00AE48AF">
      <w:pPr>
        <w:pStyle w:val="Standard"/>
        <w:spacing w:line="360" w:lineRule="exact"/>
        <w:jc w:val="both"/>
        <w:rPr>
          <w:rFonts w:ascii="Times New Roman" w:hAnsi="Times New Roman" w:cs="Times New Roman"/>
          <w:color w:val="000000"/>
        </w:rPr>
      </w:pPr>
      <w:r w:rsidRPr="00243E84">
        <w:rPr>
          <w:rFonts w:ascii="Times New Roman" w:hAnsi="Times New Roman" w:cs="Times New Roman"/>
          <w:color w:val="000000"/>
        </w:rPr>
        <w:tab/>
        <w:t>W związku z realizacją przedsięwzięcia oraz w wypadku ewentualnej likwidacji przedsięwzięcia dla zapobiegania oddziaływaniu oraz dla ochrony środowiska przewidziano zastosowanie następujących rozwiązań chroniących środowisko:</w:t>
      </w:r>
    </w:p>
    <w:p w:rsidR="00845A76" w:rsidRPr="00243E84" w:rsidRDefault="009F52F3" w:rsidP="00AE48A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lastRenderedPageBreak/>
        <w:t>prowadzenie wszelkiego rodzaju prac zgodnie z wytycznymi branżowymi, przepisami BHP, przez pracowników odpowiednio przeszkolonych oraz posiadających wymagane kwalifikacje właściwe do zajmowanego stanowiska, wykonywanej pracy i</w:t>
      </w:r>
      <w:r w:rsidR="00567C5D">
        <w:rPr>
          <w:rFonts w:ascii="Times New Roman" w:hAnsi="Times New Roman" w:cs="Times New Roman"/>
          <w:color w:val="000000"/>
        </w:rPr>
        <w:t> </w:t>
      </w:r>
      <w:r w:rsidRPr="00243E84">
        <w:rPr>
          <w:rFonts w:ascii="Times New Roman" w:hAnsi="Times New Roman" w:cs="Times New Roman"/>
          <w:color w:val="000000"/>
        </w:rPr>
        <w:t>obsługiwanych urządzeń,</w:t>
      </w:r>
    </w:p>
    <w:p w:rsidR="00845A76" w:rsidRPr="00243E84" w:rsidRDefault="009F52F3" w:rsidP="00AE48A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 xml:space="preserve"> logistycznie właściwe zagospodarowanie terenu budowy oraz właściwa organizacja pracy i utrzymywanie porządku pozwolą na ograniczenie emisji hałasu, zanieczyszczeń do powietrza oraz odpadów,</w:t>
      </w:r>
    </w:p>
    <w:p w:rsidR="00845A76" w:rsidRPr="00243E84" w:rsidRDefault="009F52F3" w:rsidP="00AE48AF">
      <w:pPr>
        <w:pStyle w:val="Standard"/>
        <w:numPr>
          <w:ilvl w:val="0"/>
          <w:numId w:val="49"/>
        </w:numPr>
        <w:spacing w:line="360" w:lineRule="exact"/>
        <w:jc w:val="both"/>
        <w:rPr>
          <w:rFonts w:ascii="Times New Roman" w:hAnsi="Times New Roman" w:cs="Times New Roman"/>
        </w:rPr>
      </w:pPr>
      <w:r w:rsidRPr="00243E84">
        <w:rPr>
          <w:rFonts w:ascii="Times New Roman" w:hAnsi="Times New Roman" w:cs="Times New Roman"/>
          <w:color w:val="000000"/>
        </w:rPr>
        <w:t>właściwa organizacja pracy, wykonywanie prac zgodnie z harmonogramem w sposób określony w obowiązujących przepisach i normach stosowanie sprawnego technicznie, odpowiednio dobranego sprzętu budowlanego, montażowego i transportowego, a także materiałów o odpowiedniej jakości, pozwoli na ograniczenie ilości wytwarzanych odpadów, jak również emisji do powietrza i hałasu,</w:t>
      </w:r>
    </w:p>
    <w:p w:rsidR="00845A76" w:rsidRPr="00243E84" w:rsidRDefault="009F52F3" w:rsidP="00AE48A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prosty i liniowy rozkład dróg wewnętrznych oraz wyłączanie silników pojazdów podczas ich postoju lub załadunku ograniczą emisję z pojazdów,</w:t>
      </w:r>
    </w:p>
    <w:p w:rsidR="00845A76" w:rsidRPr="00243E84" w:rsidRDefault="009F52F3" w:rsidP="00AE48A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ograniczenie prac do pory dziennej,</w:t>
      </w:r>
    </w:p>
    <w:p w:rsidR="00845A76" w:rsidRPr="00243E84" w:rsidRDefault="009F52F3" w:rsidP="00AE48A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utrzymywanie porządku na placu budowy,</w:t>
      </w:r>
    </w:p>
    <w:p w:rsidR="00845A76" w:rsidRPr="00243E84" w:rsidRDefault="009F52F3" w:rsidP="00AE48A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transportowanie materiałów sypkich w sposób zapobiegający ich rozwiewaniu (np. poprzez zastosowanie plandek),</w:t>
      </w:r>
    </w:p>
    <w:p w:rsidR="00845A76" w:rsidRPr="00243E84" w:rsidRDefault="009F52F3" w:rsidP="00AE48A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w dni suche i wietrzne stosować zraszanie potencjalnych miejsc wtórnego pylenia,</w:t>
      </w:r>
    </w:p>
    <w:p w:rsidR="00845A76" w:rsidRPr="00243E84" w:rsidRDefault="009F52F3" w:rsidP="00AE48AF">
      <w:pPr>
        <w:pStyle w:val="Standard"/>
        <w:numPr>
          <w:ilvl w:val="0"/>
          <w:numId w:val="49"/>
        </w:numPr>
        <w:spacing w:line="360" w:lineRule="exact"/>
        <w:jc w:val="both"/>
        <w:rPr>
          <w:rFonts w:ascii="Times New Roman" w:hAnsi="Times New Roman" w:cs="Times New Roman"/>
          <w:color w:val="000000"/>
        </w:rPr>
      </w:pPr>
      <w:r w:rsidRPr="00243E84">
        <w:rPr>
          <w:rFonts w:ascii="Times New Roman" w:hAnsi="Times New Roman" w:cs="Times New Roman"/>
          <w:color w:val="000000"/>
        </w:rPr>
        <w:t>prowadzenie systematycznej segregacji wytwarzanych odpadów i przekazywanie uprawnionym podmiotom w celu odzysku lub unieszkodliwiania, ale w pierwszej kolejności do procesów odzysku,</w:t>
      </w:r>
    </w:p>
    <w:p w:rsidR="00845A76" w:rsidRPr="00243E84" w:rsidRDefault="009F52F3" w:rsidP="00AE48AF">
      <w:pPr>
        <w:pStyle w:val="Standard"/>
        <w:numPr>
          <w:ilvl w:val="0"/>
          <w:numId w:val="49"/>
        </w:numPr>
        <w:spacing w:line="360" w:lineRule="exact"/>
        <w:ind w:left="0" w:firstLine="0"/>
        <w:jc w:val="both"/>
        <w:rPr>
          <w:rFonts w:ascii="Times New Roman" w:hAnsi="Times New Roman" w:cs="Times New Roman"/>
          <w:bCs/>
          <w:color w:val="000000"/>
        </w:rPr>
      </w:pPr>
      <w:r w:rsidRPr="00243E84">
        <w:rPr>
          <w:rFonts w:ascii="Times New Roman" w:hAnsi="Times New Roman" w:cs="Times New Roman"/>
          <w:bCs/>
          <w:color w:val="000000"/>
        </w:rPr>
        <w:t>wyłączanie silników w czasie przerw i przestojów, sprawne posługiwanie się sprzętem).</w:t>
      </w:r>
    </w:p>
    <w:p w:rsidR="00845A76" w:rsidRPr="00243E84" w:rsidRDefault="009F52F3" w:rsidP="00AE48AF">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tab/>
        <w:t>Odpady wytworzone na etapie realizacji będą gromadzone w sposób selektywny w miejscu specjalnie do tego wyznaczonym, a następnie zostaną przekazane firmie posiadającej zezwolenia na odpad danego rodzaju.</w:t>
      </w:r>
    </w:p>
    <w:p w:rsidR="00845A76" w:rsidRPr="00243E84" w:rsidRDefault="009F52F3" w:rsidP="00AE48AF">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tab/>
        <w:t xml:space="preserve">W związku z faktem, iż około 90 % infrastruktury przeznaczonej pod inwestycję istnieje woda zostanie doprowadzona z sieci wodociągowej natomiast ścieki zostaną odprowadzone </w:t>
      </w:r>
      <w:r w:rsidR="00567C5D">
        <w:rPr>
          <w:rFonts w:ascii="Times New Roman" w:hAnsi="Times New Roman" w:cs="Times New Roman"/>
          <w:bCs/>
          <w:color w:val="000000"/>
        </w:rPr>
        <w:t xml:space="preserve">po oczyszczeniu </w:t>
      </w:r>
      <w:r w:rsidRPr="00243E84">
        <w:rPr>
          <w:rFonts w:ascii="Times New Roman" w:hAnsi="Times New Roman" w:cs="Times New Roman"/>
          <w:bCs/>
          <w:color w:val="000000"/>
        </w:rPr>
        <w:t>do istniejącej kanalizacji sanitarnej zgodnie z umową odrębną.</w:t>
      </w:r>
    </w:p>
    <w:p w:rsidR="00845A76" w:rsidRPr="00243E84" w:rsidRDefault="009F52F3" w:rsidP="00AE48AF">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tab/>
        <w:t>Na etapie realizacji/ likwidacji nastąpi emisja hałasu związana z prowadzeniem prac związanych z przebudową/ rozbiórką obiektu. Emisja ta będzie miała miejsce tylko w trakcie trwania tego etapu i ustanie z chwilą zakończenia prac nie powodując dalszego oddziaływania na klimat akustyczny na tym terenie.</w:t>
      </w:r>
    </w:p>
    <w:p w:rsidR="00845A76" w:rsidRPr="00243E84" w:rsidRDefault="00845A76" w:rsidP="00AE48AF">
      <w:pPr>
        <w:pStyle w:val="Standard"/>
        <w:spacing w:line="360" w:lineRule="exact"/>
        <w:jc w:val="both"/>
        <w:rPr>
          <w:rFonts w:ascii="Times New Roman" w:hAnsi="Times New Roman" w:cs="Times New Roman"/>
          <w:bCs/>
          <w:color w:val="000000"/>
        </w:rPr>
      </w:pPr>
    </w:p>
    <w:p w:rsidR="00845A76" w:rsidRPr="00243E84" w:rsidRDefault="009F52F3" w:rsidP="00AE48AF">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t>EKSPLOATACJA PRZEDSIĘWZIĘCIA</w:t>
      </w:r>
    </w:p>
    <w:p w:rsidR="00845A76" w:rsidRPr="00243E84" w:rsidRDefault="009F52F3" w:rsidP="00AE48AF">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000000"/>
        </w:rPr>
        <w:lastRenderedPageBreak/>
        <w:tab/>
        <w:t>Zapotrzebowanie na wodę realizowane będzie z istniejącej, gminnej sieci wodociągowej. Ścieki bytowe będą odprowadzane do sieci kanalizacyjnej, natomiast ścieki technologiczne będą podczyszczane a następnie odprowadzane do sieci kanalizacyjnej.</w:t>
      </w:r>
    </w:p>
    <w:p w:rsidR="00845A76" w:rsidRPr="00243E84" w:rsidRDefault="009F52F3" w:rsidP="00AE48AF">
      <w:pPr>
        <w:pStyle w:val="Standard"/>
        <w:spacing w:line="360" w:lineRule="exact"/>
        <w:jc w:val="both"/>
        <w:rPr>
          <w:rFonts w:ascii="Times New Roman" w:hAnsi="Times New Roman" w:cs="Times New Roman"/>
          <w:bCs/>
          <w:color w:val="000000"/>
        </w:rPr>
      </w:pPr>
      <w:r w:rsidRPr="00243E84">
        <w:rPr>
          <w:rFonts w:ascii="Times New Roman" w:hAnsi="Times New Roman" w:cs="Times New Roman"/>
          <w:bCs/>
          <w:color w:val="FF0000"/>
        </w:rPr>
        <w:tab/>
      </w:r>
      <w:r w:rsidRPr="00243E84">
        <w:rPr>
          <w:rFonts w:ascii="Times New Roman" w:hAnsi="Times New Roman" w:cs="Times New Roman"/>
          <w:bCs/>
          <w:color w:val="000000"/>
        </w:rPr>
        <w:t>Na analizowanym terenie źródła hałasu stanowił będzie ruch pojazdów, praca urządzeń stacjonarnych tj. urządzenia wentylacji mechanicznej, chłodnice.</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ab/>
        <w:t xml:space="preserve">Odpady na etapie eksploatacji powstawać będą w trakcie procesów produkcyjnych, </w:t>
      </w:r>
      <w:r w:rsidRPr="00243E84">
        <w:rPr>
          <w:rFonts w:ascii="Times New Roman" w:hAnsi="Times New Roman" w:cs="Times New Roman"/>
          <w:color w:val="000000"/>
        </w:rPr>
        <w:t xml:space="preserve">prac porządkowych, funkcjonowania części socjalnej oraz biurowej, a także podczyszczania </w:t>
      </w:r>
      <w:r w:rsidRPr="00243E84">
        <w:rPr>
          <w:rFonts w:ascii="Times New Roman" w:hAnsi="Times New Roman" w:cs="Times New Roman"/>
          <w:bCs/>
          <w:color w:val="000000"/>
        </w:rPr>
        <w:t>ścieków technologicznych.</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bCs/>
          <w:color w:val="000000"/>
        </w:rPr>
        <w:tab/>
      </w:r>
      <w:r w:rsidRPr="00243E84">
        <w:rPr>
          <w:rFonts w:ascii="Times New Roman" w:hAnsi="Times New Roman" w:cs="Times New Roman"/>
          <w:color w:val="000000"/>
        </w:rPr>
        <w:t>Magazynowanie odpadów odbywać się będzie w sposób selektywny, zapobiegający negatywnemu wpływowi na środowisko. W zależności od charakterystyki danych odpadów będą one magazynowane wewnątrz budynku, w wyznaczonym miejscu, w którym panuje obniżona temperatura lub na zewnątrz w szczelnych, zamykanych pojemnikach, ustawionych na podłożu utwardzonym. Miejsca magazynowania odpadów zabezpieczone będą przed dostępem osób trzecich oraz zwierząt, a także odpowiednio oznaczone. Po zgromadzeniu ilości odpadów zapewniającej ekonomiczny transport, zostaną one przekazane podmiotom posiadającym stosowne uprawnienia w zakresie gospodarki odpadami.</w:t>
      </w:r>
    </w:p>
    <w:p w:rsidR="00845A76" w:rsidRPr="00243E84" w:rsidRDefault="00845A76" w:rsidP="00AE48AF">
      <w:pPr>
        <w:pStyle w:val="Standard"/>
        <w:spacing w:line="360" w:lineRule="exact"/>
        <w:jc w:val="both"/>
        <w:rPr>
          <w:rFonts w:ascii="Times New Roman" w:hAnsi="Times New Roman" w:cs="Times New Roman"/>
        </w:rPr>
      </w:pP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ODDZIAŁYWANIA</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Poszczególne elementy środowiska przyrodniczego pozostają ze sobą w ścisłej korelacji co oznacza, że oddziaływanie na pojedynczy komponent skutkuje bezpośrednio na niego oraz pośrednio na inne z nim powiązane. Zanieczyszczenie pojedynczego elementu może oddziaływać na pozostałe i może prowadzić do zachwiania równowagi ekologicznej.</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Na podstawie przeprowadzonych analiz komputerowych wykazano, że nie wystąpią przekroczenia wartości substancji szkodliwych w powietrzu w powietrzu. Ponadto stwierdzono, że roczny opad pyłu nie zostanie przekroczony na obszarach sąsiednich. W związku z powyższym nie przewiduje się wystąpienia negatywnego oddziaływania wynikającego z funkcjonowania analizowanego przedsięwzięcia na stan jakości powietrza atmosferycznego.</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 Przeprowadzona analiza akustyczna wykazała, że planowane przedsięwzięcie nie będzie przyczyną przekroczeń standardów jakości środowiska w zakresie oddziaływania akustycznego.</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 xml:space="preserve">Realizacja i eksploatacja przedsięwzięcia zgodnie z założeniami przedstawionymi do analizy w niniejszym raporcie jak również zgodnie z szeroko pojętymi unormowaniami prawnymi nie będzie oddziaływała, w szczególności znacząco, na poszczególne elementy środowiska w szczególności na: ludzi, w tym zdrowie i warunki życia ludzi, dobra materialne, rośliny, zwierzęta, grzyby i siedliska przyrodnicze, formy ochrony przyrody, wody powierzchniowe i podziemne, powierzchnię ziemi, zabytki, klimat ani krajobraz, wynikających zarówno z istnienia przedsięwzięcia, wykorzystania zasobów środowiska jak i z </w:t>
      </w:r>
      <w:r w:rsidRPr="00243E84">
        <w:rPr>
          <w:rFonts w:ascii="Times New Roman" w:hAnsi="Times New Roman" w:cs="Times New Roman"/>
          <w:color w:val="000000"/>
        </w:rPr>
        <w:lastRenderedPageBreak/>
        <w:t>przewidywanych emisji, na poszczególne komponenty środowisk, obejmujący bezpośrednie, pośrednie, wtórne, skumulowane, krótko-, średnio- i długoterminowe, stałe i chwilowe oddziaływania na środowisko.</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Mając na uwadze powyższe nie przewiduje się potrzeby ustanowienia obszaru ograniczonego użytkowania, wystąpienia oddziaływań transgranicznych, ani konfliktów społecznych.</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W przedmiotowym przypadku wariant proponowany przez Wnioskodawcę jest jednocześnie wariantem najkorzystniejszym dla środowiska, w związku z czym przewidywane oddziaływanie wariantu najkorzystniejszego dla środowiska jest tożsame z oddziaływaniem wariantu proponowanego przez Wnioskodawcę.</w:t>
      </w:r>
    </w:p>
    <w:p w:rsidR="00845A76" w:rsidRPr="00243E84" w:rsidRDefault="00845A76" w:rsidP="00AE48AF">
      <w:pPr>
        <w:pStyle w:val="Standard"/>
        <w:spacing w:line="360" w:lineRule="exact"/>
        <w:jc w:val="both"/>
        <w:rPr>
          <w:rFonts w:ascii="Times New Roman" w:hAnsi="Times New Roman" w:cs="Times New Roman"/>
        </w:rPr>
      </w:pP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ANALIZA I MONITORING</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Opracowując raport nie napotkano trudności wynikających z niedostatków współczesnej techniki oraz luk we współczesnej  wiedzy.</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W związku z wymogiem uzyskania pozwolenia zintegrowanego dla przedmiotowej instalacji , zakład będzie zobowiązany do okresowych pomiarów hałasu wykonywanych metodą bezpośrednią, raz na dwa lata, w punktach referencyjnych na granicy najbliższej zabudowy mieszkaniowej</w:t>
      </w:r>
    </w:p>
    <w:p w:rsidR="00845A76" w:rsidRPr="00243E84" w:rsidRDefault="009F52F3" w:rsidP="00AE48AF">
      <w:pPr>
        <w:pStyle w:val="Standard"/>
        <w:spacing w:line="360" w:lineRule="exact"/>
        <w:jc w:val="both"/>
        <w:rPr>
          <w:rFonts w:ascii="Times New Roman" w:hAnsi="Times New Roman" w:cs="Times New Roman"/>
        </w:rPr>
      </w:pPr>
      <w:r w:rsidRPr="00243E84">
        <w:rPr>
          <w:rFonts w:ascii="Times New Roman" w:hAnsi="Times New Roman" w:cs="Times New Roman"/>
          <w:color w:val="000000"/>
        </w:rPr>
        <w:tab/>
        <w:t>Wnioskodawca powinien prowadzić ewidencję ilościowej i jakościowej ewidencji odpadów.</w:t>
      </w:r>
    </w:p>
    <w:p w:rsidR="00845A76" w:rsidRPr="00243E84" w:rsidRDefault="00845A76" w:rsidP="00AE48AF">
      <w:pPr>
        <w:pStyle w:val="Standard"/>
        <w:spacing w:line="360" w:lineRule="exact"/>
        <w:jc w:val="both"/>
        <w:rPr>
          <w:rFonts w:ascii="Times New Roman" w:hAnsi="Times New Roman" w:cs="Times New Roman"/>
        </w:rPr>
      </w:pPr>
    </w:p>
    <w:sectPr w:rsidR="00845A76" w:rsidRPr="00243E84" w:rsidSect="001D794F">
      <w:footerReference w:type="default" r:id="rId37"/>
      <w:pgSz w:w="11906" w:h="16838"/>
      <w:pgMar w:top="1417" w:right="1417" w:bottom="1417" w:left="1417" w:header="708" w:footer="1276" w:gutter="0"/>
      <w:cols w:space="708"/>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4D9E" w:rsidRDefault="003A4D9E">
      <w:pPr>
        <w:rPr>
          <w:rFonts w:hint="eastAsia"/>
        </w:rPr>
      </w:pPr>
      <w:r>
        <w:separator/>
      </w:r>
    </w:p>
  </w:endnote>
  <w:endnote w:type="continuationSeparator" w:id="0">
    <w:p w:rsidR="003A4D9E" w:rsidRDefault="003A4D9E">
      <w:pPr>
        <w:rPr>
          <w:rFonts w:hint="eastAsia"/>
        </w:rPr>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Segoe UI Symbol"/>
    <w:charset w:val="02"/>
    <w:family w:val="auto"/>
    <w:pitch w:val="default"/>
    <w:sig w:usb0="00000000" w:usb1="00000000" w:usb2="00000000" w:usb3="00000000" w:csb0="00000000" w:csb1="00000000"/>
  </w:font>
  <w:font w:name="StarSymbol">
    <w:charset w:val="00"/>
    <w:family w:val="auto"/>
    <w:pitch w:val="default"/>
    <w:sig w:usb0="00000000" w:usb1="00000000" w:usb2="00000000" w:usb3="00000000" w:csb0="00000000" w:csb1="00000000"/>
  </w:font>
  <w:font w:name="Liberation Serif">
    <w:altName w:val="Times New Roman"/>
    <w:charset w:val="00"/>
    <w:family w:val="roman"/>
    <w:pitch w:val="variable"/>
    <w:sig w:usb0="00000000" w:usb1="00000000" w:usb2="00000000" w:usb3="00000000" w:csb0="00000000" w:csb1="00000000"/>
  </w:font>
  <w:font w:name="NSimSun">
    <w:panose1 w:val="02010609030101010101"/>
    <w:charset w:val="86"/>
    <w:family w:val="modern"/>
    <w:pitch w:val="fixed"/>
    <w:sig w:usb0="0000028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Liberation Sans">
    <w:charset w:val="00"/>
    <w:family w:val="swiss"/>
    <w:pitch w:val="variable"/>
    <w:sig w:usb0="00000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EE"/>
    <w:family w:val="swiss"/>
    <w:pitch w:val="variable"/>
    <w:sig w:usb0="E4002EFF" w:usb1="C000247B"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Mangal">
    <w:altName w:val="Courier"/>
    <w:panose1 w:val="00000400000000000000"/>
    <w:charset w:val="01"/>
    <w:family w:val="roman"/>
    <w:notTrueType/>
    <w:pitch w:val="variable"/>
    <w:sig w:usb0="00002000" w:usb1="00000000" w:usb2="00000000" w:usb3="00000000" w:csb0="00000000" w:csb1="00000000"/>
  </w:font>
  <w:font w:name="Garamond">
    <w:panose1 w:val="02020404030301010803"/>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1965502"/>
      <w:docPartObj>
        <w:docPartGallery w:val="Page Numbers (Bottom of Page)"/>
        <w:docPartUnique/>
      </w:docPartObj>
    </w:sdtPr>
    <w:sdtContent>
      <w:p w:rsidR="00DB0998" w:rsidRDefault="00DB0998">
        <w:pPr>
          <w:pStyle w:val="Stopka"/>
          <w:jc w:val="center"/>
        </w:pPr>
        <w:fldSimple w:instr="PAGE   \* MERGEFORMAT">
          <w:r w:rsidR="00E31373">
            <w:rPr>
              <w:noProof/>
            </w:rPr>
            <w:t>118</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4D9E" w:rsidRDefault="003A4D9E">
      <w:pPr>
        <w:rPr>
          <w:rFonts w:hint="eastAsia"/>
        </w:rPr>
      </w:pPr>
      <w:r>
        <w:rPr>
          <w:color w:val="000000"/>
        </w:rPr>
        <w:separator/>
      </w:r>
    </w:p>
  </w:footnote>
  <w:footnote w:type="continuationSeparator" w:id="0">
    <w:p w:rsidR="003A4D9E" w:rsidRDefault="003A4D9E">
      <w:pPr>
        <w:rPr>
          <w:rFonts w:hint="eastAsia"/>
        </w:rPr>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8E2DDA"/>
    <w:multiLevelType w:val="multilevel"/>
    <w:tmpl w:val="85022460"/>
    <w:styleLink w:val="WWNum8"/>
    <w:lvl w:ilvl="0">
      <w:numFmt w:val="bullet"/>
      <w:lvlText w:val=""/>
      <w:lvlJc w:val="left"/>
      <w:pPr>
        <w:ind w:left="765" w:hanging="360"/>
      </w:pPr>
      <w:rPr>
        <w:rFonts w:ascii="Symbol" w:hAnsi="Symbol" w:cs="Symbol"/>
      </w:rPr>
    </w:lvl>
    <w:lvl w:ilvl="1">
      <w:numFmt w:val="bullet"/>
      <w:lvlText w:val="o"/>
      <w:lvlJc w:val="left"/>
      <w:pPr>
        <w:ind w:left="1485" w:hanging="360"/>
      </w:pPr>
      <w:rPr>
        <w:rFonts w:ascii="Courier New" w:hAnsi="Courier New" w:cs="Courier New"/>
      </w:rPr>
    </w:lvl>
    <w:lvl w:ilvl="2">
      <w:numFmt w:val="bullet"/>
      <w:lvlText w:val=""/>
      <w:lvlJc w:val="left"/>
      <w:pPr>
        <w:ind w:left="2205" w:hanging="360"/>
      </w:pPr>
      <w:rPr>
        <w:rFonts w:ascii="Wingdings" w:hAnsi="Wingdings" w:cs="Wingdings"/>
      </w:rPr>
    </w:lvl>
    <w:lvl w:ilvl="3">
      <w:numFmt w:val="bullet"/>
      <w:lvlText w:val=""/>
      <w:lvlJc w:val="left"/>
      <w:pPr>
        <w:ind w:left="2925" w:hanging="360"/>
      </w:pPr>
      <w:rPr>
        <w:rFonts w:ascii="Symbol" w:hAnsi="Symbol" w:cs="Symbol"/>
      </w:rPr>
    </w:lvl>
    <w:lvl w:ilvl="4">
      <w:numFmt w:val="bullet"/>
      <w:lvlText w:val="o"/>
      <w:lvlJc w:val="left"/>
      <w:pPr>
        <w:ind w:left="3645" w:hanging="360"/>
      </w:pPr>
      <w:rPr>
        <w:rFonts w:ascii="Courier New" w:hAnsi="Courier New" w:cs="Courier New"/>
      </w:rPr>
    </w:lvl>
    <w:lvl w:ilvl="5">
      <w:numFmt w:val="bullet"/>
      <w:lvlText w:val=""/>
      <w:lvlJc w:val="left"/>
      <w:pPr>
        <w:ind w:left="4365" w:hanging="360"/>
      </w:pPr>
      <w:rPr>
        <w:rFonts w:ascii="Wingdings" w:hAnsi="Wingdings" w:cs="Wingdings"/>
      </w:rPr>
    </w:lvl>
    <w:lvl w:ilvl="6">
      <w:numFmt w:val="bullet"/>
      <w:lvlText w:val=""/>
      <w:lvlJc w:val="left"/>
      <w:pPr>
        <w:ind w:left="5085" w:hanging="360"/>
      </w:pPr>
      <w:rPr>
        <w:rFonts w:ascii="Symbol" w:hAnsi="Symbol" w:cs="Symbol"/>
      </w:rPr>
    </w:lvl>
    <w:lvl w:ilvl="7">
      <w:numFmt w:val="bullet"/>
      <w:lvlText w:val="o"/>
      <w:lvlJc w:val="left"/>
      <w:pPr>
        <w:ind w:left="5805" w:hanging="360"/>
      </w:pPr>
      <w:rPr>
        <w:rFonts w:ascii="Courier New" w:hAnsi="Courier New" w:cs="Courier New"/>
      </w:rPr>
    </w:lvl>
    <w:lvl w:ilvl="8">
      <w:numFmt w:val="bullet"/>
      <w:lvlText w:val=""/>
      <w:lvlJc w:val="left"/>
      <w:pPr>
        <w:ind w:left="6525" w:hanging="360"/>
      </w:pPr>
      <w:rPr>
        <w:rFonts w:ascii="Wingdings" w:hAnsi="Wingdings" w:cs="Wingdings"/>
      </w:rPr>
    </w:lvl>
  </w:abstractNum>
  <w:abstractNum w:abstractNumId="1">
    <w:nsid w:val="0CEE422C"/>
    <w:multiLevelType w:val="multilevel"/>
    <w:tmpl w:val="B3EAB172"/>
    <w:styleLink w:val="WWNum2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nsid w:val="16C414C0"/>
    <w:multiLevelType w:val="multilevel"/>
    <w:tmpl w:val="8FC05094"/>
    <w:styleLink w:val="WWNum3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nsid w:val="1A031087"/>
    <w:multiLevelType w:val="multilevel"/>
    <w:tmpl w:val="8D4ABD72"/>
    <w:lvl w:ilvl="0">
      <w:numFmt w:val="bullet"/>
      <w:lvlText w:val="•"/>
      <w:lvlJc w:val="left"/>
      <w:pPr>
        <w:ind w:left="720" w:hanging="360"/>
      </w:pPr>
      <w:rPr>
        <w:rFonts w:ascii="OpenSymbol" w:eastAsia="OpenSymbol" w:hAnsi="OpenSymbol" w:cs="OpenSymbol"/>
        <w:color w:val="000000"/>
      </w:rPr>
    </w:lvl>
    <w:lvl w:ilvl="1">
      <w:start w:val="1"/>
      <w:numFmt w:val="decimal"/>
      <w:lvlText w:val=" %1.%2."/>
      <w:lvlJc w:val="left"/>
      <w:pPr>
        <w:ind w:left="1080" w:hanging="360"/>
      </w:pPr>
    </w:lvl>
    <w:lvl w:ilvl="2">
      <w:start w:val="1"/>
      <w:numFmt w:val="lowerLetter"/>
      <w:lvlText w:val=" %3)"/>
      <w:lvlJc w:val="left"/>
      <w:pPr>
        <w:ind w:left="1440" w:hanging="360"/>
      </w:pPr>
    </w:lvl>
    <w:lvl w:ilvl="3">
      <w:numFmt w:val="bullet"/>
      <w:lvlText w:val="•"/>
      <w:lvlJc w:val="left"/>
      <w:pPr>
        <w:ind w:left="1800" w:hanging="360"/>
      </w:pPr>
      <w:rPr>
        <w:rFonts w:ascii="StarSymbol" w:hAnsi="StarSymbol"/>
      </w:rPr>
    </w:lvl>
    <w:lvl w:ilvl="4">
      <w:numFmt w:val="bullet"/>
      <w:lvlText w:val="•"/>
      <w:lvlJc w:val="left"/>
      <w:pPr>
        <w:ind w:left="2160" w:hanging="360"/>
      </w:pPr>
      <w:rPr>
        <w:rFonts w:ascii="StarSymbol" w:hAnsi="StarSymbol"/>
      </w:rPr>
    </w:lvl>
    <w:lvl w:ilvl="5">
      <w:numFmt w:val="bullet"/>
      <w:lvlText w:val="•"/>
      <w:lvlJc w:val="left"/>
      <w:pPr>
        <w:ind w:left="2520" w:hanging="360"/>
      </w:pPr>
      <w:rPr>
        <w:rFonts w:ascii="StarSymbol" w:hAnsi="StarSymbol"/>
      </w:rPr>
    </w:lvl>
    <w:lvl w:ilvl="6">
      <w:numFmt w:val="bullet"/>
      <w:lvlText w:val="•"/>
      <w:lvlJc w:val="left"/>
      <w:pPr>
        <w:ind w:left="2880" w:hanging="360"/>
      </w:pPr>
      <w:rPr>
        <w:rFonts w:ascii="StarSymbol" w:hAnsi="StarSymbol"/>
      </w:rPr>
    </w:lvl>
    <w:lvl w:ilvl="7">
      <w:numFmt w:val="bullet"/>
      <w:lvlText w:val="•"/>
      <w:lvlJc w:val="left"/>
      <w:pPr>
        <w:ind w:left="3240" w:hanging="360"/>
      </w:pPr>
      <w:rPr>
        <w:rFonts w:ascii="StarSymbol" w:hAnsi="StarSymbol"/>
      </w:rPr>
    </w:lvl>
    <w:lvl w:ilvl="8">
      <w:numFmt w:val="bullet"/>
      <w:lvlText w:val="•"/>
      <w:lvlJc w:val="left"/>
      <w:pPr>
        <w:ind w:left="3600" w:hanging="360"/>
      </w:pPr>
      <w:rPr>
        <w:rFonts w:ascii="StarSymbol" w:hAnsi="StarSymbol"/>
      </w:rPr>
    </w:lvl>
  </w:abstractNum>
  <w:abstractNum w:abstractNumId="4">
    <w:nsid w:val="20C6086A"/>
    <w:multiLevelType w:val="multilevel"/>
    <w:tmpl w:val="E1A8AB20"/>
    <w:styleLink w:val="WWNum17"/>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
    <w:nsid w:val="23616E77"/>
    <w:multiLevelType w:val="multilevel"/>
    <w:tmpl w:val="389C29F0"/>
    <w:styleLink w:val="WWNum16"/>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
    <w:nsid w:val="23800B98"/>
    <w:multiLevelType w:val="multilevel"/>
    <w:tmpl w:val="DB166AFE"/>
    <w:lvl w:ilvl="0">
      <w:numFmt w:val="bullet"/>
      <w:lvlText w:val="➢"/>
      <w:lvlJc w:val="left"/>
      <w:pPr>
        <w:ind w:left="720" w:hanging="360"/>
      </w:pPr>
      <w:rPr>
        <w:rFonts w:ascii="OpenSymbol" w:eastAsia="OpenSymbol" w:hAnsi="OpenSymbol" w:cs="OpenSymbol"/>
        <w:color w:val="000000"/>
      </w:rPr>
    </w:lvl>
    <w:lvl w:ilvl="1">
      <w:numFmt w:val="bullet"/>
      <w:lvlText w:val="➢"/>
      <w:lvlJc w:val="left"/>
      <w:pPr>
        <w:ind w:left="1080" w:hanging="360"/>
      </w:pPr>
      <w:rPr>
        <w:rFonts w:ascii="OpenSymbol" w:eastAsia="OpenSymbol" w:hAnsi="OpenSymbol" w:cs="OpenSymbol"/>
        <w:color w:val="000000"/>
      </w:rPr>
    </w:lvl>
    <w:lvl w:ilvl="2">
      <w:numFmt w:val="bullet"/>
      <w:lvlText w:val="➢"/>
      <w:lvlJc w:val="left"/>
      <w:pPr>
        <w:ind w:left="1440" w:hanging="360"/>
      </w:pPr>
      <w:rPr>
        <w:rFonts w:ascii="OpenSymbol" w:eastAsia="OpenSymbol" w:hAnsi="OpenSymbol" w:cs="OpenSymbol"/>
        <w:color w:val="000000"/>
      </w:rPr>
    </w:lvl>
    <w:lvl w:ilvl="3">
      <w:numFmt w:val="bullet"/>
      <w:lvlText w:val="➢"/>
      <w:lvlJc w:val="left"/>
      <w:pPr>
        <w:ind w:left="1800" w:hanging="360"/>
      </w:pPr>
      <w:rPr>
        <w:rFonts w:ascii="OpenSymbol" w:eastAsia="OpenSymbol" w:hAnsi="OpenSymbol" w:cs="OpenSymbol"/>
        <w:color w:val="000000"/>
      </w:rPr>
    </w:lvl>
    <w:lvl w:ilvl="4">
      <w:numFmt w:val="bullet"/>
      <w:lvlText w:val="➢"/>
      <w:lvlJc w:val="left"/>
      <w:pPr>
        <w:ind w:left="2160" w:hanging="360"/>
      </w:pPr>
      <w:rPr>
        <w:rFonts w:ascii="OpenSymbol" w:eastAsia="OpenSymbol" w:hAnsi="OpenSymbol" w:cs="OpenSymbol"/>
        <w:color w:val="000000"/>
      </w:rPr>
    </w:lvl>
    <w:lvl w:ilvl="5">
      <w:numFmt w:val="bullet"/>
      <w:lvlText w:val="➢"/>
      <w:lvlJc w:val="left"/>
      <w:pPr>
        <w:ind w:left="2520" w:hanging="360"/>
      </w:pPr>
      <w:rPr>
        <w:rFonts w:ascii="OpenSymbol" w:eastAsia="OpenSymbol" w:hAnsi="OpenSymbol" w:cs="OpenSymbol"/>
        <w:color w:val="000000"/>
      </w:rPr>
    </w:lvl>
    <w:lvl w:ilvl="6">
      <w:numFmt w:val="bullet"/>
      <w:lvlText w:val="➢"/>
      <w:lvlJc w:val="left"/>
      <w:pPr>
        <w:ind w:left="2880" w:hanging="360"/>
      </w:pPr>
      <w:rPr>
        <w:rFonts w:ascii="OpenSymbol" w:eastAsia="OpenSymbol" w:hAnsi="OpenSymbol" w:cs="OpenSymbol"/>
        <w:color w:val="000000"/>
      </w:rPr>
    </w:lvl>
    <w:lvl w:ilvl="7">
      <w:numFmt w:val="bullet"/>
      <w:lvlText w:val="➢"/>
      <w:lvlJc w:val="left"/>
      <w:pPr>
        <w:ind w:left="3240" w:hanging="360"/>
      </w:pPr>
      <w:rPr>
        <w:rFonts w:ascii="OpenSymbol" w:eastAsia="OpenSymbol" w:hAnsi="OpenSymbol" w:cs="OpenSymbol"/>
        <w:color w:val="000000"/>
      </w:rPr>
    </w:lvl>
    <w:lvl w:ilvl="8">
      <w:numFmt w:val="bullet"/>
      <w:lvlText w:val="➢"/>
      <w:lvlJc w:val="left"/>
      <w:pPr>
        <w:ind w:left="3600" w:hanging="360"/>
      </w:pPr>
      <w:rPr>
        <w:rFonts w:ascii="OpenSymbol" w:eastAsia="OpenSymbol" w:hAnsi="OpenSymbol" w:cs="OpenSymbol"/>
        <w:color w:val="000000"/>
      </w:rPr>
    </w:lvl>
  </w:abstractNum>
  <w:abstractNum w:abstractNumId="7">
    <w:nsid w:val="23B040A5"/>
    <w:multiLevelType w:val="multilevel"/>
    <w:tmpl w:val="54F6F468"/>
    <w:styleLink w:val="WWNum2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nsid w:val="27367DAF"/>
    <w:multiLevelType w:val="multilevel"/>
    <w:tmpl w:val="F2286F98"/>
    <w:styleLink w:val="WWNum13"/>
    <w:lvl w:ilvl="0">
      <w:numFmt w:val="bullet"/>
      <w:lvlText w:val=""/>
      <w:lvlJc w:val="left"/>
      <w:pPr>
        <w:ind w:left="720" w:hanging="360"/>
      </w:pPr>
      <w:rPr>
        <w:rFonts w:ascii="Symbol" w:hAnsi="Symbol" w:cs="Symbol"/>
      </w:rPr>
    </w:lvl>
    <w:lvl w:ilvl="1">
      <w:start w:val="1"/>
      <w:numFmt w:val="decimal"/>
      <w:lvlText w:val="%1.%2"/>
      <w:lvlJc w:val="left"/>
      <w:pPr>
        <w:ind w:left="1080" w:hanging="360"/>
      </w:p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9">
    <w:nsid w:val="2AA65CEF"/>
    <w:multiLevelType w:val="multilevel"/>
    <w:tmpl w:val="EEF245F0"/>
    <w:styleLink w:val="WWNum14"/>
    <w:lvl w:ilvl="0">
      <w:numFmt w:val="bullet"/>
      <w:lvlText w:val=""/>
      <w:lvlJc w:val="left"/>
      <w:pPr>
        <w:ind w:left="720" w:hanging="360"/>
      </w:pPr>
      <w:rPr>
        <w:rFonts w:ascii="Symbol" w:hAnsi="Symbol" w:cs="Symbol"/>
      </w:rPr>
    </w:lvl>
    <w:lvl w:ilvl="1">
      <w:start w:val="1"/>
      <w:numFmt w:val="decimal"/>
      <w:lvlText w:val="%1.%2"/>
      <w:lvlJc w:val="left"/>
      <w:pPr>
        <w:ind w:left="1080" w:hanging="360"/>
      </w:p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10">
    <w:nsid w:val="2AB17CAC"/>
    <w:multiLevelType w:val="multilevel"/>
    <w:tmpl w:val="3C8E849E"/>
    <w:styleLink w:val="WWNum15"/>
    <w:lvl w:ilvl="0">
      <w:numFmt w:val="bullet"/>
      <w:lvlText w:val=""/>
      <w:lvlJc w:val="left"/>
      <w:pPr>
        <w:ind w:left="360" w:hanging="360"/>
      </w:pPr>
      <w:rPr>
        <w:rFonts w:ascii="Symbol" w:hAnsi="Symbol" w:cs="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cs="Wingdings"/>
      </w:rPr>
    </w:lvl>
    <w:lvl w:ilvl="3">
      <w:numFmt w:val="bullet"/>
      <w:lvlText w:val=""/>
      <w:lvlJc w:val="left"/>
      <w:pPr>
        <w:ind w:left="2520" w:hanging="360"/>
      </w:pPr>
      <w:rPr>
        <w:rFonts w:ascii="Symbol" w:hAnsi="Symbol" w:cs="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cs="Wingdings"/>
      </w:rPr>
    </w:lvl>
    <w:lvl w:ilvl="6">
      <w:numFmt w:val="bullet"/>
      <w:lvlText w:val=""/>
      <w:lvlJc w:val="left"/>
      <w:pPr>
        <w:ind w:left="4680" w:hanging="360"/>
      </w:pPr>
      <w:rPr>
        <w:rFonts w:ascii="Symbol" w:hAnsi="Symbol" w:cs="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cs="Wingdings"/>
      </w:rPr>
    </w:lvl>
  </w:abstractNum>
  <w:abstractNum w:abstractNumId="11">
    <w:nsid w:val="34A60EFB"/>
    <w:multiLevelType w:val="multilevel"/>
    <w:tmpl w:val="CC86B902"/>
    <w:styleLink w:val="WWNum7"/>
    <w:lvl w:ilvl="0">
      <w:numFmt w:val="bullet"/>
      <w:lvlText w:val=""/>
      <w:lvlJc w:val="left"/>
      <w:pPr>
        <w:ind w:left="770" w:hanging="360"/>
      </w:pPr>
      <w:rPr>
        <w:rFonts w:ascii="Symbol" w:hAnsi="Symbol" w:cs="Symbol"/>
      </w:rPr>
    </w:lvl>
    <w:lvl w:ilvl="1">
      <w:numFmt w:val="bullet"/>
      <w:lvlText w:val="o"/>
      <w:lvlJc w:val="left"/>
      <w:pPr>
        <w:ind w:left="1490" w:hanging="360"/>
      </w:pPr>
      <w:rPr>
        <w:rFonts w:ascii="Courier New" w:hAnsi="Courier New" w:cs="Courier New"/>
      </w:rPr>
    </w:lvl>
    <w:lvl w:ilvl="2">
      <w:numFmt w:val="bullet"/>
      <w:lvlText w:val=""/>
      <w:lvlJc w:val="left"/>
      <w:pPr>
        <w:ind w:left="2210" w:hanging="360"/>
      </w:pPr>
      <w:rPr>
        <w:rFonts w:ascii="Wingdings" w:hAnsi="Wingdings" w:cs="Wingdings"/>
      </w:rPr>
    </w:lvl>
    <w:lvl w:ilvl="3">
      <w:numFmt w:val="bullet"/>
      <w:lvlText w:val=""/>
      <w:lvlJc w:val="left"/>
      <w:pPr>
        <w:ind w:left="2930" w:hanging="360"/>
      </w:pPr>
      <w:rPr>
        <w:rFonts w:ascii="Symbol" w:hAnsi="Symbol" w:cs="Symbol"/>
      </w:rPr>
    </w:lvl>
    <w:lvl w:ilvl="4">
      <w:numFmt w:val="bullet"/>
      <w:lvlText w:val="o"/>
      <w:lvlJc w:val="left"/>
      <w:pPr>
        <w:ind w:left="3650" w:hanging="360"/>
      </w:pPr>
      <w:rPr>
        <w:rFonts w:ascii="Courier New" w:hAnsi="Courier New" w:cs="Courier New"/>
      </w:rPr>
    </w:lvl>
    <w:lvl w:ilvl="5">
      <w:numFmt w:val="bullet"/>
      <w:lvlText w:val=""/>
      <w:lvlJc w:val="left"/>
      <w:pPr>
        <w:ind w:left="4370" w:hanging="360"/>
      </w:pPr>
      <w:rPr>
        <w:rFonts w:ascii="Wingdings" w:hAnsi="Wingdings" w:cs="Wingdings"/>
      </w:rPr>
    </w:lvl>
    <w:lvl w:ilvl="6">
      <w:numFmt w:val="bullet"/>
      <w:lvlText w:val=""/>
      <w:lvlJc w:val="left"/>
      <w:pPr>
        <w:ind w:left="5090" w:hanging="360"/>
      </w:pPr>
      <w:rPr>
        <w:rFonts w:ascii="Symbol" w:hAnsi="Symbol" w:cs="Symbol"/>
      </w:rPr>
    </w:lvl>
    <w:lvl w:ilvl="7">
      <w:numFmt w:val="bullet"/>
      <w:lvlText w:val="o"/>
      <w:lvlJc w:val="left"/>
      <w:pPr>
        <w:ind w:left="5810" w:hanging="360"/>
      </w:pPr>
      <w:rPr>
        <w:rFonts w:ascii="Courier New" w:hAnsi="Courier New" w:cs="Courier New"/>
      </w:rPr>
    </w:lvl>
    <w:lvl w:ilvl="8">
      <w:numFmt w:val="bullet"/>
      <w:lvlText w:val=""/>
      <w:lvlJc w:val="left"/>
      <w:pPr>
        <w:ind w:left="6530" w:hanging="360"/>
      </w:pPr>
      <w:rPr>
        <w:rFonts w:ascii="Wingdings" w:hAnsi="Wingdings" w:cs="Wingdings"/>
      </w:rPr>
    </w:lvl>
  </w:abstractNum>
  <w:abstractNum w:abstractNumId="12">
    <w:nsid w:val="35194254"/>
    <w:multiLevelType w:val="multilevel"/>
    <w:tmpl w:val="BD363470"/>
    <w:styleLink w:val="WWNum22"/>
    <w:lvl w:ilvl="0">
      <w:numFmt w:val="bullet"/>
      <w:lvlText w:val=""/>
      <w:lvlJc w:val="left"/>
      <w:pPr>
        <w:ind w:left="766" w:hanging="360"/>
      </w:pPr>
      <w:rPr>
        <w:rFonts w:ascii="Symbol" w:hAnsi="Symbol"/>
      </w:rPr>
    </w:lvl>
    <w:lvl w:ilvl="1">
      <w:numFmt w:val="bullet"/>
      <w:lvlText w:val="o"/>
      <w:lvlJc w:val="left"/>
      <w:pPr>
        <w:ind w:left="1486" w:hanging="360"/>
      </w:pPr>
      <w:rPr>
        <w:rFonts w:ascii="Courier New" w:hAnsi="Courier New" w:cs="Courier New"/>
      </w:rPr>
    </w:lvl>
    <w:lvl w:ilvl="2">
      <w:numFmt w:val="bullet"/>
      <w:lvlText w:val=""/>
      <w:lvlJc w:val="left"/>
      <w:pPr>
        <w:ind w:left="2206" w:hanging="360"/>
      </w:pPr>
      <w:rPr>
        <w:rFonts w:ascii="Wingdings" w:hAnsi="Wingdings"/>
      </w:rPr>
    </w:lvl>
    <w:lvl w:ilvl="3">
      <w:numFmt w:val="bullet"/>
      <w:lvlText w:val=""/>
      <w:lvlJc w:val="left"/>
      <w:pPr>
        <w:ind w:left="2926" w:hanging="360"/>
      </w:pPr>
      <w:rPr>
        <w:rFonts w:ascii="Symbol" w:hAnsi="Symbol"/>
      </w:rPr>
    </w:lvl>
    <w:lvl w:ilvl="4">
      <w:numFmt w:val="bullet"/>
      <w:lvlText w:val="o"/>
      <w:lvlJc w:val="left"/>
      <w:pPr>
        <w:ind w:left="3646" w:hanging="360"/>
      </w:pPr>
      <w:rPr>
        <w:rFonts w:ascii="Courier New" w:hAnsi="Courier New" w:cs="Courier New"/>
      </w:rPr>
    </w:lvl>
    <w:lvl w:ilvl="5">
      <w:numFmt w:val="bullet"/>
      <w:lvlText w:val=""/>
      <w:lvlJc w:val="left"/>
      <w:pPr>
        <w:ind w:left="4366" w:hanging="360"/>
      </w:pPr>
      <w:rPr>
        <w:rFonts w:ascii="Wingdings" w:hAnsi="Wingdings"/>
      </w:rPr>
    </w:lvl>
    <w:lvl w:ilvl="6">
      <w:numFmt w:val="bullet"/>
      <w:lvlText w:val=""/>
      <w:lvlJc w:val="left"/>
      <w:pPr>
        <w:ind w:left="5086" w:hanging="360"/>
      </w:pPr>
      <w:rPr>
        <w:rFonts w:ascii="Symbol" w:hAnsi="Symbol"/>
      </w:rPr>
    </w:lvl>
    <w:lvl w:ilvl="7">
      <w:numFmt w:val="bullet"/>
      <w:lvlText w:val="o"/>
      <w:lvlJc w:val="left"/>
      <w:pPr>
        <w:ind w:left="5806" w:hanging="360"/>
      </w:pPr>
      <w:rPr>
        <w:rFonts w:ascii="Courier New" w:hAnsi="Courier New" w:cs="Courier New"/>
      </w:rPr>
    </w:lvl>
    <w:lvl w:ilvl="8">
      <w:numFmt w:val="bullet"/>
      <w:lvlText w:val=""/>
      <w:lvlJc w:val="left"/>
      <w:pPr>
        <w:ind w:left="6526" w:hanging="360"/>
      </w:pPr>
      <w:rPr>
        <w:rFonts w:ascii="Wingdings" w:hAnsi="Wingdings"/>
      </w:rPr>
    </w:lvl>
  </w:abstractNum>
  <w:abstractNum w:abstractNumId="13">
    <w:nsid w:val="366E55C6"/>
    <w:multiLevelType w:val="multilevel"/>
    <w:tmpl w:val="B9269F3A"/>
    <w:styleLink w:val="WWNum2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nsid w:val="391F2B35"/>
    <w:multiLevelType w:val="multilevel"/>
    <w:tmpl w:val="97286DDE"/>
    <w:styleLink w:val="WWNum2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nsid w:val="3D301C50"/>
    <w:multiLevelType w:val="multilevel"/>
    <w:tmpl w:val="D3F61022"/>
    <w:styleLink w:val="WWNum3"/>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6">
    <w:nsid w:val="3D55328C"/>
    <w:multiLevelType w:val="multilevel"/>
    <w:tmpl w:val="C1906740"/>
    <w:styleLink w:val="WWNum19"/>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7">
    <w:nsid w:val="4E736299"/>
    <w:multiLevelType w:val="multilevel"/>
    <w:tmpl w:val="85023BA6"/>
    <w:styleLink w:val="WWNum2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nsid w:val="510B6B66"/>
    <w:multiLevelType w:val="multilevel"/>
    <w:tmpl w:val="0B422D36"/>
    <w:styleLink w:val="WWNum1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9">
    <w:nsid w:val="56984A88"/>
    <w:multiLevelType w:val="multilevel"/>
    <w:tmpl w:val="16D68C8C"/>
    <w:styleLink w:val="WWNum10"/>
    <w:lvl w:ilvl="0">
      <w:numFmt w:val="bullet"/>
      <w:lvlText w:val=""/>
      <w:lvlJc w:val="left"/>
      <w:pPr>
        <w:ind w:left="720" w:hanging="360"/>
      </w:pPr>
      <w:rPr>
        <w:rFonts w:ascii="Symbol" w:hAnsi="Symbol" w:cs="Symbol"/>
      </w:rPr>
    </w:lvl>
    <w:lvl w:ilvl="1">
      <w:start w:val="1"/>
      <w:numFmt w:val="upperRoman"/>
      <w:lvlText w:val="%1.%2"/>
      <w:lvlJc w:val="right"/>
      <w:pPr>
        <w:ind w:left="1440" w:hanging="360"/>
      </w:p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0">
    <w:nsid w:val="574B2440"/>
    <w:multiLevelType w:val="multilevel"/>
    <w:tmpl w:val="ABDA7BEC"/>
    <w:styleLink w:val="WWNum1"/>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1">
    <w:nsid w:val="57DA1F4D"/>
    <w:multiLevelType w:val="multilevel"/>
    <w:tmpl w:val="E404F06A"/>
    <w:styleLink w:val="WWNum4"/>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2">
    <w:nsid w:val="5A4D7802"/>
    <w:multiLevelType w:val="multilevel"/>
    <w:tmpl w:val="73D08430"/>
    <w:styleLink w:val="WWNum28"/>
    <w:lvl w:ilvl="0">
      <w:numFmt w:val="bullet"/>
      <w:lvlText w:val="·"/>
      <w:lvlJc w:val="left"/>
      <w:pPr>
        <w:ind w:left="720" w:firstLine="0"/>
      </w:pPr>
      <w:rPr>
        <w:rFonts w:ascii="Symbol" w:eastAsia="Symbol" w:hAnsi="Symbol"/>
        <w:strike w:val="0"/>
        <w:dstrike w:val="0"/>
        <w:color w:val="000000"/>
        <w:spacing w:val="-7"/>
        <w:w w:val="100"/>
        <w:position w:val="0"/>
        <w:sz w:val="24"/>
        <w:vertAlign w:val="baseline"/>
        <w:lang w:val="pl-PL"/>
      </w:rPr>
    </w:lvl>
    <w:lvl w:ilvl="1">
      <w:numFmt w:val="decimal"/>
      <w:lvlText w:val="%2"/>
      <w:lvlJc w:val="left"/>
    </w:lvl>
    <w:lvl w:ilvl="2">
      <w:numFmt w:val="decimal"/>
      <w:lvlText w:val="%3"/>
      <w:lvlJc w:val="left"/>
    </w:lvl>
    <w:lvl w:ilvl="3">
      <w:numFmt w:val="decimal"/>
      <w:lvlText w:val="%4"/>
      <w:lvlJc w:val="left"/>
    </w:lvl>
    <w:lvl w:ilvl="4">
      <w:numFmt w:val="decimal"/>
      <w:lvlText w:val="%5"/>
      <w:lvlJc w:val="left"/>
    </w:lvl>
    <w:lvl w:ilvl="5">
      <w:numFmt w:val="decimal"/>
      <w:lvlText w:val="%6"/>
      <w:lvlJc w:val="left"/>
    </w:lvl>
    <w:lvl w:ilvl="6">
      <w:numFmt w:val="decimal"/>
      <w:lvlText w:val="%7"/>
      <w:lvlJc w:val="left"/>
    </w:lvl>
    <w:lvl w:ilvl="7">
      <w:numFmt w:val="decimal"/>
      <w:lvlText w:val="%8"/>
      <w:lvlJc w:val="left"/>
    </w:lvl>
    <w:lvl w:ilvl="8">
      <w:numFmt w:val="decimal"/>
      <w:lvlText w:val="%9"/>
      <w:lvlJc w:val="left"/>
    </w:lvl>
  </w:abstractNum>
  <w:abstractNum w:abstractNumId="23">
    <w:nsid w:val="5A960606"/>
    <w:multiLevelType w:val="multilevel"/>
    <w:tmpl w:val="6BD2BEA8"/>
    <w:styleLink w:val="WWNum2"/>
    <w:lvl w:ilvl="0">
      <w:numFmt w:val="bullet"/>
      <w:lvlText w:val=""/>
      <w:lvlJc w:val="left"/>
      <w:pPr>
        <w:ind w:left="360" w:hanging="360"/>
      </w:pPr>
      <w:rPr>
        <w:rFonts w:ascii="Symbol" w:hAnsi="Symbol" w:cs="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cs="Wingdings"/>
      </w:rPr>
    </w:lvl>
    <w:lvl w:ilvl="3">
      <w:numFmt w:val="bullet"/>
      <w:lvlText w:val=""/>
      <w:lvlJc w:val="left"/>
      <w:pPr>
        <w:ind w:left="2520" w:hanging="360"/>
      </w:pPr>
      <w:rPr>
        <w:rFonts w:ascii="Symbol" w:hAnsi="Symbol" w:cs="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cs="Wingdings"/>
      </w:rPr>
    </w:lvl>
    <w:lvl w:ilvl="6">
      <w:numFmt w:val="bullet"/>
      <w:lvlText w:val=""/>
      <w:lvlJc w:val="left"/>
      <w:pPr>
        <w:ind w:left="4680" w:hanging="360"/>
      </w:pPr>
      <w:rPr>
        <w:rFonts w:ascii="Symbol" w:hAnsi="Symbol" w:cs="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cs="Wingdings"/>
      </w:rPr>
    </w:lvl>
  </w:abstractNum>
  <w:abstractNum w:abstractNumId="24">
    <w:nsid w:val="639175D8"/>
    <w:multiLevelType w:val="multilevel"/>
    <w:tmpl w:val="7AC09324"/>
    <w:styleLink w:val="WWNum9"/>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5">
    <w:nsid w:val="691E6E39"/>
    <w:multiLevelType w:val="multilevel"/>
    <w:tmpl w:val="942CD7C0"/>
    <w:styleLink w:val="WWNum20"/>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6">
    <w:nsid w:val="6E57432F"/>
    <w:multiLevelType w:val="multilevel"/>
    <w:tmpl w:val="614C3438"/>
    <w:styleLink w:val="WWNum6"/>
    <w:lvl w:ilvl="0">
      <w:numFmt w:val="bullet"/>
      <w:pStyle w:val="Listapunktowana"/>
      <w:lvlText w:val=""/>
      <w:lvlJc w:val="left"/>
      <w:pPr>
        <w:ind w:left="360" w:hanging="360"/>
      </w:pPr>
      <w:rPr>
        <w:rFonts w:ascii="Symbol" w:hAnsi="Symbol" w:cs="Symbol"/>
        <w:color w:val="111111"/>
      </w:rPr>
    </w:lvl>
    <w:lvl w:ilvl="1">
      <w:start w:val="1"/>
      <w:numFmt w:val="decimal"/>
      <w:lvlText w:val="%1.%2"/>
      <w:lvlJc w:val="left"/>
      <w:pPr>
        <w:ind w:left="1080" w:hanging="360"/>
      </w:p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27">
    <w:nsid w:val="71C31634"/>
    <w:multiLevelType w:val="multilevel"/>
    <w:tmpl w:val="0C3EF4E8"/>
    <w:styleLink w:val="WWNum1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8">
    <w:nsid w:val="7B6E7A49"/>
    <w:multiLevelType w:val="multilevel"/>
    <w:tmpl w:val="2A1E0808"/>
    <w:styleLink w:val="WWNum2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8"/>
  </w:num>
  <w:num w:numId="2">
    <w:abstractNumId w:val="11"/>
  </w:num>
  <w:num w:numId="3">
    <w:abstractNumId w:val="0"/>
  </w:num>
  <w:num w:numId="4">
    <w:abstractNumId w:val="27"/>
  </w:num>
  <w:num w:numId="5">
    <w:abstractNumId w:val="19"/>
  </w:num>
  <w:num w:numId="6">
    <w:abstractNumId w:val="24"/>
  </w:num>
  <w:num w:numId="7">
    <w:abstractNumId w:val="10"/>
  </w:num>
  <w:num w:numId="8">
    <w:abstractNumId w:val="5"/>
  </w:num>
  <w:num w:numId="9">
    <w:abstractNumId w:val="4"/>
  </w:num>
  <w:num w:numId="10">
    <w:abstractNumId w:val="18"/>
  </w:num>
  <w:num w:numId="11">
    <w:abstractNumId w:val="23"/>
  </w:num>
  <w:num w:numId="12">
    <w:abstractNumId w:val="15"/>
  </w:num>
  <w:num w:numId="13">
    <w:abstractNumId w:val="12"/>
  </w:num>
  <w:num w:numId="14">
    <w:abstractNumId w:val="13"/>
  </w:num>
  <w:num w:numId="15">
    <w:abstractNumId w:val="17"/>
  </w:num>
  <w:num w:numId="16">
    <w:abstractNumId w:val="1"/>
  </w:num>
  <w:num w:numId="17">
    <w:abstractNumId w:val="28"/>
  </w:num>
  <w:num w:numId="18">
    <w:abstractNumId w:val="22"/>
  </w:num>
  <w:num w:numId="19">
    <w:abstractNumId w:val="7"/>
  </w:num>
  <w:num w:numId="20">
    <w:abstractNumId w:val="2"/>
  </w:num>
  <w:num w:numId="21">
    <w:abstractNumId w:val="14"/>
  </w:num>
  <w:num w:numId="22">
    <w:abstractNumId w:val="20"/>
  </w:num>
  <w:num w:numId="23">
    <w:abstractNumId w:val="26"/>
  </w:num>
  <w:num w:numId="24">
    <w:abstractNumId w:val="16"/>
  </w:num>
  <w:num w:numId="25">
    <w:abstractNumId w:val="25"/>
  </w:num>
  <w:num w:numId="26">
    <w:abstractNumId w:val="21"/>
  </w:num>
  <w:num w:numId="27">
    <w:abstractNumId w:val="9"/>
  </w:num>
  <w:num w:numId="28">
    <w:abstractNumId w:val="27"/>
  </w:num>
  <w:num w:numId="29">
    <w:abstractNumId w:val="11"/>
  </w:num>
  <w:num w:numId="30">
    <w:abstractNumId w:val="19"/>
  </w:num>
  <w:num w:numId="31">
    <w:abstractNumId w:val="24"/>
  </w:num>
  <w:num w:numId="32">
    <w:abstractNumId w:val="8"/>
  </w:num>
  <w:num w:numId="33">
    <w:abstractNumId w:val="0"/>
  </w:num>
  <w:num w:numId="34">
    <w:abstractNumId w:val="10"/>
  </w:num>
  <w:num w:numId="35">
    <w:abstractNumId w:val="5"/>
  </w:num>
  <w:num w:numId="36">
    <w:abstractNumId w:val="18"/>
  </w:num>
  <w:num w:numId="37">
    <w:abstractNumId w:val="12"/>
  </w:num>
  <w:num w:numId="38">
    <w:abstractNumId w:val="13"/>
  </w:num>
  <w:num w:numId="39">
    <w:abstractNumId w:val="17"/>
  </w:num>
  <w:num w:numId="40">
    <w:abstractNumId w:val="1"/>
  </w:num>
  <w:num w:numId="41">
    <w:abstractNumId w:val="28"/>
  </w:num>
  <w:num w:numId="42">
    <w:abstractNumId w:val="22"/>
  </w:num>
  <w:num w:numId="43">
    <w:abstractNumId w:val="7"/>
  </w:num>
  <w:num w:numId="44">
    <w:abstractNumId w:val="2"/>
  </w:num>
  <w:num w:numId="45">
    <w:abstractNumId w:val="20"/>
  </w:num>
  <w:num w:numId="46">
    <w:abstractNumId w:val="16"/>
  </w:num>
  <w:num w:numId="47">
    <w:abstractNumId w:val="26"/>
  </w:num>
  <w:num w:numId="48">
    <w:abstractNumId w:val="25"/>
  </w:num>
  <w:num w:numId="49">
    <w:abstractNumId w:val="6"/>
  </w:num>
  <w:num w:numId="5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autoHyphenation/>
  <w:hyphenationZone w:val="425"/>
  <w:characterSpacingControl w:val="doNotCompress"/>
  <w:footnotePr>
    <w:footnote w:id="-1"/>
    <w:footnote w:id="0"/>
  </w:footnotePr>
  <w:endnotePr>
    <w:endnote w:id="-1"/>
    <w:endnote w:id="0"/>
  </w:endnotePr>
  <w:compat>
    <w:useFELayout/>
  </w:compat>
  <w:rsids>
    <w:rsidRoot w:val="00845A76"/>
    <w:rsid w:val="000454A7"/>
    <w:rsid w:val="00090E33"/>
    <w:rsid w:val="00093D7B"/>
    <w:rsid w:val="000A3129"/>
    <w:rsid w:val="000C104F"/>
    <w:rsid w:val="000C339D"/>
    <w:rsid w:val="000F2BE3"/>
    <w:rsid w:val="00196B39"/>
    <w:rsid w:val="001B28C5"/>
    <w:rsid w:val="001B74BE"/>
    <w:rsid w:val="001D10BA"/>
    <w:rsid w:val="001D5412"/>
    <w:rsid w:val="001D794F"/>
    <w:rsid w:val="00215ED8"/>
    <w:rsid w:val="00243E84"/>
    <w:rsid w:val="002676CB"/>
    <w:rsid w:val="00282A66"/>
    <w:rsid w:val="00297C6A"/>
    <w:rsid w:val="002D5FC8"/>
    <w:rsid w:val="00310AD4"/>
    <w:rsid w:val="003337D7"/>
    <w:rsid w:val="003451C9"/>
    <w:rsid w:val="00345F42"/>
    <w:rsid w:val="003A4D9E"/>
    <w:rsid w:val="003B0BAF"/>
    <w:rsid w:val="003E3F55"/>
    <w:rsid w:val="00417C4F"/>
    <w:rsid w:val="00441663"/>
    <w:rsid w:val="004454BF"/>
    <w:rsid w:val="004749DD"/>
    <w:rsid w:val="004B2086"/>
    <w:rsid w:val="004B51CF"/>
    <w:rsid w:val="004F1C4F"/>
    <w:rsid w:val="005319BD"/>
    <w:rsid w:val="00567C5D"/>
    <w:rsid w:val="00574324"/>
    <w:rsid w:val="00576BE2"/>
    <w:rsid w:val="005C688F"/>
    <w:rsid w:val="006B295B"/>
    <w:rsid w:val="006D2C06"/>
    <w:rsid w:val="00703A4A"/>
    <w:rsid w:val="007123AF"/>
    <w:rsid w:val="00724D58"/>
    <w:rsid w:val="007473AF"/>
    <w:rsid w:val="00753CF8"/>
    <w:rsid w:val="007F64F2"/>
    <w:rsid w:val="00845A76"/>
    <w:rsid w:val="00895218"/>
    <w:rsid w:val="008968BB"/>
    <w:rsid w:val="00910727"/>
    <w:rsid w:val="009A08CB"/>
    <w:rsid w:val="009E75EC"/>
    <w:rsid w:val="009F52F3"/>
    <w:rsid w:val="00A075DD"/>
    <w:rsid w:val="00A20F1A"/>
    <w:rsid w:val="00A26781"/>
    <w:rsid w:val="00AA24BE"/>
    <w:rsid w:val="00AE48AF"/>
    <w:rsid w:val="00AF6D1F"/>
    <w:rsid w:val="00B24C41"/>
    <w:rsid w:val="00B43230"/>
    <w:rsid w:val="00BB02ED"/>
    <w:rsid w:val="00BC3361"/>
    <w:rsid w:val="00BD5CD1"/>
    <w:rsid w:val="00C035DB"/>
    <w:rsid w:val="00C3557E"/>
    <w:rsid w:val="00C554C1"/>
    <w:rsid w:val="00CB413B"/>
    <w:rsid w:val="00D05D6C"/>
    <w:rsid w:val="00D15112"/>
    <w:rsid w:val="00D71A45"/>
    <w:rsid w:val="00D84B2E"/>
    <w:rsid w:val="00D97691"/>
    <w:rsid w:val="00DB0998"/>
    <w:rsid w:val="00E07CBF"/>
    <w:rsid w:val="00E31373"/>
    <w:rsid w:val="00ED661E"/>
    <w:rsid w:val="00F0410C"/>
    <w:rsid w:val="00F07F2E"/>
    <w:rsid w:val="00F502BB"/>
    <w:rsid w:val="00F51440"/>
    <w:rsid w:val="00FE1F34"/>
    <w:rsid w:val="00FE512C"/>
    <w:rsid w:val="00FF119D"/>
    <w:rsid w:val="00FF3A0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Liberation Serif" w:eastAsia="NSimSun" w:hAnsi="Liberation Serif" w:cs="Arial"/>
        <w:kern w:val="3"/>
        <w:sz w:val="24"/>
        <w:szCs w:val="24"/>
        <w:lang w:val="pl-PL" w:eastAsia="zh-CN" w:bidi="hi-IN"/>
      </w:rPr>
    </w:rPrDefault>
    <w:pPrDefault>
      <w:pPr>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07F2E"/>
  </w:style>
  <w:style w:type="paragraph" w:styleId="Nagwek1">
    <w:name w:val="heading 1"/>
    <w:basedOn w:val="Standard"/>
    <w:next w:val="Standard"/>
    <w:uiPriority w:val="9"/>
    <w:qFormat/>
    <w:rsid w:val="00F07F2E"/>
    <w:pPr>
      <w:keepNext/>
      <w:spacing w:before="240" w:after="60"/>
      <w:outlineLvl w:val="0"/>
    </w:pPr>
    <w:rPr>
      <w:rFonts w:ascii="Arial" w:eastAsia="Arial" w:hAnsi="Arial"/>
      <w:b/>
      <w:sz w:val="28"/>
    </w:rPr>
  </w:style>
  <w:style w:type="paragraph" w:styleId="Nagwek3">
    <w:name w:val="heading 3"/>
    <w:basedOn w:val="Standard"/>
    <w:next w:val="Standard"/>
    <w:uiPriority w:val="9"/>
    <w:unhideWhenUsed/>
    <w:qFormat/>
    <w:rsid w:val="00F07F2E"/>
    <w:pPr>
      <w:keepNext/>
      <w:keepLines/>
      <w:spacing w:before="200"/>
      <w:outlineLvl w:val="2"/>
    </w:pPr>
    <w:rPr>
      <w:rFonts w:ascii="Cambria" w:hAnsi="Cambria"/>
      <w:b/>
      <w:bCs/>
      <w:color w:val="4F81BD"/>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andard">
    <w:name w:val="Standard"/>
    <w:rsid w:val="00F07F2E"/>
  </w:style>
  <w:style w:type="paragraph" w:customStyle="1" w:styleId="Heading">
    <w:name w:val="Heading"/>
    <w:basedOn w:val="Standard"/>
    <w:next w:val="Textbody"/>
    <w:rsid w:val="00F07F2E"/>
    <w:pPr>
      <w:keepNext/>
      <w:spacing w:before="240" w:after="120"/>
    </w:pPr>
    <w:rPr>
      <w:rFonts w:ascii="Liberation Sans" w:eastAsia="Microsoft YaHei" w:hAnsi="Liberation Sans"/>
      <w:sz w:val="28"/>
      <w:szCs w:val="28"/>
    </w:rPr>
  </w:style>
  <w:style w:type="paragraph" w:customStyle="1" w:styleId="Textbody">
    <w:name w:val="Text body"/>
    <w:basedOn w:val="Standard"/>
    <w:rsid w:val="00F07F2E"/>
    <w:pPr>
      <w:spacing w:after="140" w:line="276" w:lineRule="auto"/>
    </w:pPr>
  </w:style>
  <w:style w:type="paragraph" w:styleId="Lista">
    <w:name w:val="List"/>
    <w:basedOn w:val="Textbody"/>
    <w:rsid w:val="00F07F2E"/>
  </w:style>
  <w:style w:type="paragraph" w:styleId="Legenda">
    <w:name w:val="caption"/>
    <w:basedOn w:val="Standard"/>
    <w:rsid w:val="00F07F2E"/>
    <w:pPr>
      <w:suppressLineNumbers/>
      <w:spacing w:before="120" w:after="120"/>
    </w:pPr>
    <w:rPr>
      <w:i/>
      <w:iCs/>
    </w:rPr>
  </w:style>
  <w:style w:type="paragraph" w:customStyle="1" w:styleId="Index">
    <w:name w:val="Index"/>
    <w:basedOn w:val="Standard"/>
    <w:rsid w:val="00F07F2E"/>
    <w:pPr>
      <w:suppressLineNumbers/>
    </w:pPr>
  </w:style>
  <w:style w:type="paragraph" w:customStyle="1" w:styleId="Tekstpodstawowy31">
    <w:name w:val="Tekst podstawowy 31"/>
    <w:basedOn w:val="Standard"/>
    <w:rsid w:val="00F07F2E"/>
    <w:rPr>
      <w:sz w:val="28"/>
    </w:rPr>
  </w:style>
  <w:style w:type="paragraph" w:customStyle="1" w:styleId="Teksttreci7">
    <w:name w:val="Tekst treści (7)"/>
    <w:basedOn w:val="Standard"/>
    <w:rsid w:val="00F07F2E"/>
    <w:pPr>
      <w:shd w:val="clear" w:color="auto" w:fill="FFFFFF"/>
      <w:spacing w:after="1560" w:line="274" w:lineRule="exact"/>
    </w:pPr>
    <w:rPr>
      <w:sz w:val="23"/>
      <w:szCs w:val="23"/>
    </w:rPr>
  </w:style>
  <w:style w:type="paragraph" w:customStyle="1" w:styleId="Tekstpodstawowy21">
    <w:name w:val="Tekst podstawowy 21"/>
    <w:basedOn w:val="Standard"/>
    <w:rsid w:val="00F07F2E"/>
    <w:pPr>
      <w:widowControl w:val="0"/>
      <w:spacing w:before="120" w:after="120"/>
    </w:pPr>
    <w:rPr>
      <w:color w:val="000000"/>
    </w:rPr>
  </w:style>
  <w:style w:type="paragraph" w:customStyle="1" w:styleId="Default">
    <w:name w:val="Default"/>
    <w:rsid w:val="00F07F2E"/>
    <w:rPr>
      <w:rFonts w:ascii="Times New Roman" w:eastAsia="Times New Roman" w:hAnsi="Times New Roman" w:cs="Times New Roman"/>
      <w:color w:val="000000"/>
      <w:lang w:eastAsia="en-US"/>
    </w:rPr>
  </w:style>
  <w:style w:type="paragraph" w:customStyle="1" w:styleId="Textbodyindent">
    <w:name w:val="Text body indent"/>
    <w:basedOn w:val="Textbody"/>
    <w:rsid w:val="00F07F2E"/>
    <w:pPr>
      <w:spacing w:after="120" w:line="360" w:lineRule="atLeast"/>
      <w:ind w:firstLine="210"/>
    </w:pPr>
    <w:rPr>
      <w:rFonts w:ascii="Calibri" w:eastAsia="Calibri" w:hAnsi="Calibri" w:cs="Calibri"/>
    </w:rPr>
  </w:style>
  <w:style w:type="paragraph" w:customStyle="1" w:styleId="TableContents">
    <w:name w:val="Table Contents"/>
    <w:basedOn w:val="Standard"/>
    <w:rsid w:val="00F07F2E"/>
    <w:pPr>
      <w:widowControl w:val="0"/>
      <w:suppressLineNumbers/>
    </w:pPr>
  </w:style>
  <w:style w:type="paragraph" w:styleId="Akapitzlist">
    <w:name w:val="List Paragraph"/>
    <w:basedOn w:val="Standard"/>
    <w:rsid w:val="00F07F2E"/>
    <w:pPr>
      <w:ind w:left="720"/>
    </w:pPr>
    <w:rPr>
      <w:rFonts w:ascii="Times New Roman" w:eastAsia="Times New Roman" w:hAnsi="Times New Roman" w:cs="Times New Roman"/>
      <w:sz w:val="26"/>
    </w:rPr>
  </w:style>
  <w:style w:type="paragraph" w:customStyle="1" w:styleId="HeaderandFooter">
    <w:name w:val="Header and Footer"/>
    <w:basedOn w:val="Standard"/>
    <w:rsid w:val="00F07F2E"/>
    <w:pPr>
      <w:suppressLineNumbers/>
      <w:tabs>
        <w:tab w:val="center" w:pos="4819"/>
        <w:tab w:val="right" w:pos="9638"/>
      </w:tabs>
    </w:pPr>
  </w:style>
  <w:style w:type="paragraph" w:styleId="Stopka">
    <w:name w:val="footer"/>
    <w:basedOn w:val="Standard"/>
    <w:link w:val="StopkaZnak"/>
    <w:uiPriority w:val="99"/>
    <w:rsid w:val="00F07F2E"/>
    <w:pPr>
      <w:tabs>
        <w:tab w:val="center" w:pos="4536"/>
        <w:tab w:val="right" w:pos="9072"/>
      </w:tabs>
    </w:pPr>
    <w:rPr>
      <w:rFonts w:ascii="Times New Roman" w:eastAsia="Times New Roman" w:hAnsi="Times New Roman" w:cs="Times New Roman"/>
      <w:sz w:val="20"/>
      <w:szCs w:val="20"/>
      <w:lang w:eastAsia="pl-PL"/>
    </w:rPr>
  </w:style>
  <w:style w:type="paragraph" w:customStyle="1" w:styleId="AAAmj">
    <w:name w:val="AAAmój"/>
    <w:basedOn w:val="Textbody"/>
    <w:rsid w:val="00F07F2E"/>
    <w:pPr>
      <w:widowControl w:val="0"/>
      <w:spacing w:line="360" w:lineRule="auto"/>
    </w:pPr>
    <w:rPr>
      <w:rFonts w:ascii="Times New Roman" w:eastAsia="Times New Roman" w:hAnsi="Times New Roman" w:cs="Times New Roman"/>
    </w:rPr>
  </w:style>
  <w:style w:type="paragraph" w:customStyle="1" w:styleId="aamj">
    <w:name w:val="aamój"/>
    <w:basedOn w:val="Standard"/>
    <w:rsid w:val="00F07F2E"/>
    <w:rPr>
      <w:rFonts w:ascii="Times New Roman" w:eastAsia="Times New Roman" w:hAnsi="Times New Roman" w:cs="Times New Roman"/>
      <w:color w:val="000000"/>
      <w:sz w:val="28"/>
      <w:szCs w:val="20"/>
      <w:lang w:eastAsia="pl-PL"/>
    </w:rPr>
  </w:style>
  <w:style w:type="paragraph" w:styleId="Listapunktowana">
    <w:name w:val="List Bullet"/>
    <w:basedOn w:val="Standard"/>
    <w:rsid w:val="00F07F2E"/>
    <w:pPr>
      <w:numPr>
        <w:numId w:val="23"/>
      </w:numPr>
    </w:pPr>
    <w:rPr>
      <w:rFonts w:ascii="Times New Roman" w:eastAsia="Times New Roman" w:hAnsi="Times New Roman" w:cs="Times New Roman"/>
      <w:sz w:val="20"/>
      <w:szCs w:val="20"/>
      <w:lang w:eastAsia="pl-PL"/>
    </w:rPr>
  </w:style>
  <w:style w:type="paragraph" w:customStyle="1" w:styleId="itext">
    <w:name w:val="i_text"/>
    <w:basedOn w:val="Standard"/>
    <w:rsid w:val="00F07F2E"/>
    <w:pPr>
      <w:widowControl w:val="0"/>
      <w:tabs>
        <w:tab w:val="left" w:leader="dot" w:pos="426"/>
      </w:tabs>
      <w:spacing w:line="374" w:lineRule="exact"/>
    </w:pPr>
    <w:rPr>
      <w:rFonts w:ascii="Times New Roman" w:eastAsia="Times New Roman" w:hAnsi="Times New Roman" w:cs="Times New Roman"/>
      <w:color w:val="FF0000"/>
      <w:lang w:eastAsia="ar-SA"/>
    </w:rPr>
  </w:style>
  <w:style w:type="paragraph" w:customStyle="1" w:styleId="Tekstpodstawowy37">
    <w:name w:val="Tekst podstawowy 37"/>
    <w:basedOn w:val="Standard"/>
    <w:rsid w:val="00F07F2E"/>
    <w:pPr>
      <w:tabs>
        <w:tab w:val="left" w:pos="567"/>
      </w:tabs>
    </w:pPr>
    <w:rPr>
      <w:rFonts w:ascii="Bookman Old Style" w:eastAsia="Times New Roman" w:hAnsi="Bookman Old Style" w:cs="Bookman Old Style"/>
      <w:szCs w:val="20"/>
      <w:lang w:eastAsia="pl-PL"/>
    </w:rPr>
  </w:style>
  <w:style w:type="paragraph" w:customStyle="1" w:styleId="Tekstpodstawowy33">
    <w:name w:val="Tekst podstawowy 33"/>
    <w:basedOn w:val="Standard"/>
    <w:rsid w:val="00F07F2E"/>
    <w:pPr>
      <w:tabs>
        <w:tab w:val="left" w:pos="567"/>
      </w:tabs>
    </w:pPr>
    <w:rPr>
      <w:rFonts w:ascii="Bookman Old Style" w:eastAsia="Times New Roman" w:hAnsi="Bookman Old Style" w:cs="Bookman Old Style"/>
      <w:szCs w:val="20"/>
      <w:lang w:eastAsia="pl-PL"/>
    </w:rPr>
  </w:style>
  <w:style w:type="paragraph" w:customStyle="1" w:styleId="Tekstpodstawowy32">
    <w:name w:val="Tekst podstawowy 32"/>
    <w:basedOn w:val="Standard"/>
    <w:rsid w:val="00F07F2E"/>
    <w:pPr>
      <w:tabs>
        <w:tab w:val="left" w:pos="567"/>
      </w:tabs>
    </w:pPr>
    <w:rPr>
      <w:rFonts w:ascii="Bookman Old Style" w:eastAsia="Times New Roman" w:hAnsi="Bookman Old Style" w:cs="Bookman Old Style"/>
      <w:szCs w:val="20"/>
      <w:lang w:eastAsia="pl-PL"/>
    </w:rPr>
  </w:style>
  <w:style w:type="paragraph" w:styleId="Tekstpodstawowywcity2">
    <w:name w:val="Body Text Indent 2"/>
    <w:basedOn w:val="Standard"/>
    <w:rsid w:val="00F07F2E"/>
    <w:pPr>
      <w:spacing w:after="120" w:line="480" w:lineRule="auto"/>
      <w:ind w:left="283"/>
    </w:pPr>
  </w:style>
  <w:style w:type="paragraph" w:styleId="Tekstpodstawowy2">
    <w:name w:val="Body Text 2"/>
    <w:basedOn w:val="Standard"/>
    <w:rsid w:val="00F07F2E"/>
    <w:pPr>
      <w:spacing w:after="120" w:line="480" w:lineRule="auto"/>
    </w:pPr>
  </w:style>
  <w:style w:type="paragraph" w:customStyle="1" w:styleId="Tekstpodstawowy311">
    <w:name w:val="Tekst podstawowy 311"/>
    <w:basedOn w:val="Standard"/>
    <w:rsid w:val="00F07F2E"/>
    <w:rPr>
      <w:rFonts w:ascii="Times New Roman" w:eastAsia="Times New Roman" w:hAnsi="Times New Roman" w:cs="Times New Roman"/>
      <w:sz w:val="28"/>
      <w:szCs w:val="20"/>
      <w:lang w:eastAsia="pl-PL"/>
    </w:rPr>
  </w:style>
  <w:style w:type="paragraph" w:styleId="Tekstpodstawowy3">
    <w:name w:val="Body Text 3"/>
    <w:basedOn w:val="Standard"/>
    <w:rsid w:val="00F07F2E"/>
    <w:pPr>
      <w:spacing w:line="360" w:lineRule="exact"/>
      <w:jc w:val="both"/>
    </w:pPr>
    <w:rPr>
      <w:rFonts w:ascii="Times New Roman" w:eastAsia="Times New Roman" w:hAnsi="Times New Roman" w:cs="Times New Roman"/>
      <w:color w:val="FF0000"/>
      <w:sz w:val="28"/>
      <w:szCs w:val="20"/>
      <w:lang w:eastAsia="pl-PL"/>
    </w:rPr>
  </w:style>
  <w:style w:type="paragraph" w:customStyle="1" w:styleId="Standarduser">
    <w:name w:val="Standard (user)"/>
    <w:rsid w:val="00F07F2E"/>
    <w:pPr>
      <w:widowControl w:val="0"/>
    </w:pPr>
    <w:rPr>
      <w:rFonts w:eastAsia="Segoe UI" w:cs="Tahoma"/>
      <w:color w:val="000000"/>
    </w:rPr>
  </w:style>
  <w:style w:type="character" w:customStyle="1" w:styleId="ListLabel84">
    <w:name w:val="ListLabel 84"/>
    <w:rsid w:val="00F07F2E"/>
    <w:rPr>
      <w:rFonts w:cs="Symbol"/>
    </w:rPr>
  </w:style>
  <w:style w:type="character" w:customStyle="1" w:styleId="ListLabel39">
    <w:name w:val="ListLabel 39"/>
    <w:rsid w:val="00F07F2E"/>
    <w:rPr>
      <w:rFonts w:cs="Symbol"/>
    </w:rPr>
  </w:style>
  <w:style w:type="character" w:customStyle="1" w:styleId="ListLabel40">
    <w:name w:val="ListLabel 40"/>
    <w:rsid w:val="00F07F2E"/>
    <w:rPr>
      <w:rFonts w:cs="Courier New"/>
    </w:rPr>
  </w:style>
  <w:style w:type="character" w:customStyle="1" w:styleId="ListLabel41">
    <w:name w:val="ListLabel 41"/>
    <w:rsid w:val="00F07F2E"/>
    <w:rPr>
      <w:rFonts w:cs="Wingdings"/>
    </w:rPr>
  </w:style>
  <w:style w:type="character" w:customStyle="1" w:styleId="ListLabel42">
    <w:name w:val="ListLabel 42"/>
    <w:rsid w:val="00F07F2E"/>
    <w:rPr>
      <w:rFonts w:cs="Symbol"/>
    </w:rPr>
  </w:style>
  <w:style w:type="character" w:customStyle="1" w:styleId="ListLabel43">
    <w:name w:val="ListLabel 43"/>
    <w:rsid w:val="00F07F2E"/>
    <w:rPr>
      <w:rFonts w:cs="Courier New"/>
    </w:rPr>
  </w:style>
  <w:style w:type="character" w:customStyle="1" w:styleId="ListLabel44">
    <w:name w:val="ListLabel 44"/>
    <w:rsid w:val="00F07F2E"/>
    <w:rPr>
      <w:rFonts w:cs="Wingdings"/>
    </w:rPr>
  </w:style>
  <w:style w:type="character" w:customStyle="1" w:styleId="ListLabel45">
    <w:name w:val="ListLabel 45"/>
    <w:rsid w:val="00F07F2E"/>
    <w:rPr>
      <w:rFonts w:cs="Symbol"/>
    </w:rPr>
  </w:style>
  <w:style w:type="character" w:customStyle="1" w:styleId="ListLabel46">
    <w:name w:val="ListLabel 46"/>
    <w:rsid w:val="00F07F2E"/>
    <w:rPr>
      <w:rFonts w:cs="Courier New"/>
    </w:rPr>
  </w:style>
  <w:style w:type="character" w:customStyle="1" w:styleId="ListLabel47">
    <w:name w:val="ListLabel 47"/>
    <w:rsid w:val="00F07F2E"/>
    <w:rPr>
      <w:rFonts w:cs="Wingdings"/>
    </w:rPr>
  </w:style>
  <w:style w:type="character" w:customStyle="1" w:styleId="ListLabel48">
    <w:name w:val="ListLabel 48"/>
    <w:rsid w:val="00F07F2E"/>
    <w:rPr>
      <w:rFonts w:cs="Symbol"/>
    </w:rPr>
  </w:style>
  <w:style w:type="character" w:customStyle="1" w:styleId="ListLabel49">
    <w:name w:val="ListLabel 49"/>
    <w:rsid w:val="00F07F2E"/>
    <w:rPr>
      <w:rFonts w:cs="Courier New"/>
    </w:rPr>
  </w:style>
  <w:style w:type="character" w:customStyle="1" w:styleId="ListLabel50">
    <w:name w:val="ListLabel 50"/>
    <w:rsid w:val="00F07F2E"/>
    <w:rPr>
      <w:rFonts w:cs="Wingdings"/>
    </w:rPr>
  </w:style>
  <w:style w:type="character" w:customStyle="1" w:styleId="ListLabel51">
    <w:name w:val="ListLabel 51"/>
    <w:rsid w:val="00F07F2E"/>
    <w:rPr>
      <w:rFonts w:cs="Symbol"/>
    </w:rPr>
  </w:style>
  <w:style w:type="character" w:customStyle="1" w:styleId="ListLabel52">
    <w:name w:val="ListLabel 52"/>
    <w:rsid w:val="00F07F2E"/>
    <w:rPr>
      <w:rFonts w:cs="Courier New"/>
    </w:rPr>
  </w:style>
  <w:style w:type="character" w:customStyle="1" w:styleId="ListLabel53">
    <w:name w:val="ListLabel 53"/>
    <w:rsid w:val="00F07F2E"/>
    <w:rPr>
      <w:rFonts w:cs="Wingdings"/>
    </w:rPr>
  </w:style>
  <w:style w:type="character" w:customStyle="1" w:styleId="ListLabel54">
    <w:name w:val="ListLabel 54"/>
    <w:rsid w:val="00F07F2E"/>
    <w:rPr>
      <w:rFonts w:cs="Symbol"/>
    </w:rPr>
  </w:style>
  <w:style w:type="character" w:customStyle="1" w:styleId="ListLabel55">
    <w:name w:val="ListLabel 55"/>
    <w:rsid w:val="00F07F2E"/>
    <w:rPr>
      <w:rFonts w:cs="Courier New"/>
    </w:rPr>
  </w:style>
  <w:style w:type="character" w:customStyle="1" w:styleId="ListLabel56">
    <w:name w:val="ListLabel 56"/>
    <w:rsid w:val="00F07F2E"/>
    <w:rPr>
      <w:rFonts w:cs="Wingdings"/>
    </w:rPr>
  </w:style>
  <w:style w:type="character" w:customStyle="1" w:styleId="ListLabel75">
    <w:name w:val="ListLabel 75"/>
    <w:rsid w:val="00F07F2E"/>
    <w:rPr>
      <w:rFonts w:cs="Symbol"/>
    </w:rPr>
  </w:style>
  <w:style w:type="character" w:customStyle="1" w:styleId="ListLabel76">
    <w:name w:val="ListLabel 76"/>
    <w:rsid w:val="00F07F2E"/>
    <w:rPr>
      <w:rFonts w:cs="Courier New"/>
    </w:rPr>
  </w:style>
  <w:style w:type="character" w:customStyle="1" w:styleId="ListLabel77">
    <w:name w:val="ListLabel 77"/>
    <w:rsid w:val="00F07F2E"/>
    <w:rPr>
      <w:rFonts w:cs="Wingdings"/>
    </w:rPr>
  </w:style>
  <w:style w:type="character" w:customStyle="1" w:styleId="ListLabel78">
    <w:name w:val="ListLabel 78"/>
    <w:rsid w:val="00F07F2E"/>
    <w:rPr>
      <w:rFonts w:cs="Symbol"/>
    </w:rPr>
  </w:style>
  <w:style w:type="character" w:customStyle="1" w:styleId="ListLabel79">
    <w:name w:val="ListLabel 79"/>
    <w:rsid w:val="00F07F2E"/>
    <w:rPr>
      <w:rFonts w:cs="Courier New"/>
    </w:rPr>
  </w:style>
  <w:style w:type="character" w:customStyle="1" w:styleId="ListLabel80">
    <w:name w:val="ListLabel 80"/>
    <w:rsid w:val="00F07F2E"/>
    <w:rPr>
      <w:rFonts w:cs="Wingdings"/>
    </w:rPr>
  </w:style>
  <w:style w:type="character" w:customStyle="1" w:styleId="ListLabel81">
    <w:name w:val="ListLabel 81"/>
    <w:rsid w:val="00F07F2E"/>
    <w:rPr>
      <w:rFonts w:cs="Symbol"/>
    </w:rPr>
  </w:style>
  <w:style w:type="character" w:customStyle="1" w:styleId="ListLabel82">
    <w:name w:val="ListLabel 82"/>
    <w:rsid w:val="00F07F2E"/>
    <w:rPr>
      <w:rFonts w:cs="Courier New"/>
    </w:rPr>
  </w:style>
  <w:style w:type="character" w:customStyle="1" w:styleId="ListLabel83">
    <w:name w:val="ListLabel 83"/>
    <w:rsid w:val="00F07F2E"/>
    <w:rPr>
      <w:rFonts w:cs="Wingdings"/>
    </w:rPr>
  </w:style>
  <w:style w:type="character" w:customStyle="1" w:styleId="ListLabel66">
    <w:name w:val="ListLabel 66"/>
    <w:rsid w:val="00F07F2E"/>
    <w:rPr>
      <w:rFonts w:cs="Symbol"/>
    </w:rPr>
  </w:style>
  <w:style w:type="character" w:customStyle="1" w:styleId="ListLabel67">
    <w:name w:val="ListLabel 67"/>
    <w:rsid w:val="00F07F2E"/>
    <w:rPr>
      <w:rFonts w:cs="Wingdings"/>
    </w:rPr>
  </w:style>
  <w:style w:type="character" w:customStyle="1" w:styleId="ListLabel68">
    <w:name w:val="ListLabel 68"/>
    <w:rsid w:val="00F07F2E"/>
    <w:rPr>
      <w:rFonts w:cs="Symbol"/>
    </w:rPr>
  </w:style>
  <w:style w:type="character" w:customStyle="1" w:styleId="ListLabel69">
    <w:name w:val="ListLabel 69"/>
    <w:rsid w:val="00F07F2E"/>
    <w:rPr>
      <w:rFonts w:cs="Courier New"/>
    </w:rPr>
  </w:style>
  <w:style w:type="character" w:customStyle="1" w:styleId="ListLabel70">
    <w:name w:val="ListLabel 70"/>
    <w:rsid w:val="00F07F2E"/>
    <w:rPr>
      <w:rFonts w:cs="Wingdings"/>
    </w:rPr>
  </w:style>
  <w:style w:type="character" w:customStyle="1" w:styleId="ListLabel71">
    <w:name w:val="ListLabel 71"/>
    <w:rsid w:val="00F07F2E"/>
    <w:rPr>
      <w:rFonts w:cs="Symbol"/>
    </w:rPr>
  </w:style>
  <w:style w:type="character" w:customStyle="1" w:styleId="ListLabel72">
    <w:name w:val="ListLabel 72"/>
    <w:rsid w:val="00F07F2E"/>
    <w:rPr>
      <w:rFonts w:cs="Courier New"/>
    </w:rPr>
  </w:style>
  <w:style w:type="character" w:customStyle="1" w:styleId="ListLabel73">
    <w:name w:val="ListLabel 73"/>
    <w:rsid w:val="00F07F2E"/>
    <w:rPr>
      <w:rFonts w:cs="Wingdings"/>
    </w:rPr>
  </w:style>
  <w:style w:type="character" w:customStyle="1" w:styleId="ListLabel57">
    <w:name w:val="ListLabel 57"/>
    <w:rsid w:val="00F07F2E"/>
    <w:rPr>
      <w:rFonts w:cs="Symbol"/>
    </w:rPr>
  </w:style>
  <w:style w:type="character" w:customStyle="1" w:styleId="ListLabel58">
    <w:name w:val="ListLabel 58"/>
    <w:rsid w:val="00F07F2E"/>
    <w:rPr>
      <w:rFonts w:cs="Courier New"/>
    </w:rPr>
  </w:style>
  <w:style w:type="character" w:customStyle="1" w:styleId="ListLabel59">
    <w:name w:val="ListLabel 59"/>
    <w:rsid w:val="00F07F2E"/>
    <w:rPr>
      <w:rFonts w:cs="Wingdings"/>
    </w:rPr>
  </w:style>
  <w:style w:type="character" w:customStyle="1" w:styleId="ListLabel60">
    <w:name w:val="ListLabel 60"/>
    <w:rsid w:val="00F07F2E"/>
    <w:rPr>
      <w:rFonts w:cs="Symbol"/>
    </w:rPr>
  </w:style>
  <w:style w:type="character" w:customStyle="1" w:styleId="ListLabel61">
    <w:name w:val="ListLabel 61"/>
    <w:rsid w:val="00F07F2E"/>
    <w:rPr>
      <w:rFonts w:cs="Courier New"/>
    </w:rPr>
  </w:style>
  <w:style w:type="character" w:customStyle="1" w:styleId="ListLabel62">
    <w:name w:val="ListLabel 62"/>
    <w:rsid w:val="00F07F2E"/>
    <w:rPr>
      <w:rFonts w:cs="Wingdings"/>
    </w:rPr>
  </w:style>
  <w:style w:type="character" w:customStyle="1" w:styleId="ListLabel63">
    <w:name w:val="ListLabel 63"/>
    <w:rsid w:val="00F07F2E"/>
    <w:rPr>
      <w:rFonts w:cs="Symbol"/>
    </w:rPr>
  </w:style>
  <w:style w:type="character" w:customStyle="1" w:styleId="ListLabel64">
    <w:name w:val="ListLabel 64"/>
    <w:rsid w:val="00F07F2E"/>
    <w:rPr>
      <w:rFonts w:cs="Courier New"/>
    </w:rPr>
  </w:style>
  <w:style w:type="character" w:customStyle="1" w:styleId="ListLabel65">
    <w:name w:val="ListLabel 65"/>
    <w:rsid w:val="00F07F2E"/>
    <w:rPr>
      <w:rFonts w:cs="Wingdings"/>
    </w:rPr>
  </w:style>
  <w:style w:type="character" w:customStyle="1" w:styleId="ListLabel86">
    <w:name w:val="ListLabel 86"/>
    <w:rsid w:val="00F07F2E"/>
    <w:rPr>
      <w:rFonts w:cs="Symbol"/>
    </w:rPr>
  </w:style>
  <w:style w:type="character" w:customStyle="1" w:styleId="ListLabel87">
    <w:name w:val="ListLabel 87"/>
    <w:rsid w:val="00F07F2E"/>
    <w:rPr>
      <w:rFonts w:cs="Courier New"/>
    </w:rPr>
  </w:style>
  <w:style w:type="character" w:customStyle="1" w:styleId="ListLabel88">
    <w:name w:val="ListLabel 88"/>
    <w:rsid w:val="00F07F2E"/>
    <w:rPr>
      <w:rFonts w:cs="Wingdings"/>
    </w:rPr>
  </w:style>
  <w:style w:type="character" w:customStyle="1" w:styleId="ListLabel89">
    <w:name w:val="ListLabel 89"/>
    <w:rsid w:val="00F07F2E"/>
    <w:rPr>
      <w:rFonts w:cs="Symbol"/>
    </w:rPr>
  </w:style>
  <w:style w:type="character" w:customStyle="1" w:styleId="ListLabel90">
    <w:name w:val="ListLabel 90"/>
    <w:rsid w:val="00F07F2E"/>
    <w:rPr>
      <w:rFonts w:cs="Courier New"/>
    </w:rPr>
  </w:style>
  <w:style w:type="character" w:customStyle="1" w:styleId="ListLabel91">
    <w:name w:val="ListLabel 91"/>
    <w:rsid w:val="00F07F2E"/>
    <w:rPr>
      <w:rFonts w:cs="Wingdings"/>
    </w:rPr>
  </w:style>
  <w:style w:type="character" w:customStyle="1" w:styleId="ListLabel92">
    <w:name w:val="ListLabel 92"/>
    <w:rsid w:val="00F07F2E"/>
    <w:rPr>
      <w:rFonts w:cs="Symbol"/>
    </w:rPr>
  </w:style>
  <w:style w:type="character" w:customStyle="1" w:styleId="ListLabel93">
    <w:name w:val="ListLabel 93"/>
    <w:rsid w:val="00F07F2E"/>
    <w:rPr>
      <w:rFonts w:cs="Courier New"/>
    </w:rPr>
  </w:style>
  <w:style w:type="character" w:customStyle="1" w:styleId="ListLabel94">
    <w:name w:val="ListLabel 94"/>
    <w:rsid w:val="00F07F2E"/>
    <w:rPr>
      <w:rFonts w:cs="Wingdings"/>
    </w:rPr>
  </w:style>
  <w:style w:type="character" w:customStyle="1" w:styleId="ListLabel95">
    <w:name w:val="ListLabel 95"/>
    <w:rsid w:val="00F07F2E"/>
    <w:rPr>
      <w:rFonts w:cs="Symbol"/>
    </w:rPr>
  </w:style>
  <w:style w:type="character" w:customStyle="1" w:styleId="ListLabel96">
    <w:name w:val="ListLabel 96"/>
    <w:rsid w:val="00F07F2E"/>
    <w:rPr>
      <w:rFonts w:cs="Courier New"/>
    </w:rPr>
  </w:style>
  <w:style w:type="character" w:customStyle="1" w:styleId="ListLabel97">
    <w:name w:val="ListLabel 97"/>
    <w:rsid w:val="00F07F2E"/>
    <w:rPr>
      <w:rFonts w:cs="Wingdings"/>
    </w:rPr>
  </w:style>
  <w:style w:type="character" w:customStyle="1" w:styleId="ListLabel98">
    <w:name w:val="ListLabel 98"/>
    <w:rsid w:val="00F07F2E"/>
    <w:rPr>
      <w:rFonts w:cs="Symbol"/>
    </w:rPr>
  </w:style>
  <w:style w:type="character" w:customStyle="1" w:styleId="ListLabel99">
    <w:name w:val="ListLabel 99"/>
    <w:rsid w:val="00F07F2E"/>
    <w:rPr>
      <w:rFonts w:cs="Courier New"/>
    </w:rPr>
  </w:style>
  <w:style w:type="character" w:customStyle="1" w:styleId="ListLabel100">
    <w:name w:val="ListLabel 100"/>
    <w:rsid w:val="00F07F2E"/>
    <w:rPr>
      <w:rFonts w:cs="Wingdings"/>
    </w:rPr>
  </w:style>
  <w:style w:type="character" w:customStyle="1" w:styleId="ListLabel101">
    <w:name w:val="ListLabel 101"/>
    <w:rsid w:val="00F07F2E"/>
    <w:rPr>
      <w:rFonts w:cs="Symbol"/>
    </w:rPr>
  </w:style>
  <w:style w:type="character" w:customStyle="1" w:styleId="ListLabel102">
    <w:name w:val="ListLabel 102"/>
    <w:rsid w:val="00F07F2E"/>
    <w:rPr>
      <w:rFonts w:cs="Courier New"/>
    </w:rPr>
  </w:style>
  <w:style w:type="character" w:customStyle="1" w:styleId="ListLabel103">
    <w:name w:val="ListLabel 103"/>
    <w:rsid w:val="00F07F2E"/>
    <w:rPr>
      <w:rFonts w:cs="Wingdings"/>
    </w:rPr>
  </w:style>
  <w:style w:type="character" w:customStyle="1" w:styleId="ListLabel104">
    <w:name w:val="ListLabel 104"/>
    <w:rsid w:val="00F07F2E"/>
    <w:rPr>
      <w:rFonts w:cs="Symbol"/>
    </w:rPr>
  </w:style>
  <w:style w:type="character" w:customStyle="1" w:styleId="ListLabel105">
    <w:name w:val="ListLabel 105"/>
    <w:rsid w:val="00F07F2E"/>
    <w:rPr>
      <w:rFonts w:cs="Courier New"/>
    </w:rPr>
  </w:style>
  <w:style w:type="character" w:customStyle="1" w:styleId="ListLabel106">
    <w:name w:val="ListLabel 106"/>
    <w:rsid w:val="00F07F2E"/>
    <w:rPr>
      <w:rFonts w:cs="Wingdings"/>
    </w:rPr>
  </w:style>
  <w:style w:type="character" w:customStyle="1" w:styleId="ListLabel107">
    <w:name w:val="ListLabel 107"/>
    <w:rsid w:val="00F07F2E"/>
    <w:rPr>
      <w:rFonts w:cs="Symbol"/>
    </w:rPr>
  </w:style>
  <w:style w:type="character" w:customStyle="1" w:styleId="ListLabel108">
    <w:name w:val="ListLabel 108"/>
    <w:rsid w:val="00F07F2E"/>
    <w:rPr>
      <w:rFonts w:cs="Courier New"/>
    </w:rPr>
  </w:style>
  <w:style w:type="character" w:customStyle="1" w:styleId="ListLabel109">
    <w:name w:val="ListLabel 109"/>
    <w:rsid w:val="00F07F2E"/>
    <w:rPr>
      <w:rFonts w:cs="Wingdings"/>
    </w:rPr>
  </w:style>
  <w:style w:type="character" w:customStyle="1" w:styleId="ListLabel110">
    <w:name w:val="ListLabel 110"/>
    <w:rsid w:val="00F07F2E"/>
    <w:rPr>
      <w:rFonts w:cs="Symbol"/>
    </w:rPr>
  </w:style>
  <w:style w:type="character" w:customStyle="1" w:styleId="ListLabel111">
    <w:name w:val="ListLabel 111"/>
    <w:rsid w:val="00F07F2E"/>
    <w:rPr>
      <w:rFonts w:cs="Courier New"/>
    </w:rPr>
  </w:style>
  <w:style w:type="character" w:customStyle="1" w:styleId="ListLabel112">
    <w:name w:val="ListLabel 112"/>
    <w:rsid w:val="00F07F2E"/>
    <w:rPr>
      <w:rFonts w:cs="Wingdings"/>
    </w:rPr>
  </w:style>
  <w:style w:type="character" w:customStyle="1" w:styleId="ListLabel113">
    <w:name w:val="ListLabel 113"/>
    <w:rsid w:val="00F07F2E"/>
    <w:rPr>
      <w:rFonts w:cs="Symbol"/>
    </w:rPr>
  </w:style>
  <w:style w:type="character" w:customStyle="1" w:styleId="ListLabel114">
    <w:name w:val="ListLabel 114"/>
    <w:rsid w:val="00F07F2E"/>
    <w:rPr>
      <w:rFonts w:cs="Courier New"/>
    </w:rPr>
  </w:style>
  <w:style w:type="character" w:customStyle="1" w:styleId="ListLabel115">
    <w:name w:val="ListLabel 115"/>
    <w:rsid w:val="00F07F2E"/>
    <w:rPr>
      <w:rFonts w:cs="Wingdings"/>
    </w:rPr>
  </w:style>
  <w:style w:type="character" w:customStyle="1" w:styleId="ListLabel116">
    <w:name w:val="ListLabel 116"/>
    <w:rsid w:val="00F07F2E"/>
    <w:rPr>
      <w:rFonts w:cs="Symbol"/>
    </w:rPr>
  </w:style>
  <w:style w:type="character" w:customStyle="1" w:styleId="ListLabel117">
    <w:name w:val="ListLabel 117"/>
    <w:rsid w:val="00F07F2E"/>
    <w:rPr>
      <w:rFonts w:cs="Courier New"/>
    </w:rPr>
  </w:style>
  <w:style w:type="character" w:customStyle="1" w:styleId="ListLabel118">
    <w:name w:val="ListLabel 118"/>
    <w:rsid w:val="00F07F2E"/>
    <w:rPr>
      <w:rFonts w:cs="Wingdings"/>
    </w:rPr>
  </w:style>
  <w:style w:type="character" w:customStyle="1" w:styleId="ListLabel119">
    <w:name w:val="ListLabel 119"/>
    <w:rsid w:val="00F07F2E"/>
    <w:rPr>
      <w:rFonts w:cs="Symbol"/>
    </w:rPr>
  </w:style>
  <w:style w:type="character" w:customStyle="1" w:styleId="ListLabel120">
    <w:name w:val="ListLabel 120"/>
    <w:rsid w:val="00F07F2E"/>
    <w:rPr>
      <w:rFonts w:cs="Courier New"/>
    </w:rPr>
  </w:style>
  <w:style w:type="character" w:customStyle="1" w:styleId="ListLabel121">
    <w:name w:val="ListLabel 121"/>
    <w:rsid w:val="00F07F2E"/>
    <w:rPr>
      <w:rFonts w:cs="Wingdings"/>
    </w:rPr>
  </w:style>
  <w:style w:type="character" w:customStyle="1" w:styleId="ListLabel10">
    <w:name w:val="ListLabel 10"/>
    <w:rsid w:val="00F07F2E"/>
    <w:rPr>
      <w:rFonts w:cs="Symbol"/>
    </w:rPr>
  </w:style>
  <w:style w:type="character" w:customStyle="1" w:styleId="ListLabel11">
    <w:name w:val="ListLabel 11"/>
    <w:rsid w:val="00F07F2E"/>
    <w:rPr>
      <w:rFonts w:cs="Courier New"/>
    </w:rPr>
  </w:style>
  <w:style w:type="character" w:customStyle="1" w:styleId="ListLabel12">
    <w:name w:val="ListLabel 12"/>
    <w:rsid w:val="00F07F2E"/>
    <w:rPr>
      <w:rFonts w:cs="Wingdings"/>
    </w:rPr>
  </w:style>
  <w:style w:type="character" w:customStyle="1" w:styleId="ListLabel13">
    <w:name w:val="ListLabel 13"/>
    <w:rsid w:val="00F07F2E"/>
    <w:rPr>
      <w:rFonts w:cs="Symbol"/>
    </w:rPr>
  </w:style>
  <w:style w:type="character" w:customStyle="1" w:styleId="ListLabel14">
    <w:name w:val="ListLabel 14"/>
    <w:rsid w:val="00F07F2E"/>
    <w:rPr>
      <w:rFonts w:cs="Courier New"/>
    </w:rPr>
  </w:style>
  <w:style w:type="character" w:customStyle="1" w:styleId="ListLabel15">
    <w:name w:val="ListLabel 15"/>
    <w:rsid w:val="00F07F2E"/>
    <w:rPr>
      <w:rFonts w:cs="Wingdings"/>
    </w:rPr>
  </w:style>
  <w:style w:type="character" w:customStyle="1" w:styleId="ListLabel16">
    <w:name w:val="ListLabel 16"/>
    <w:rsid w:val="00F07F2E"/>
    <w:rPr>
      <w:rFonts w:cs="Symbol"/>
    </w:rPr>
  </w:style>
  <w:style w:type="character" w:customStyle="1" w:styleId="ListLabel17">
    <w:name w:val="ListLabel 17"/>
    <w:rsid w:val="00F07F2E"/>
    <w:rPr>
      <w:rFonts w:cs="Courier New"/>
    </w:rPr>
  </w:style>
  <w:style w:type="character" w:customStyle="1" w:styleId="ListLabel18">
    <w:name w:val="ListLabel 18"/>
    <w:rsid w:val="00F07F2E"/>
    <w:rPr>
      <w:rFonts w:cs="Wingdings"/>
    </w:rPr>
  </w:style>
  <w:style w:type="character" w:customStyle="1" w:styleId="ListLabel19">
    <w:name w:val="ListLabel 19"/>
    <w:rsid w:val="00F07F2E"/>
    <w:rPr>
      <w:rFonts w:cs="Symbol"/>
    </w:rPr>
  </w:style>
  <w:style w:type="character" w:customStyle="1" w:styleId="ListLabel20">
    <w:name w:val="ListLabel 20"/>
    <w:rsid w:val="00F07F2E"/>
    <w:rPr>
      <w:rFonts w:cs="Courier New"/>
    </w:rPr>
  </w:style>
  <w:style w:type="character" w:customStyle="1" w:styleId="ListLabel21">
    <w:name w:val="ListLabel 21"/>
    <w:rsid w:val="00F07F2E"/>
    <w:rPr>
      <w:rFonts w:cs="Wingdings"/>
    </w:rPr>
  </w:style>
  <w:style w:type="character" w:customStyle="1" w:styleId="ListLabel22">
    <w:name w:val="ListLabel 22"/>
    <w:rsid w:val="00F07F2E"/>
    <w:rPr>
      <w:rFonts w:cs="Symbol"/>
    </w:rPr>
  </w:style>
  <w:style w:type="character" w:customStyle="1" w:styleId="ListLabel23">
    <w:name w:val="ListLabel 23"/>
    <w:rsid w:val="00F07F2E"/>
    <w:rPr>
      <w:rFonts w:cs="Courier New"/>
    </w:rPr>
  </w:style>
  <w:style w:type="character" w:customStyle="1" w:styleId="ListLabel24">
    <w:name w:val="ListLabel 24"/>
    <w:rsid w:val="00F07F2E"/>
    <w:rPr>
      <w:rFonts w:cs="Wingdings"/>
    </w:rPr>
  </w:style>
  <w:style w:type="character" w:customStyle="1" w:styleId="ListLabel25">
    <w:name w:val="ListLabel 25"/>
    <w:rsid w:val="00F07F2E"/>
    <w:rPr>
      <w:rFonts w:cs="Symbol"/>
    </w:rPr>
  </w:style>
  <w:style w:type="character" w:customStyle="1" w:styleId="ListLabel26">
    <w:name w:val="ListLabel 26"/>
    <w:rsid w:val="00F07F2E"/>
    <w:rPr>
      <w:rFonts w:cs="Courier New"/>
    </w:rPr>
  </w:style>
  <w:style w:type="character" w:customStyle="1" w:styleId="ListLabel27">
    <w:name w:val="ListLabel 27"/>
    <w:rsid w:val="00F07F2E"/>
    <w:rPr>
      <w:rFonts w:cs="Wingdings"/>
    </w:rPr>
  </w:style>
  <w:style w:type="character" w:customStyle="1" w:styleId="ListLabel140">
    <w:name w:val="ListLabel 140"/>
    <w:rsid w:val="00F07F2E"/>
    <w:rPr>
      <w:rFonts w:cs="Courier New"/>
    </w:rPr>
  </w:style>
  <w:style w:type="character" w:customStyle="1" w:styleId="ListLabel141">
    <w:name w:val="ListLabel 141"/>
    <w:rsid w:val="00F07F2E"/>
    <w:rPr>
      <w:rFonts w:cs="Courier New"/>
    </w:rPr>
  </w:style>
  <w:style w:type="character" w:customStyle="1" w:styleId="ListLabel142">
    <w:name w:val="ListLabel 142"/>
    <w:rsid w:val="00F07F2E"/>
    <w:rPr>
      <w:rFonts w:cs="Courier New"/>
    </w:rPr>
  </w:style>
  <w:style w:type="character" w:customStyle="1" w:styleId="ListLabel146">
    <w:name w:val="ListLabel 146"/>
    <w:rsid w:val="00F07F2E"/>
    <w:rPr>
      <w:rFonts w:cs="Courier New"/>
    </w:rPr>
  </w:style>
  <w:style w:type="character" w:customStyle="1" w:styleId="ListLabel147">
    <w:name w:val="ListLabel 147"/>
    <w:rsid w:val="00F07F2E"/>
    <w:rPr>
      <w:rFonts w:cs="Courier New"/>
    </w:rPr>
  </w:style>
  <w:style w:type="character" w:customStyle="1" w:styleId="ListLabel148">
    <w:name w:val="ListLabel 148"/>
    <w:rsid w:val="00F07F2E"/>
    <w:rPr>
      <w:rFonts w:cs="Courier New"/>
    </w:rPr>
  </w:style>
  <w:style w:type="character" w:customStyle="1" w:styleId="ListLabel155">
    <w:name w:val="ListLabel 155"/>
    <w:rsid w:val="00F07F2E"/>
    <w:rPr>
      <w:rFonts w:cs="Courier New"/>
    </w:rPr>
  </w:style>
  <w:style w:type="character" w:customStyle="1" w:styleId="ListLabel156">
    <w:name w:val="ListLabel 156"/>
    <w:rsid w:val="00F07F2E"/>
    <w:rPr>
      <w:rFonts w:cs="Courier New"/>
    </w:rPr>
  </w:style>
  <w:style w:type="character" w:customStyle="1" w:styleId="ListLabel157">
    <w:name w:val="ListLabel 157"/>
    <w:rsid w:val="00F07F2E"/>
    <w:rPr>
      <w:rFonts w:cs="Courier New"/>
    </w:rPr>
  </w:style>
  <w:style w:type="character" w:customStyle="1" w:styleId="ListLabel152">
    <w:name w:val="ListLabel 152"/>
    <w:rsid w:val="00F07F2E"/>
    <w:rPr>
      <w:rFonts w:cs="Courier New"/>
    </w:rPr>
  </w:style>
  <w:style w:type="character" w:customStyle="1" w:styleId="ListLabel153">
    <w:name w:val="ListLabel 153"/>
    <w:rsid w:val="00F07F2E"/>
    <w:rPr>
      <w:rFonts w:cs="Courier New"/>
    </w:rPr>
  </w:style>
  <w:style w:type="character" w:customStyle="1" w:styleId="ListLabel154">
    <w:name w:val="ListLabel 154"/>
    <w:rsid w:val="00F07F2E"/>
    <w:rPr>
      <w:rFonts w:cs="Courier New"/>
    </w:rPr>
  </w:style>
  <w:style w:type="character" w:customStyle="1" w:styleId="ListLabel149">
    <w:name w:val="ListLabel 149"/>
    <w:rsid w:val="00F07F2E"/>
    <w:rPr>
      <w:rFonts w:cs="Courier New"/>
    </w:rPr>
  </w:style>
  <w:style w:type="character" w:customStyle="1" w:styleId="ListLabel150">
    <w:name w:val="ListLabel 150"/>
    <w:rsid w:val="00F07F2E"/>
    <w:rPr>
      <w:rFonts w:cs="Courier New"/>
    </w:rPr>
  </w:style>
  <w:style w:type="character" w:customStyle="1" w:styleId="ListLabel151">
    <w:name w:val="ListLabel 151"/>
    <w:rsid w:val="00F07F2E"/>
    <w:rPr>
      <w:rFonts w:cs="Courier New"/>
    </w:rPr>
  </w:style>
  <w:style w:type="character" w:customStyle="1" w:styleId="ListLabel158">
    <w:name w:val="ListLabel 158"/>
    <w:rsid w:val="00F07F2E"/>
    <w:rPr>
      <w:rFonts w:eastAsia="Symbol"/>
      <w:strike w:val="0"/>
      <w:dstrike w:val="0"/>
      <w:color w:val="000000"/>
      <w:spacing w:val="-7"/>
      <w:w w:val="100"/>
      <w:position w:val="0"/>
      <w:sz w:val="24"/>
      <w:vertAlign w:val="baseline"/>
      <w:lang w:val="pl-PL"/>
    </w:rPr>
  </w:style>
  <w:style w:type="character" w:customStyle="1" w:styleId="ListLabel159">
    <w:name w:val="ListLabel 159"/>
    <w:rsid w:val="00F07F2E"/>
    <w:rPr>
      <w:rFonts w:cs="Courier New"/>
    </w:rPr>
  </w:style>
  <w:style w:type="character" w:customStyle="1" w:styleId="ListLabel160">
    <w:name w:val="ListLabel 160"/>
    <w:rsid w:val="00F07F2E"/>
    <w:rPr>
      <w:rFonts w:cs="Courier New"/>
    </w:rPr>
  </w:style>
  <w:style w:type="character" w:customStyle="1" w:styleId="ListLabel161">
    <w:name w:val="ListLabel 161"/>
    <w:rsid w:val="00F07F2E"/>
    <w:rPr>
      <w:rFonts w:cs="Courier New"/>
    </w:rPr>
  </w:style>
  <w:style w:type="character" w:customStyle="1" w:styleId="ListLabel162">
    <w:name w:val="ListLabel 162"/>
    <w:rsid w:val="00F07F2E"/>
    <w:rPr>
      <w:rFonts w:cs="Courier New"/>
    </w:rPr>
  </w:style>
  <w:style w:type="character" w:customStyle="1" w:styleId="ListLabel163">
    <w:name w:val="ListLabel 163"/>
    <w:rsid w:val="00F07F2E"/>
    <w:rPr>
      <w:rFonts w:cs="Courier New"/>
    </w:rPr>
  </w:style>
  <w:style w:type="character" w:customStyle="1" w:styleId="ListLabel164">
    <w:name w:val="ListLabel 164"/>
    <w:rsid w:val="00F07F2E"/>
    <w:rPr>
      <w:rFonts w:cs="Courier New"/>
    </w:rPr>
  </w:style>
  <w:style w:type="character" w:customStyle="1" w:styleId="ListLabel143">
    <w:name w:val="ListLabel 143"/>
    <w:rsid w:val="00F07F2E"/>
    <w:rPr>
      <w:rFonts w:cs="Courier New"/>
    </w:rPr>
  </w:style>
  <w:style w:type="character" w:customStyle="1" w:styleId="ListLabel144">
    <w:name w:val="ListLabel 144"/>
    <w:rsid w:val="00F07F2E"/>
    <w:rPr>
      <w:rFonts w:cs="Courier New"/>
    </w:rPr>
  </w:style>
  <w:style w:type="character" w:customStyle="1" w:styleId="ListLabel145">
    <w:name w:val="ListLabel 145"/>
    <w:rsid w:val="00F07F2E"/>
    <w:rPr>
      <w:rFonts w:cs="Courier New"/>
    </w:rPr>
  </w:style>
  <w:style w:type="character" w:customStyle="1" w:styleId="ListLabel1">
    <w:name w:val="ListLabel 1"/>
    <w:rsid w:val="00F07F2E"/>
    <w:rPr>
      <w:rFonts w:cs="Symbol"/>
    </w:rPr>
  </w:style>
  <w:style w:type="character" w:customStyle="1" w:styleId="ListLabel2">
    <w:name w:val="ListLabel 2"/>
    <w:rsid w:val="00F07F2E"/>
    <w:rPr>
      <w:rFonts w:cs="Courier New"/>
    </w:rPr>
  </w:style>
  <w:style w:type="character" w:customStyle="1" w:styleId="ListLabel3">
    <w:name w:val="ListLabel 3"/>
    <w:rsid w:val="00F07F2E"/>
    <w:rPr>
      <w:rFonts w:cs="Wingdings"/>
    </w:rPr>
  </w:style>
  <w:style w:type="character" w:customStyle="1" w:styleId="ListLabel4">
    <w:name w:val="ListLabel 4"/>
    <w:rsid w:val="00F07F2E"/>
    <w:rPr>
      <w:rFonts w:cs="Symbol"/>
    </w:rPr>
  </w:style>
  <w:style w:type="character" w:customStyle="1" w:styleId="ListLabel5">
    <w:name w:val="ListLabel 5"/>
    <w:rsid w:val="00F07F2E"/>
    <w:rPr>
      <w:rFonts w:cs="Courier New"/>
    </w:rPr>
  </w:style>
  <w:style w:type="character" w:customStyle="1" w:styleId="ListLabel6">
    <w:name w:val="ListLabel 6"/>
    <w:rsid w:val="00F07F2E"/>
    <w:rPr>
      <w:rFonts w:cs="Wingdings"/>
    </w:rPr>
  </w:style>
  <w:style w:type="character" w:customStyle="1" w:styleId="ListLabel7">
    <w:name w:val="ListLabel 7"/>
    <w:rsid w:val="00F07F2E"/>
    <w:rPr>
      <w:rFonts w:cs="Symbol"/>
    </w:rPr>
  </w:style>
  <w:style w:type="character" w:customStyle="1" w:styleId="ListLabel8">
    <w:name w:val="ListLabel 8"/>
    <w:rsid w:val="00F07F2E"/>
    <w:rPr>
      <w:rFonts w:cs="Courier New"/>
    </w:rPr>
  </w:style>
  <w:style w:type="character" w:customStyle="1" w:styleId="ListLabel9">
    <w:name w:val="ListLabel 9"/>
    <w:rsid w:val="00F07F2E"/>
    <w:rPr>
      <w:rFonts w:cs="Wingdings"/>
    </w:rPr>
  </w:style>
  <w:style w:type="character" w:customStyle="1" w:styleId="ListLabel38">
    <w:name w:val="ListLabel 38"/>
    <w:rsid w:val="00F07F2E"/>
    <w:rPr>
      <w:rFonts w:cs="Symbol"/>
      <w:color w:val="111111"/>
    </w:rPr>
  </w:style>
  <w:style w:type="character" w:customStyle="1" w:styleId="ListLabel122">
    <w:name w:val="ListLabel 122"/>
    <w:rsid w:val="00F07F2E"/>
    <w:rPr>
      <w:rFonts w:cs="Symbol"/>
    </w:rPr>
  </w:style>
  <w:style w:type="character" w:customStyle="1" w:styleId="ListLabel123">
    <w:name w:val="ListLabel 123"/>
    <w:rsid w:val="00F07F2E"/>
    <w:rPr>
      <w:rFonts w:cs="Courier New"/>
    </w:rPr>
  </w:style>
  <w:style w:type="character" w:customStyle="1" w:styleId="ListLabel124">
    <w:name w:val="ListLabel 124"/>
    <w:rsid w:val="00F07F2E"/>
    <w:rPr>
      <w:rFonts w:cs="Wingdings"/>
    </w:rPr>
  </w:style>
  <w:style w:type="character" w:customStyle="1" w:styleId="ListLabel125">
    <w:name w:val="ListLabel 125"/>
    <w:rsid w:val="00F07F2E"/>
    <w:rPr>
      <w:rFonts w:cs="Symbol"/>
    </w:rPr>
  </w:style>
  <w:style w:type="character" w:customStyle="1" w:styleId="ListLabel126">
    <w:name w:val="ListLabel 126"/>
    <w:rsid w:val="00F07F2E"/>
    <w:rPr>
      <w:rFonts w:cs="Courier New"/>
    </w:rPr>
  </w:style>
  <w:style w:type="character" w:customStyle="1" w:styleId="ListLabel127">
    <w:name w:val="ListLabel 127"/>
    <w:rsid w:val="00F07F2E"/>
    <w:rPr>
      <w:rFonts w:cs="Wingdings"/>
    </w:rPr>
  </w:style>
  <w:style w:type="character" w:customStyle="1" w:styleId="ListLabel128">
    <w:name w:val="ListLabel 128"/>
    <w:rsid w:val="00F07F2E"/>
    <w:rPr>
      <w:rFonts w:cs="Symbol"/>
    </w:rPr>
  </w:style>
  <w:style w:type="character" w:customStyle="1" w:styleId="ListLabel129">
    <w:name w:val="ListLabel 129"/>
    <w:rsid w:val="00F07F2E"/>
    <w:rPr>
      <w:rFonts w:cs="Courier New"/>
    </w:rPr>
  </w:style>
  <w:style w:type="character" w:customStyle="1" w:styleId="ListLabel130">
    <w:name w:val="ListLabel 130"/>
    <w:rsid w:val="00F07F2E"/>
    <w:rPr>
      <w:rFonts w:cs="Wingdings"/>
    </w:rPr>
  </w:style>
  <w:style w:type="character" w:customStyle="1" w:styleId="ListLabel131">
    <w:name w:val="ListLabel 131"/>
    <w:rsid w:val="00F07F2E"/>
    <w:rPr>
      <w:rFonts w:cs="Symbol"/>
    </w:rPr>
  </w:style>
  <w:style w:type="character" w:customStyle="1" w:styleId="ListLabel132">
    <w:name w:val="ListLabel 132"/>
    <w:rsid w:val="00F07F2E"/>
    <w:rPr>
      <w:rFonts w:cs="Courier New"/>
    </w:rPr>
  </w:style>
  <w:style w:type="character" w:customStyle="1" w:styleId="ListLabel133">
    <w:name w:val="ListLabel 133"/>
    <w:rsid w:val="00F07F2E"/>
    <w:rPr>
      <w:rFonts w:cs="Wingdings"/>
    </w:rPr>
  </w:style>
  <w:style w:type="character" w:customStyle="1" w:styleId="ListLabel134">
    <w:name w:val="ListLabel 134"/>
    <w:rsid w:val="00F07F2E"/>
    <w:rPr>
      <w:rFonts w:cs="Symbol"/>
    </w:rPr>
  </w:style>
  <w:style w:type="character" w:customStyle="1" w:styleId="ListLabel135">
    <w:name w:val="ListLabel 135"/>
    <w:rsid w:val="00F07F2E"/>
    <w:rPr>
      <w:rFonts w:cs="Courier New"/>
    </w:rPr>
  </w:style>
  <w:style w:type="character" w:customStyle="1" w:styleId="ListLabel136">
    <w:name w:val="ListLabel 136"/>
    <w:rsid w:val="00F07F2E"/>
    <w:rPr>
      <w:rFonts w:cs="Wingdings"/>
    </w:rPr>
  </w:style>
  <w:style w:type="character" w:customStyle="1" w:styleId="ListLabel137">
    <w:name w:val="ListLabel 137"/>
    <w:rsid w:val="00F07F2E"/>
    <w:rPr>
      <w:rFonts w:cs="Symbol"/>
    </w:rPr>
  </w:style>
  <w:style w:type="character" w:customStyle="1" w:styleId="ListLabel138">
    <w:name w:val="ListLabel 138"/>
    <w:rsid w:val="00F07F2E"/>
    <w:rPr>
      <w:rFonts w:cs="Courier New"/>
    </w:rPr>
  </w:style>
  <w:style w:type="character" w:customStyle="1" w:styleId="ListLabel139">
    <w:name w:val="ListLabel 139"/>
    <w:rsid w:val="00F07F2E"/>
    <w:rPr>
      <w:rFonts w:cs="Wingdings"/>
    </w:rPr>
  </w:style>
  <w:style w:type="character" w:customStyle="1" w:styleId="Internetlink">
    <w:name w:val="Internet link"/>
    <w:rsid w:val="00F07F2E"/>
    <w:rPr>
      <w:color w:val="000080"/>
      <w:u w:val="single"/>
    </w:rPr>
  </w:style>
  <w:style w:type="character" w:customStyle="1" w:styleId="ListLabel28">
    <w:name w:val="ListLabel 28"/>
    <w:rsid w:val="00F07F2E"/>
    <w:rPr>
      <w:rFonts w:cs="Symbol"/>
    </w:rPr>
  </w:style>
  <w:style w:type="character" w:customStyle="1" w:styleId="ListLabel29">
    <w:name w:val="ListLabel 29"/>
    <w:rsid w:val="00F07F2E"/>
    <w:rPr>
      <w:rFonts w:cs="Courier New"/>
    </w:rPr>
  </w:style>
  <w:style w:type="character" w:customStyle="1" w:styleId="ListLabel30">
    <w:name w:val="ListLabel 30"/>
    <w:rsid w:val="00F07F2E"/>
    <w:rPr>
      <w:rFonts w:cs="Wingdings"/>
    </w:rPr>
  </w:style>
  <w:style w:type="character" w:customStyle="1" w:styleId="ListLabel31">
    <w:name w:val="ListLabel 31"/>
    <w:rsid w:val="00F07F2E"/>
    <w:rPr>
      <w:rFonts w:cs="Symbol"/>
    </w:rPr>
  </w:style>
  <w:style w:type="character" w:customStyle="1" w:styleId="ListLabel32">
    <w:name w:val="ListLabel 32"/>
    <w:rsid w:val="00F07F2E"/>
    <w:rPr>
      <w:rFonts w:cs="Courier New"/>
    </w:rPr>
  </w:style>
  <w:style w:type="character" w:customStyle="1" w:styleId="ListLabel33">
    <w:name w:val="ListLabel 33"/>
    <w:rsid w:val="00F07F2E"/>
    <w:rPr>
      <w:rFonts w:cs="Wingdings"/>
    </w:rPr>
  </w:style>
  <w:style w:type="character" w:customStyle="1" w:styleId="ListLabel34">
    <w:name w:val="ListLabel 34"/>
    <w:rsid w:val="00F07F2E"/>
    <w:rPr>
      <w:rFonts w:cs="Symbol"/>
    </w:rPr>
  </w:style>
  <w:style w:type="character" w:customStyle="1" w:styleId="ListLabel35">
    <w:name w:val="ListLabel 35"/>
    <w:rsid w:val="00F07F2E"/>
    <w:rPr>
      <w:rFonts w:cs="Courier New"/>
    </w:rPr>
  </w:style>
  <w:style w:type="character" w:customStyle="1" w:styleId="ListLabel36">
    <w:name w:val="ListLabel 36"/>
    <w:rsid w:val="00F07F2E"/>
    <w:rPr>
      <w:rFonts w:cs="Wingdings"/>
    </w:rPr>
  </w:style>
  <w:style w:type="character" w:customStyle="1" w:styleId="ListLabel85">
    <w:name w:val="ListLabel 85"/>
    <w:rsid w:val="00F07F2E"/>
    <w:rPr>
      <w:rFonts w:cs="Symbol"/>
    </w:rPr>
  </w:style>
  <w:style w:type="character" w:customStyle="1" w:styleId="BulletSymbols">
    <w:name w:val="Bullet Symbols"/>
    <w:rsid w:val="00F07F2E"/>
    <w:rPr>
      <w:rFonts w:ascii="OpenSymbol" w:eastAsia="OpenSymbol" w:hAnsi="OpenSymbol" w:cs="OpenSymbol"/>
      <w:color w:val="000000"/>
    </w:rPr>
  </w:style>
  <w:style w:type="character" w:styleId="Odwoaniedokomentarza">
    <w:name w:val="annotation reference"/>
    <w:basedOn w:val="Domylnaczcionkaakapitu"/>
    <w:rsid w:val="00F07F2E"/>
    <w:rPr>
      <w:sz w:val="16"/>
      <w:szCs w:val="16"/>
    </w:rPr>
  </w:style>
  <w:style w:type="numbering" w:customStyle="1" w:styleId="WWNum13">
    <w:name w:val="WWNum13"/>
    <w:basedOn w:val="Bezlisty"/>
    <w:rsid w:val="00F07F2E"/>
    <w:pPr>
      <w:numPr>
        <w:numId w:val="1"/>
      </w:numPr>
    </w:pPr>
  </w:style>
  <w:style w:type="numbering" w:customStyle="1" w:styleId="WWNum7">
    <w:name w:val="WWNum7"/>
    <w:basedOn w:val="Bezlisty"/>
    <w:rsid w:val="00F07F2E"/>
    <w:pPr>
      <w:numPr>
        <w:numId w:val="2"/>
      </w:numPr>
    </w:pPr>
  </w:style>
  <w:style w:type="numbering" w:customStyle="1" w:styleId="WWNum8">
    <w:name w:val="WWNum8"/>
    <w:basedOn w:val="Bezlisty"/>
    <w:rsid w:val="00F07F2E"/>
    <w:pPr>
      <w:numPr>
        <w:numId w:val="3"/>
      </w:numPr>
    </w:pPr>
  </w:style>
  <w:style w:type="numbering" w:customStyle="1" w:styleId="WWNum12">
    <w:name w:val="WWNum12"/>
    <w:basedOn w:val="Bezlisty"/>
    <w:rsid w:val="00F07F2E"/>
    <w:pPr>
      <w:numPr>
        <w:numId w:val="4"/>
      </w:numPr>
    </w:pPr>
  </w:style>
  <w:style w:type="numbering" w:customStyle="1" w:styleId="WWNum10">
    <w:name w:val="WWNum10"/>
    <w:basedOn w:val="Bezlisty"/>
    <w:rsid w:val="00F07F2E"/>
    <w:pPr>
      <w:numPr>
        <w:numId w:val="5"/>
      </w:numPr>
    </w:pPr>
  </w:style>
  <w:style w:type="numbering" w:customStyle="1" w:styleId="WWNum9">
    <w:name w:val="WWNum9"/>
    <w:basedOn w:val="Bezlisty"/>
    <w:rsid w:val="00F07F2E"/>
    <w:pPr>
      <w:numPr>
        <w:numId w:val="6"/>
      </w:numPr>
    </w:pPr>
  </w:style>
  <w:style w:type="numbering" w:customStyle="1" w:styleId="WWNum15">
    <w:name w:val="WWNum15"/>
    <w:basedOn w:val="Bezlisty"/>
    <w:rsid w:val="00F07F2E"/>
    <w:pPr>
      <w:numPr>
        <w:numId w:val="7"/>
      </w:numPr>
    </w:pPr>
  </w:style>
  <w:style w:type="numbering" w:customStyle="1" w:styleId="WWNum16">
    <w:name w:val="WWNum16"/>
    <w:basedOn w:val="Bezlisty"/>
    <w:rsid w:val="00F07F2E"/>
    <w:pPr>
      <w:numPr>
        <w:numId w:val="8"/>
      </w:numPr>
    </w:pPr>
  </w:style>
  <w:style w:type="numbering" w:customStyle="1" w:styleId="WWNum17">
    <w:name w:val="WWNum17"/>
    <w:basedOn w:val="Bezlisty"/>
    <w:rsid w:val="00F07F2E"/>
    <w:pPr>
      <w:numPr>
        <w:numId w:val="9"/>
      </w:numPr>
    </w:pPr>
  </w:style>
  <w:style w:type="numbering" w:customStyle="1" w:styleId="WWNum18">
    <w:name w:val="WWNum18"/>
    <w:basedOn w:val="Bezlisty"/>
    <w:rsid w:val="00F07F2E"/>
    <w:pPr>
      <w:numPr>
        <w:numId w:val="10"/>
      </w:numPr>
    </w:pPr>
  </w:style>
  <w:style w:type="numbering" w:customStyle="1" w:styleId="WWNum2">
    <w:name w:val="WWNum2"/>
    <w:basedOn w:val="Bezlisty"/>
    <w:rsid w:val="00F07F2E"/>
    <w:pPr>
      <w:numPr>
        <w:numId w:val="11"/>
      </w:numPr>
    </w:pPr>
  </w:style>
  <w:style w:type="numbering" w:customStyle="1" w:styleId="WWNum3">
    <w:name w:val="WWNum3"/>
    <w:basedOn w:val="Bezlisty"/>
    <w:rsid w:val="00F07F2E"/>
    <w:pPr>
      <w:numPr>
        <w:numId w:val="12"/>
      </w:numPr>
    </w:pPr>
  </w:style>
  <w:style w:type="numbering" w:customStyle="1" w:styleId="WWNum22">
    <w:name w:val="WWNum22"/>
    <w:basedOn w:val="Bezlisty"/>
    <w:rsid w:val="00F07F2E"/>
    <w:pPr>
      <w:numPr>
        <w:numId w:val="13"/>
      </w:numPr>
    </w:pPr>
  </w:style>
  <w:style w:type="numbering" w:customStyle="1" w:styleId="WWNum24">
    <w:name w:val="WWNum24"/>
    <w:basedOn w:val="Bezlisty"/>
    <w:rsid w:val="00F07F2E"/>
    <w:pPr>
      <w:numPr>
        <w:numId w:val="14"/>
      </w:numPr>
    </w:pPr>
  </w:style>
  <w:style w:type="numbering" w:customStyle="1" w:styleId="WWNum27">
    <w:name w:val="WWNum27"/>
    <w:basedOn w:val="Bezlisty"/>
    <w:rsid w:val="00F07F2E"/>
    <w:pPr>
      <w:numPr>
        <w:numId w:val="15"/>
      </w:numPr>
    </w:pPr>
  </w:style>
  <w:style w:type="numbering" w:customStyle="1" w:styleId="WWNum26">
    <w:name w:val="WWNum26"/>
    <w:basedOn w:val="Bezlisty"/>
    <w:rsid w:val="00F07F2E"/>
    <w:pPr>
      <w:numPr>
        <w:numId w:val="16"/>
      </w:numPr>
    </w:pPr>
  </w:style>
  <w:style w:type="numbering" w:customStyle="1" w:styleId="WWNum25">
    <w:name w:val="WWNum25"/>
    <w:basedOn w:val="Bezlisty"/>
    <w:rsid w:val="00F07F2E"/>
    <w:pPr>
      <w:numPr>
        <w:numId w:val="17"/>
      </w:numPr>
    </w:pPr>
  </w:style>
  <w:style w:type="numbering" w:customStyle="1" w:styleId="WWNum28">
    <w:name w:val="WWNum28"/>
    <w:basedOn w:val="Bezlisty"/>
    <w:rsid w:val="00F07F2E"/>
    <w:pPr>
      <w:numPr>
        <w:numId w:val="18"/>
      </w:numPr>
    </w:pPr>
  </w:style>
  <w:style w:type="numbering" w:customStyle="1" w:styleId="WWNum29">
    <w:name w:val="WWNum29"/>
    <w:basedOn w:val="Bezlisty"/>
    <w:rsid w:val="00F07F2E"/>
    <w:pPr>
      <w:numPr>
        <w:numId w:val="19"/>
      </w:numPr>
    </w:pPr>
  </w:style>
  <w:style w:type="numbering" w:customStyle="1" w:styleId="WWNum30">
    <w:name w:val="WWNum30"/>
    <w:basedOn w:val="Bezlisty"/>
    <w:rsid w:val="00F07F2E"/>
    <w:pPr>
      <w:numPr>
        <w:numId w:val="20"/>
      </w:numPr>
    </w:pPr>
  </w:style>
  <w:style w:type="numbering" w:customStyle="1" w:styleId="WWNum23">
    <w:name w:val="WWNum23"/>
    <w:basedOn w:val="Bezlisty"/>
    <w:rsid w:val="00F07F2E"/>
    <w:pPr>
      <w:numPr>
        <w:numId w:val="21"/>
      </w:numPr>
    </w:pPr>
  </w:style>
  <w:style w:type="numbering" w:customStyle="1" w:styleId="WWNum1">
    <w:name w:val="WWNum1"/>
    <w:basedOn w:val="Bezlisty"/>
    <w:rsid w:val="00F07F2E"/>
    <w:pPr>
      <w:numPr>
        <w:numId w:val="22"/>
      </w:numPr>
    </w:pPr>
  </w:style>
  <w:style w:type="numbering" w:customStyle="1" w:styleId="WWNum6">
    <w:name w:val="WWNum6"/>
    <w:basedOn w:val="Bezlisty"/>
    <w:rsid w:val="00F07F2E"/>
    <w:pPr>
      <w:numPr>
        <w:numId w:val="23"/>
      </w:numPr>
    </w:pPr>
  </w:style>
  <w:style w:type="numbering" w:customStyle="1" w:styleId="WWNum19">
    <w:name w:val="WWNum19"/>
    <w:basedOn w:val="Bezlisty"/>
    <w:rsid w:val="00F07F2E"/>
    <w:pPr>
      <w:numPr>
        <w:numId w:val="24"/>
      </w:numPr>
    </w:pPr>
  </w:style>
  <w:style w:type="numbering" w:customStyle="1" w:styleId="WWNum20">
    <w:name w:val="WWNum20"/>
    <w:basedOn w:val="Bezlisty"/>
    <w:rsid w:val="00F07F2E"/>
    <w:pPr>
      <w:numPr>
        <w:numId w:val="25"/>
      </w:numPr>
    </w:pPr>
  </w:style>
  <w:style w:type="numbering" w:customStyle="1" w:styleId="WWNum4">
    <w:name w:val="WWNum4"/>
    <w:basedOn w:val="Bezlisty"/>
    <w:rsid w:val="00F07F2E"/>
    <w:pPr>
      <w:numPr>
        <w:numId w:val="26"/>
      </w:numPr>
    </w:pPr>
  </w:style>
  <w:style w:type="numbering" w:customStyle="1" w:styleId="WWNum14">
    <w:name w:val="WWNum14"/>
    <w:basedOn w:val="Bezlisty"/>
    <w:rsid w:val="00F07F2E"/>
    <w:pPr>
      <w:numPr>
        <w:numId w:val="27"/>
      </w:numPr>
    </w:pPr>
  </w:style>
  <w:style w:type="paragraph" w:styleId="Tekstkomentarza">
    <w:name w:val="annotation text"/>
    <w:basedOn w:val="Normalny"/>
    <w:link w:val="TekstkomentarzaZnak"/>
    <w:uiPriority w:val="99"/>
    <w:semiHidden/>
    <w:unhideWhenUsed/>
    <w:rsid w:val="00F07F2E"/>
    <w:rPr>
      <w:rFonts w:cs="Mangal"/>
      <w:sz w:val="20"/>
      <w:szCs w:val="18"/>
    </w:rPr>
  </w:style>
  <w:style w:type="character" w:customStyle="1" w:styleId="TekstkomentarzaZnak">
    <w:name w:val="Tekst komentarza Znak"/>
    <w:basedOn w:val="Domylnaczcionkaakapitu"/>
    <w:link w:val="Tekstkomentarza"/>
    <w:uiPriority w:val="99"/>
    <w:semiHidden/>
    <w:rsid w:val="00F07F2E"/>
    <w:rPr>
      <w:rFonts w:cs="Mangal"/>
      <w:sz w:val="20"/>
      <w:szCs w:val="18"/>
    </w:rPr>
  </w:style>
  <w:style w:type="paragraph" w:styleId="Nagwek">
    <w:name w:val="header"/>
    <w:basedOn w:val="Normalny"/>
    <w:link w:val="NagwekZnak"/>
    <w:uiPriority w:val="99"/>
    <w:unhideWhenUsed/>
    <w:rsid w:val="001D794F"/>
    <w:pPr>
      <w:tabs>
        <w:tab w:val="center" w:pos="4536"/>
        <w:tab w:val="right" w:pos="9072"/>
      </w:tabs>
    </w:pPr>
    <w:rPr>
      <w:rFonts w:cs="Mangal"/>
      <w:szCs w:val="21"/>
    </w:rPr>
  </w:style>
  <w:style w:type="character" w:customStyle="1" w:styleId="NagwekZnak">
    <w:name w:val="Nagłówek Znak"/>
    <w:basedOn w:val="Domylnaczcionkaakapitu"/>
    <w:link w:val="Nagwek"/>
    <w:uiPriority w:val="99"/>
    <w:rsid w:val="001D794F"/>
    <w:rPr>
      <w:rFonts w:cs="Mangal"/>
      <w:szCs w:val="21"/>
    </w:rPr>
  </w:style>
  <w:style w:type="character" w:customStyle="1" w:styleId="StopkaZnak">
    <w:name w:val="Stopka Znak"/>
    <w:basedOn w:val="Domylnaczcionkaakapitu"/>
    <w:link w:val="Stopka"/>
    <w:uiPriority w:val="99"/>
    <w:rsid w:val="001D794F"/>
    <w:rPr>
      <w:rFonts w:ascii="Times New Roman" w:eastAsia="Times New Roman" w:hAnsi="Times New Roman" w:cs="Times New Roman"/>
      <w:sz w:val="20"/>
      <w:szCs w:val="20"/>
      <w:lang w:eastAsia="pl-PL"/>
    </w:rPr>
  </w:style>
  <w:style w:type="paragraph" w:styleId="Tekstdymka">
    <w:name w:val="Balloon Text"/>
    <w:basedOn w:val="Normalny"/>
    <w:link w:val="TekstdymkaZnak"/>
    <w:uiPriority w:val="99"/>
    <w:semiHidden/>
    <w:unhideWhenUsed/>
    <w:rsid w:val="009F52F3"/>
    <w:rPr>
      <w:rFonts w:ascii="Tahoma" w:hAnsi="Tahoma" w:cs="Mangal"/>
      <w:sz w:val="16"/>
      <w:szCs w:val="14"/>
    </w:rPr>
  </w:style>
  <w:style w:type="character" w:customStyle="1" w:styleId="TekstdymkaZnak">
    <w:name w:val="Tekst dymka Znak"/>
    <w:basedOn w:val="Domylnaczcionkaakapitu"/>
    <w:link w:val="Tekstdymka"/>
    <w:uiPriority w:val="99"/>
    <w:semiHidden/>
    <w:rsid w:val="009F52F3"/>
    <w:rPr>
      <w:rFonts w:ascii="Tahoma" w:hAnsi="Tahoma" w:cs="Mangal"/>
      <w:sz w:val="16"/>
      <w:szCs w:val="14"/>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em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file:///D:\ROBOTY_wersja_08_10\MSI\Downloads\_parent" TargetMode="External"/><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358</TotalTime>
  <Pages>118</Pages>
  <Words>31576</Words>
  <Characters>189457</Characters>
  <Application>Microsoft Office Word</Application>
  <DocSecurity>0</DocSecurity>
  <Lines>1578</Lines>
  <Paragraphs>441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220592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Komputer PC</dc:creator>
  <cp:lastModifiedBy>MSI</cp:lastModifiedBy>
  <cp:revision>61</cp:revision>
  <cp:lastPrinted>2022-11-12T14:01:00Z</cp:lastPrinted>
  <dcterms:created xsi:type="dcterms:W3CDTF">2022-11-12T14:29:00Z</dcterms:created>
  <dcterms:modified xsi:type="dcterms:W3CDTF">2022-11-13T16:09:00Z</dcterms:modified>
</cp:coreProperties>
</file>