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7015D3" w:rsidRPr="007015D3" w:rsidTr="007015D3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5D3" w:rsidRPr="007015D3" w:rsidRDefault="007015D3" w:rsidP="00701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System obliczeń rozprzestrzeniania się zanieczyszczeń "OPERAT FB" v.8.4.5/2020 r. © Ryszard Samoć</w:t>
            </w:r>
          </w:p>
        </w:tc>
      </w:tr>
      <w:tr w:rsidR="007015D3" w:rsidRPr="007015D3" w:rsidTr="007015D3">
        <w:tc>
          <w:tcPr>
            <w:tcW w:w="90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5D3" w:rsidRPr="007015D3" w:rsidRDefault="007015D3" w:rsidP="00701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7015D3" w:rsidRPr="007015D3" w:rsidTr="007015D3">
        <w:tc>
          <w:tcPr>
            <w:tcW w:w="90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5D3" w:rsidRPr="007015D3" w:rsidRDefault="007015D3" w:rsidP="00701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AD457F" w:rsidRDefault="007015D3" w:rsidP="00AD457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4911725</wp:posOffset>
                </wp:positionH>
                <wp:positionV relativeFrom="paragraph">
                  <wp:posOffset>85090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5D3" w:rsidRDefault="007015D3" w:rsidP="007015D3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86.75pt;margin-top:6.7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dbgcLd4AAAAJAQAADwAAAGRycy9kb3ducmV2&#10;LnhtbEyPwU7DMAyG70i8Q2QkbizdurWsNJ0QEochhLYx7Zw1pq3WOFWTruXtMSc42v+n35/zzWRb&#10;ccXeN44UzGcRCKTSmYYqBcfP14dHED5oMrp1hAq+0cOmuL3JdWbcSHu8HkIluIR8phXUIXSZlL6s&#10;0Wo/cx0SZ1+utzrw2FfS9HrkctvKRRQl0uqG+EKtO3ypsbwcBqtAbsePWL7vkvS0fRuO1pt4IqPU&#10;/d30/AQi4BT+YPjVZ3Uo2OnsBjJetArSNF4xykG8BMHAOlrx4qwgmS9BFrn8/0HxAwAA//8DAFBL&#10;AQItABQABgAIAAAAIQC2gziS/gAAAOEBAAATAAAAAAAAAAAAAAAAAAAAAABbQ29udGVudF9UeXBl&#10;c10ueG1sUEsBAi0AFAAGAAgAAAAhADj9If/WAAAAlAEAAAsAAAAAAAAAAAAAAAAALwEAAF9yZWxz&#10;Ly5yZWxzUEsBAi0AFAAGAAgAAAAhAJ1fGwMqAgAAVQQAAA4AAAAAAAAAAAAAAAAALgIAAGRycy9l&#10;Mm9Eb2MueG1sUEsBAi0AFAAGAAgAAAAhAHW4HC3eAAAACQEAAA8AAAAAAAAAAAAAAAAAhAQAAGRy&#10;cy9kb3ducmV2LnhtbFBLBQYAAAAABAAEAPMAAACPBQAAAAA=&#10;" strokeweight="2pt">
                <v:textbox>
                  <w:txbxContent>
                    <w:p w:rsidR="007015D3" w:rsidRDefault="007015D3" w:rsidP="007015D3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P4</w:t>
                      </w:r>
                    </w:p>
                  </w:txbxContent>
                </v:textbox>
              </v:shape>
            </w:pict>
          </mc:Fallback>
        </mc:AlternateContent>
      </w:r>
    </w:p>
    <w:p w:rsidR="007015D3" w:rsidRDefault="007015D3" w:rsidP="007015D3">
      <w:pPr>
        <w:widowControl w:val="0"/>
        <w:autoSpaceDE w:val="0"/>
        <w:autoSpaceDN w:val="0"/>
        <w:adjustRightInd w:val="0"/>
        <w:spacing w:after="0" w:line="260" w:lineRule="auto"/>
        <w:ind w:firstLine="708"/>
        <w:rPr>
          <w:rFonts w:ascii="Arial" w:hAnsi="Arial" w:cs="Arial"/>
          <w:b/>
          <w:color w:val="000000"/>
          <w:sz w:val="20"/>
          <w:szCs w:val="20"/>
        </w:rPr>
      </w:pPr>
    </w:p>
    <w:p w:rsidR="007015D3" w:rsidRDefault="007015D3" w:rsidP="007015D3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7015D3" w:rsidRDefault="007015D3" w:rsidP="007015D3">
      <w:pPr>
        <w:widowControl w:val="0"/>
        <w:autoSpaceDE w:val="0"/>
        <w:autoSpaceDN w:val="0"/>
        <w:adjustRightInd w:val="0"/>
        <w:spacing w:after="0" w:line="260" w:lineRule="auto"/>
        <w:ind w:firstLine="708"/>
        <w:rPr>
          <w:rFonts w:ascii="Arial" w:hAnsi="Arial" w:cs="Arial"/>
          <w:b/>
          <w:color w:val="000000"/>
          <w:sz w:val="20"/>
          <w:szCs w:val="20"/>
        </w:rPr>
      </w:pPr>
    </w:p>
    <w:p w:rsidR="00AD457F" w:rsidRPr="007015D3" w:rsidRDefault="007015D3" w:rsidP="007015D3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</w:t>
      </w:r>
      <w:r w:rsidR="00AD457F" w:rsidRPr="007015D3">
        <w:rPr>
          <w:rFonts w:ascii="Arial" w:hAnsi="Arial" w:cs="Arial"/>
          <w:b/>
          <w:color w:val="000000"/>
          <w:sz w:val="24"/>
          <w:szCs w:val="24"/>
        </w:rPr>
        <w:t>Zestawienie maksymalnej emisji godzinowej w poszczególnych okresach</w:t>
      </w:r>
    </w:p>
    <w:p w:rsidR="00AD457F" w:rsidRDefault="00AD457F" w:rsidP="00AD457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0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500"/>
        <w:gridCol w:w="2100"/>
        <w:gridCol w:w="1200"/>
        <w:gridCol w:w="1200"/>
        <w:gridCol w:w="1200"/>
        <w:gridCol w:w="1200"/>
      </w:tblGrid>
      <w:tr w:rsidR="00AD457F" w:rsidTr="00AD457F"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Substancja</w:t>
            </w:r>
          </w:p>
        </w:tc>
        <w:tc>
          <w:tcPr>
            <w:tcW w:w="12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 godz. kg/h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 Mg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okres 1176 h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okres 5780 h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okres 100 h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0,02297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0,2105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0,1364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0,0075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0,0658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0,02297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0,2105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0,1364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0,0075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0,0658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0,02297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0,2105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0,1364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0,0075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0,0658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0,02297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0,03158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0,2105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0,02048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0,1364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0,001126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0,000319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0,0075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0,0658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0,0001073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0,0001073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K-1.As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0,0001073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0,1992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0,0001497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0,000997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0,1293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0,0623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0,1992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0,0001497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0,000997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0,1293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0,0623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0,1992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0,0001497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0,000997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0,1293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0,0623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0,1992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0,0001497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0,000997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0,1293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0,0623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K-1.Bd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0,02178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0,1992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0,0001497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0,0000407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0,000997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0,01412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0,1293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0,0002904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0,00711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0,00681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0,002545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0,0623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0,001766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0,001766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0,001766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K-1Bs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0,00272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0,0000136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0,001766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0,0000971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E-19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0,0409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0,374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0,00186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0,0265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0,2424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0,001457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0,002002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0,01333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0,01277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0,01754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0,1168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E-27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E-29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E-39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K-2ss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amoniak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0,0305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0,00305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0,0000152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0,00198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0,0001089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0,00954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0,000954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0,000851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0,01022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0,0511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0,0681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0,0001362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0,000681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benzo/a/piren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2,72*10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E-49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Agregat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0,005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0,0004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</w:t>
            </w:r>
          </w:p>
        </w:tc>
      </w:tr>
      <w:tr w:rsidR="00AD457F" w:rsidTr="00AD457F"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0,00782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0,000782</w:t>
            </w:r>
          </w:p>
        </w:tc>
      </w:tr>
      <w:tr w:rsidR="00AD457F" w:rsidTr="00AD457F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457F" w:rsidRDefault="00AD457F" w:rsidP="00AD457F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0,001</w:t>
            </w:r>
          </w:p>
        </w:tc>
      </w:tr>
    </w:tbl>
    <w:p w:rsidR="00AD457F" w:rsidRDefault="00AD457F" w:rsidP="00AD457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</w:p>
    <w:p w:rsidR="00AD457F" w:rsidRDefault="00AD457F" w:rsidP="00AD457F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</w:p>
    <w:p w:rsidR="009556F2" w:rsidRDefault="009556F2" w:rsidP="00AD457F">
      <w:pPr>
        <w:spacing w:after="0" w:line="260" w:lineRule="auto"/>
      </w:pPr>
    </w:p>
    <w:sectPr w:rsidR="009556F2" w:rsidSect="00701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0" w:right="560" w:bottom="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015D3">
      <w:pPr>
        <w:spacing w:after="0" w:line="240" w:lineRule="auto"/>
      </w:pPr>
      <w:r>
        <w:separator/>
      </w:r>
    </w:p>
  </w:endnote>
  <w:endnote w:type="continuationSeparator" w:id="0">
    <w:p w:rsidR="00000000" w:rsidRDefault="00701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5D3" w:rsidRDefault="007015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5D3" w:rsidRPr="007015D3" w:rsidRDefault="007015D3" w:rsidP="007015D3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Zał. P-4</w:t>
    </w:r>
    <w:bookmarkStart w:id="0" w:name="_GoBack"/>
    <w:bookmarkEnd w:id="0"/>
    <w:r w:rsidRPr="007015D3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, str. </w:t>
    </w:r>
    <w:r w:rsidRPr="007015D3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7015D3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7015D3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1</w:t>
    </w:r>
    <w:r w:rsidRPr="007015D3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862935" w:rsidRPr="007015D3" w:rsidRDefault="00862935" w:rsidP="007015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5D3" w:rsidRDefault="007015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015D3">
      <w:pPr>
        <w:spacing w:after="0" w:line="240" w:lineRule="auto"/>
      </w:pPr>
      <w:r>
        <w:separator/>
      </w:r>
    </w:p>
  </w:footnote>
  <w:footnote w:type="continuationSeparator" w:id="0">
    <w:p w:rsidR="00000000" w:rsidRDefault="00701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5D3" w:rsidRDefault="007015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935" w:rsidRDefault="0086293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5D3" w:rsidRDefault="007015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7F"/>
    <w:rsid w:val="007015D3"/>
    <w:rsid w:val="00862935"/>
    <w:rsid w:val="009556F2"/>
    <w:rsid w:val="00AD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B34C8D"/>
  <w15:chartTrackingRefBased/>
  <w15:docId w15:val="{A39A2C7E-129F-400C-BA1A-CF9EFBDD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1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5D3"/>
  </w:style>
  <w:style w:type="paragraph" w:styleId="Stopka">
    <w:name w:val="footer"/>
    <w:basedOn w:val="Normalny"/>
    <w:link w:val="StopkaZnak"/>
    <w:uiPriority w:val="99"/>
    <w:unhideWhenUsed/>
    <w:rsid w:val="00701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661E-FADA-4903-8C0A-F0952225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2024-05-23T11:10:00Z</dcterms:created>
  <dcterms:modified xsi:type="dcterms:W3CDTF">2024-05-23T12:01:00Z</dcterms:modified>
</cp:coreProperties>
</file>